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9629162"/>
        <w:docPartObj>
          <w:docPartGallery w:val="Cover Pages"/>
          <w:docPartUnique/>
        </w:docPartObj>
      </w:sdtPr>
      <w:sdtEndPr/>
      <w:sdtContent>
        <w:p w14:paraId="4484E86D" w14:textId="42E6D029" w:rsidR="005366FE" w:rsidRDefault="005366FE">
          <w:r>
            <w:rPr>
              <w:noProof/>
            </w:rPr>
            <mc:AlternateContent>
              <mc:Choice Requires="wpg">
                <w:drawing>
                  <wp:anchor distT="0" distB="0" distL="114300" distR="114300" simplePos="0" relativeHeight="251662336" behindDoc="0" locked="0" layoutInCell="1" allowOverlap="1" wp14:anchorId="39D57FE7" wp14:editId="4E98A6B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34239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141C175" wp14:editId="62A777B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0F5EE" w14:textId="06E6CEF5" w:rsidR="005366FE" w:rsidRDefault="007919C1">
                                <w:pPr>
                                  <w:pStyle w:val="NoSpacing"/>
                                  <w:jc w:val="right"/>
                                  <w:rPr>
                                    <w:color w:val="595959" w:themeColor="text1" w:themeTint="A6"/>
                                    <w:sz w:val="18"/>
                                    <w:szCs w:val="18"/>
                                  </w:rPr>
                                </w:pPr>
                                <w:r>
                                  <w:rPr>
                                    <w:color w:val="595959" w:themeColor="text1" w:themeTint="A6"/>
                                    <w:sz w:val="28"/>
                                    <w:szCs w:val="28"/>
                                  </w:rPr>
                                  <w:t xml:space="preserve">AVLNC </w:t>
                                </w:r>
                                <w:r w:rsidR="00CF3271">
                                  <w:rPr>
                                    <w:color w:val="595959" w:themeColor="text1" w:themeTint="A6"/>
                                    <w:sz w:val="28"/>
                                    <w:szCs w:val="28"/>
                                  </w:rPr>
                                  <w:t>Access to Quality Services Committee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141C17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4A0F5EE" w14:textId="06E6CEF5" w:rsidR="005366FE" w:rsidRDefault="007919C1">
                          <w:pPr>
                            <w:pStyle w:val="NoSpacing"/>
                            <w:jc w:val="right"/>
                            <w:rPr>
                              <w:color w:val="595959" w:themeColor="text1" w:themeTint="A6"/>
                              <w:sz w:val="18"/>
                              <w:szCs w:val="18"/>
                            </w:rPr>
                          </w:pPr>
                          <w:r>
                            <w:rPr>
                              <w:color w:val="595959" w:themeColor="text1" w:themeTint="A6"/>
                              <w:sz w:val="28"/>
                              <w:szCs w:val="28"/>
                            </w:rPr>
                            <w:t xml:space="preserve">AVLNC </w:t>
                          </w:r>
                          <w:r w:rsidR="00CF3271">
                            <w:rPr>
                              <w:color w:val="595959" w:themeColor="text1" w:themeTint="A6"/>
                              <w:sz w:val="28"/>
                              <w:szCs w:val="28"/>
                            </w:rPr>
                            <w:t>Access to Quality Services Committee</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DA7F1D5" wp14:editId="3EF5501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777CF" w14:textId="77777777" w:rsidR="005366FE" w:rsidRDefault="005366FE">
                                <w:pPr>
                                  <w:pStyle w:val="NoSpacing"/>
                                  <w:jc w:val="right"/>
                                  <w:rPr>
                                    <w:color w:val="4472C4" w:themeColor="accent1"/>
                                    <w:sz w:val="28"/>
                                    <w:szCs w:val="28"/>
                                  </w:rPr>
                                </w:pPr>
                                <w:r>
                                  <w:rPr>
                                    <w:color w:val="4472C4" w:themeColor="accent1"/>
                                    <w:sz w:val="28"/>
                                    <w:szCs w:val="28"/>
                                  </w:rPr>
                                  <w:t>Abstract</w:t>
                                </w:r>
                              </w:p>
                              <w:sdt>
                                <w:sdtPr>
                                  <w:rPr>
                                    <w:rFonts w:ascii="Arial" w:hAnsi="Arial" w:cs="Arial"/>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F8C43EB" w14:textId="3BC799B1" w:rsidR="005366FE" w:rsidRDefault="005D384C">
                                    <w:pPr>
                                      <w:pStyle w:val="NoSpacing"/>
                                      <w:jc w:val="right"/>
                                      <w:rPr>
                                        <w:color w:val="595959" w:themeColor="text1" w:themeTint="A6"/>
                                        <w:sz w:val="20"/>
                                        <w:szCs w:val="20"/>
                                      </w:rPr>
                                    </w:pPr>
                                    <w:r w:rsidRPr="005D384C">
                                      <w:rPr>
                                        <w:rFonts w:ascii="Arial" w:hAnsi="Arial" w:cs="Arial"/>
                                        <w:sz w:val="24"/>
                                        <w:szCs w:val="24"/>
                                      </w:rPr>
                                      <w:t>This toolkit identifies the multiple impacts of vision loss on every aspect of providing services to older adults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DA7F1D5"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E0777CF" w14:textId="77777777" w:rsidR="005366FE" w:rsidRDefault="005366FE">
                          <w:pPr>
                            <w:pStyle w:val="NoSpacing"/>
                            <w:jc w:val="right"/>
                            <w:rPr>
                              <w:color w:val="4472C4" w:themeColor="accent1"/>
                              <w:sz w:val="28"/>
                              <w:szCs w:val="28"/>
                            </w:rPr>
                          </w:pPr>
                          <w:r>
                            <w:rPr>
                              <w:color w:val="4472C4" w:themeColor="accent1"/>
                              <w:sz w:val="28"/>
                              <w:szCs w:val="28"/>
                            </w:rPr>
                            <w:t>Abstract</w:t>
                          </w:r>
                        </w:p>
                        <w:sdt>
                          <w:sdtPr>
                            <w:rPr>
                              <w:rFonts w:ascii="Arial" w:hAnsi="Arial" w:cs="Arial"/>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F8C43EB" w14:textId="3BC799B1" w:rsidR="005366FE" w:rsidRDefault="005D384C">
                              <w:pPr>
                                <w:pStyle w:val="NoSpacing"/>
                                <w:jc w:val="right"/>
                                <w:rPr>
                                  <w:color w:val="595959" w:themeColor="text1" w:themeTint="A6"/>
                                  <w:sz w:val="20"/>
                                  <w:szCs w:val="20"/>
                                </w:rPr>
                              </w:pPr>
                              <w:r w:rsidRPr="005D384C">
                                <w:rPr>
                                  <w:rFonts w:ascii="Arial" w:hAnsi="Arial" w:cs="Arial"/>
                                  <w:sz w:val="24"/>
                                  <w:szCs w:val="24"/>
                                </w:rPr>
                                <w:t>This toolkit identifies the multiple impacts of vision loss on every aspect of providing services to older adults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40F83A3" wp14:editId="4239DDE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4B596C" w14:textId="4E14B68F" w:rsidR="005366FE" w:rsidRDefault="005C62D5" w:rsidP="00345C90">
                                    <w:pPr>
                                      <w:jc w:val="center"/>
                                      <w:rPr>
                                        <w:smallCaps/>
                                        <w:color w:val="404040" w:themeColor="text1" w:themeTint="BF"/>
                                        <w:sz w:val="36"/>
                                        <w:szCs w:val="36"/>
                                      </w:rPr>
                                    </w:pPr>
                                    <w:r w:rsidRPr="006E7C97">
                                      <w:rPr>
                                        <w:b/>
                                        <w:bCs/>
                                        <w:color w:val="404040" w:themeColor="text1" w:themeTint="BF"/>
                                        <w:sz w:val="36"/>
                                        <w:szCs w:val="36"/>
                                      </w:rPr>
                                      <w:t>Aging and Vision Loss National Coalition (AVLNC) Service Provider Toolkit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40F83A3"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sdt>
                          <w:sdtPr>
                            <w:rPr>
                              <w:b/>
                              <w:bCs/>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4B596C" w14:textId="4E14B68F" w:rsidR="005366FE" w:rsidRDefault="005C62D5" w:rsidP="00345C90">
                              <w:pPr>
                                <w:jc w:val="center"/>
                                <w:rPr>
                                  <w:smallCaps/>
                                  <w:color w:val="404040" w:themeColor="text1" w:themeTint="BF"/>
                                  <w:sz w:val="36"/>
                                  <w:szCs w:val="36"/>
                                </w:rPr>
                              </w:pPr>
                              <w:r w:rsidRPr="006E7C97">
                                <w:rPr>
                                  <w:b/>
                                  <w:bCs/>
                                  <w:color w:val="404040" w:themeColor="text1" w:themeTint="BF"/>
                                  <w:sz w:val="36"/>
                                  <w:szCs w:val="36"/>
                                </w:rPr>
                                <w:t>Aging and Vision Loss National Coalition (AVLNC) Service Provider Toolkit</w:t>
                              </w:r>
                            </w:p>
                          </w:sdtContent>
                        </w:sdt>
                      </w:txbxContent>
                    </v:textbox>
                    <w10:wrap type="square" anchorx="page" anchory="page"/>
                  </v:shape>
                </w:pict>
              </mc:Fallback>
            </mc:AlternateContent>
          </w:r>
        </w:p>
        <w:p w14:paraId="32C6319C" w14:textId="4102D104" w:rsidR="005366FE" w:rsidRDefault="005366FE">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rPr>
        <w:id w:val="216020370"/>
        <w:docPartObj>
          <w:docPartGallery w:val="Table of Contents"/>
          <w:docPartUnique/>
        </w:docPartObj>
      </w:sdtPr>
      <w:sdtEndPr>
        <w:rPr>
          <w:b/>
          <w:bCs/>
          <w:noProof/>
        </w:rPr>
      </w:sdtEndPr>
      <w:sdtContent>
        <w:p w14:paraId="55A56494" w14:textId="0E2B6B75" w:rsidR="00C83CAC" w:rsidRPr="000863FA" w:rsidRDefault="00C83CAC">
          <w:pPr>
            <w:pStyle w:val="TOCHeading"/>
            <w:rPr>
              <w:b/>
              <w:bCs/>
            </w:rPr>
          </w:pPr>
          <w:r w:rsidRPr="000863FA">
            <w:rPr>
              <w:b/>
              <w:bCs/>
            </w:rPr>
            <w:t>Contents</w:t>
          </w:r>
        </w:p>
        <w:p w14:paraId="58CF4839" w14:textId="7EAFEB69" w:rsidR="00C83CAC" w:rsidRDefault="00C83CA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9547824" w:history="1">
            <w:r w:rsidRPr="00F16CED">
              <w:rPr>
                <w:rStyle w:val="Hyperlink"/>
                <w:rFonts w:cs="Arial"/>
                <w:noProof/>
              </w:rPr>
              <w:t>Introduction</w:t>
            </w:r>
            <w:r>
              <w:rPr>
                <w:noProof/>
                <w:webHidden/>
              </w:rPr>
              <w:tab/>
            </w:r>
            <w:r>
              <w:rPr>
                <w:noProof/>
                <w:webHidden/>
              </w:rPr>
              <w:fldChar w:fldCharType="begin"/>
            </w:r>
            <w:r>
              <w:rPr>
                <w:noProof/>
                <w:webHidden/>
              </w:rPr>
              <w:instrText xml:space="preserve"> PAGEREF _Toc99547824 \h </w:instrText>
            </w:r>
            <w:r>
              <w:rPr>
                <w:noProof/>
                <w:webHidden/>
              </w:rPr>
            </w:r>
            <w:r>
              <w:rPr>
                <w:noProof/>
                <w:webHidden/>
              </w:rPr>
              <w:fldChar w:fldCharType="separate"/>
            </w:r>
            <w:r w:rsidR="005815E8">
              <w:rPr>
                <w:noProof/>
                <w:webHidden/>
              </w:rPr>
              <w:t>2</w:t>
            </w:r>
            <w:r>
              <w:rPr>
                <w:noProof/>
                <w:webHidden/>
              </w:rPr>
              <w:fldChar w:fldCharType="end"/>
            </w:r>
          </w:hyperlink>
        </w:p>
        <w:p w14:paraId="2312A559" w14:textId="202CC5B0" w:rsidR="00C83CAC" w:rsidRDefault="009A78F7">
          <w:pPr>
            <w:pStyle w:val="TOC1"/>
            <w:tabs>
              <w:tab w:val="right" w:leader="dot" w:pos="9350"/>
            </w:tabs>
            <w:rPr>
              <w:rFonts w:eastAsiaTheme="minorEastAsia"/>
              <w:noProof/>
            </w:rPr>
          </w:pPr>
          <w:hyperlink w:anchor="_Toc99547825" w:history="1">
            <w:r w:rsidR="00C83CAC" w:rsidRPr="00F16CED">
              <w:rPr>
                <w:rStyle w:val="Hyperlink"/>
                <w:rFonts w:cs="Arial"/>
                <w:noProof/>
              </w:rPr>
              <w:t>Working with Blind and Visually Impaired Individuals Understanding Vision Loss</w:t>
            </w:r>
            <w:r w:rsidR="00C83CAC">
              <w:rPr>
                <w:noProof/>
                <w:webHidden/>
              </w:rPr>
              <w:tab/>
            </w:r>
            <w:r w:rsidR="00C83CAC">
              <w:rPr>
                <w:noProof/>
                <w:webHidden/>
              </w:rPr>
              <w:fldChar w:fldCharType="begin"/>
            </w:r>
            <w:r w:rsidR="00C83CAC">
              <w:rPr>
                <w:noProof/>
                <w:webHidden/>
              </w:rPr>
              <w:instrText xml:space="preserve"> PAGEREF _Toc99547825 \h </w:instrText>
            </w:r>
            <w:r w:rsidR="00C83CAC">
              <w:rPr>
                <w:noProof/>
                <w:webHidden/>
              </w:rPr>
            </w:r>
            <w:r w:rsidR="00C83CAC">
              <w:rPr>
                <w:noProof/>
                <w:webHidden/>
              </w:rPr>
              <w:fldChar w:fldCharType="separate"/>
            </w:r>
            <w:r w:rsidR="005815E8">
              <w:rPr>
                <w:noProof/>
                <w:webHidden/>
              </w:rPr>
              <w:t>3</w:t>
            </w:r>
            <w:r w:rsidR="00C83CAC">
              <w:rPr>
                <w:noProof/>
                <w:webHidden/>
              </w:rPr>
              <w:fldChar w:fldCharType="end"/>
            </w:r>
          </w:hyperlink>
        </w:p>
        <w:p w14:paraId="1D5E1DBA" w14:textId="57D74FCB" w:rsidR="00C83CAC" w:rsidRDefault="009A78F7">
          <w:pPr>
            <w:pStyle w:val="TOC1"/>
            <w:tabs>
              <w:tab w:val="right" w:leader="dot" w:pos="9350"/>
            </w:tabs>
            <w:rPr>
              <w:rFonts w:eastAsiaTheme="minorEastAsia"/>
              <w:noProof/>
            </w:rPr>
          </w:pPr>
          <w:hyperlink w:anchor="_Toc99547826" w:history="1">
            <w:r w:rsidR="00C83CAC" w:rsidRPr="00F16CED">
              <w:rPr>
                <w:rStyle w:val="Hyperlink"/>
                <w:rFonts w:cs="Arial"/>
                <w:noProof/>
              </w:rPr>
              <w:t>Common Eye Conditions That Cause Low Vision</w:t>
            </w:r>
            <w:r w:rsidR="00C83CAC">
              <w:rPr>
                <w:noProof/>
                <w:webHidden/>
              </w:rPr>
              <w:tab/>
            </w:r>
            <w:r w:rsidR="00C83CAC">
              <w:rPr>
                <w:noProof/>
                <w:webHidden/>
              </w:rPr>
              <w:fldChar w:fldCharType="begin"/>
            </w:r>
            <w:r w:rsidR="00C83CAC">
              <w:rPr>
                <w:noProof/>
                <w:webHidden/>
              </w:rPr>
              <w:instrText xml:space="preserve"> PAGEREF _Toc99547826 \h </w:instrText>
            </w:r>
            <w:r w:rsidR="00C83CAC">
              <w:rPr>
                <w:noProof/>
                <w:webHidden/>
              </w:rPr>
            </w:r>
            <w:r w:rsidR="00C83CAC">
              <w:rPr>
                <w:noProof/>
                <w:webHidden/>
              </w:rPr>
              <w:fldChar w:fldCharType="separate"/>
            </w:r>
            <w:r w:rsidR="005815E8">
              <w:rPr>
                <w:noProof/>
                <w:webHidden/>
              </w:rPr>
              <w:t>4</w:t>
            </w:r>
            <w:r w:rsidR="00C83CAC">
              <w:rPr>
                <w:noProof/>
                <w:webHidden/>
              </w:rPr>
              <w:fldChar w:fldCharType="end"/>
            </w:r>
          </w:hyperlink>
        </w:p>
        <w:p w14:paraId="3EA72C9B" w14:textId="43AA6D7A" w:rsidR="00C83CAC" w:rsidRDefault="009A78F7">
          <w:pPr>
            <w:pStyle w:val="TOC1"/>
            <w:tabs>
              <w:tab w:val="right" w:leader="dot" w:pos="9350"/>
            </w:tabs>
            <w:rPr>
              <w:rFonts w:eastAsiaTheme="minorEastAsia"/>
              <w:noProof/>
            </w:rPr>
          </w:pPr>
          <w:hyperlink w:anchor="_Toc99547827" w:history="1">
            <w:r w:rsidR="00C83CAC" w:rsidRPr="00F16CED">
              <w:rPr>
                <w:rStyle w:val="Hyperlink"/>
                <w:rFonts w:eastAsia="Times New Roman"/>
                <w:noProof/>
              </w:rPr>
              <w:t>Common Eye Conditions</w:t>
            </w:r>
            <w:r w:rsidR="00C83CAC">
              <w:rPr>
                <w:noProof/>
                <w:webHidden/>
              </w:rPr>
              <w:tab/>
            </w:r>
            <w:r w:rsidR="00C83CAC">
              <w:rPr>
                <w:noProof/>
                <w:webHidden/>
              </w:rPr>
              <w:fldChar w:fldCharType="begin"/>
            </w:r>
            <w:r w:rsidR="00C83CAC">
              <w:rPr>
                <w:noProof/>
                <w:webHidden/>
              </w:rPr>
              <w:instrText xml:space="preserve"> PAGEREF _Toc99547827 \h </w:instrText>
            </w:r>
            <w:r w:rsidR="00C83CAC">
              <w:rPr>
                <w:noProof/>
                <w:webHidden/>
              </w:rPr>
            </w:r>
            <w:r w:rsidR="00C83CAC">
              <w:rPr>
                <w:noProof/>
                <w:webHidden/>
              </w:rPr>
              <w:fldChar w:fldCharType="separate"/>
            </w:r>
            <w:r w:rsidR="005815E8">
              <w:rPr>
                <w:noProof/>
                <w:webHidden/>
              </w:rPr>
              <w:t>5</w:t>
            </w:r>
            <w:r w:rsidR="00C83CAC">
              <w:rPr>
                <w:noProof/>
                <w:webHidden/>
              </w:rPr>
              <w:fldChar w:fldCharType="end"/>
            </w:r>
          </w:hyperlink>
        </w:p>
        <w:p w14:paraId="6364F50A" w14:textId="592477AC" w:rsidR="00C83CAC" w:rsidRDefault="009A78F7">
          <w:pPr>
            <w:pStyle w:val="TOC1"/>
            <w:tabs>
              <w:tab w:val="right" w:leader="dot" w:pos="9350"/>
            </w:tabs>
            <w:rPr>
              <w:rFonts w:eastAsiaTheme="minorEastAsia"/>
              <w:noProof/>
            </w:rPr>
          </w:pPr>
          <w:hyperlink w:anchor="_Toc99547831" w:history="1">
            <w:r w:rsidR="00C83CAC" w:rsidRPr="00F16CED">
              <w:rPr>
                <w:rStyle w:val="Hyperlink"/>
                <w:noProof/>
              </w:rPr>
              <w:t>Identifying if Someone may have a Vision Problem</w:t>
            </w:r>
            <w:r w:rsidR="00C83CAC">
              <w:rPr>
                <w:noProof/>
                <w:webHidden/>
              </w:rPr>
              <w:tab/>
            </w:r>
            <w:r w:rsidR="00C83CAC">
              <w:rPr>
                <w:noProof/>
                <w:webHidden/>
              </w:rPr>
              <w:fldChar w:fldCharType="begin"/>
            </w:r>
            <w:r w:rsidR="00C83CAC">
              <w:rPr>
                <w:noProof/>
                <w:webHidden/>
              </w:rPr>
              <w:instrText xml:space="preserve"> PAGEREF _Toc99547831 \h </w:instrText>
            </w:r>
            <w:r w:rsidR="00C83CAC">
              <w:rPr>
                <w:noProof/>
                <w:webHidden/>
              </w:rPr>
            </w:r>
            <w:r w:rsidR="00C83CAC">
              <w:rPr>
                <w:noProof/>
                <w:webHidden/>
              </w:rPr>
              <w:fldChar w:fldCharType="separate"/>
            </w:r>
            <w:r w:rsidR="005815E8">
              <w:rPr>
                <w:noProof/>
                <w:webHidden/>
              </w:rPr>
              <w:t>7</w:t>
            </w:r>
            <w:r w:rsidR="00C83CAC">
              <w:rPr>
                <w:noProof/>
                <w:webHidden/>
              </w:rPr>
              <w:fldChar w:fldCharType="end"/>
            </w:r>
          </w:hyperlink>
        </w:p>
        <w:p w14:paraId="33197E70" w14:textId="668BCEC1" w:rsidR="00C83CAC" w:rsidRDefault="009A78F7">
          <w:pPr>
            <w:pStyle w:val="TOC1"/>
            <w:tabs>
              <w:tab w:val="right" w:leader="dot" w:pos="9350"/>
            </w:tabs>
            <w:rPr>
              <w:rFonts w:eastAsiaTheme="minorEastAsia"/>
              <w:noProof/>
            </w:rPr>
          </w:pPr>
          <w:hyperlink w:anchor="_Toc99547832" w:history="1">
            <w:r w:rsidR="00C83CAC" w:rsidRPr="00F16CED">
              <w:rPr>
                <w:rStyle w:val="Hyperlink"/>
                <w:rFonts w:cs="Arial"/>
                <w:noProof/>
              </w:rPr>
              <w:t>Blindness Etiquette</w:t>
            </w:r>
            <w:r w:rsidR="00C83CAC">
              <w:rPr>
                <w:noProof/>
                <w:webHidden/>
              </w:rPr>
              <w:tab/>
            </w:r>
            <w:r w:rsidR="00C83CAC">
              <w:rPr>
                <w:noProof/>
                <w:webHidden/>
              </w:rPr>
              <w:fldChar w:fldCharType="begin"/>
            </w:r>
            <w:r w:rsidR="00C83CAC">
              <w:rPr>
                <w:noProof/>
                <w:webHidden/>
              </w:rPr>
              <w:instrText xml:space="preserve"> PAGEREF _Toc99547832 \h </w:instrText>
            </w:r>
            <w:r w:rsidR="00C83CAC">
              <w:rPr>
                <w:noProof/>
                <w:webHidden/>
              </w:rPr>
            </w:r>
            <w:r w:rsidR="00C83CAC">
              <w:rPr>
                <w:noProof/>
                <w:webHidden/>
              </w:rPr>
              <w:fldChar w:fldCharType="separate"/>
            </w:r>
            <w:r w:rsidR="005815E8">
              <w:rPr>
                <w:noProof/>
                <w:webHidden/>
              </w:rPr>
              <w:t>8</w:t>
            </w:r>
            <w:r w:rsidR="00C83CAC">
              <w:rPr>
                <w:noProof/>
                <w:webHidden/>
              </w:rPr>
              <w:fldChar w:fldCharType="end"/>
            </w:r>
          </w:hyperlink>
        </w:p>
        <w:p w14:paraId="7414678D" w14:textId="1B035F78" w:rsidR="00C83CAC" w:rsidRDefault="009A78F7">
          <w:pPr>
            <w:pStyle w:val="TOC1"/>
            <w:tabs>
              <w:tab w:val="right" w:leader="dot" w:pos="9350"/>
            </w:tabs>
            <w:rPr>
              <w:rFonts w:eastAsiaTheme="minorEastAsia"/>
              <w:noProof/>
            </w:rPr>
          </w:pPr>
          <w:hyperlink w:anchor="_Toc99547833" w:history="1">
            <w:r w:rsidR="00C83CAC" w:rsidRPr="00F16CED">
              <w:rPr>
                <w:rStyle w:val="Hyperlink"/>
                <w:rFonts w:cs="Arial"/>
                <w:noProof/>
              </w:rPr>
              <w:t>When Guiding an Individual Who Is Blind</w:t>
            </w:r>
            <w:r w:rsidR="00C83CAC">
              <w:rPr>
                <w:noProof/>
                <w:webHidden/>
              </w:rPr>
              <w:tab/>
            </w:r>
            <w:r w:rsidR="00C83CAC">
              <w:rPr>
                <w:noProof/>
                <w:webHidden/>
              </w:rPr>
              <w:fldChar w:fldCharType="begin"/>
            </w:r>
            <w:r w:rsidR="00C83CAC">
              <w:rPr>
                <w:noProof/>
                <w:webHidden/>
              </w:rPr>
              <w:instrText xml:space="preserve"> PAGEREF _Toc99547833 \h </w:instrText>
            </w:r>
            <w:r w:rsidR="00C83CAC">
              <w:rPr>
                <w:noProof/>
                <w:webHidden/>
              </w:rPr>
            </w:r>
            <w:r w:rsidR="00C83CAC">
              <w:rPr>
                <w:noProof/>
                <w:webHidden/>
              </w:rPr>
              <w:fldChar w:fldCharType="separate"/>
            </w:r>
            <w:r w:rsidR="005815E8">
              <w:rPr>
                <w:noProof/>
                <w:webHidden/>
              </w:rPr>
              <w:t>9</w:t>
            </w:r>
            <w:r w:rsidR="00C83CAC">
              <w:rPr>
                <w:noProof/>
                <w:webHidden/>
              </w:rPr>
              <w:fldChar w:fldCharType="end"/>
            </w:r>
          </w:hyperlink>
        </w:p>
        <w:p w14:paraId="4DD57665" w14:textId="17E9235A" w:rsidR="00C83CAC" w:rsidRDefault="009A78F7">
          <w:pPr>
            <w:pStyle w:val="TOC1"/>
            <w:tabs>
              <w:tab w:val="right" w:leader="dot" w:pos="9350"/>
            </w:tabs>
            <w:rPr>
              <w:rFonts w:eastAsiaTheme="minorEastAsia"/>
              <w:noProof/>
            </w:rPr>
          </w:pPr>
          <w:hyperlink w:anchor="_Toc99547834" w:history="1">
            <w:r w:rsidR="00C83CAC" w:rsidRPr="00F16CED">
              <w:rPr>
                <w:rStyle w:val="Hyperlink"/>
                <w:rFonts w:cs="Arial"/>
                <w:noProof/>
              </w:rPr>
              <w:t>Barrier Removal in Facilities and Providing  Access to Programs</w:t>
            </w:r>
            <w:r w:rsidR="00C83CAC">
              <w:rPr>
                <w:noProof/>
                <w:webHidden/>
              </w:rPr>
              <w:tab/>
            </w:r>
            <w:r w:rsidR="00C83CAC">
              <w:rPr>
                <w:noProof/>
                <w:webHidden/>
              </w:rPr>
              <w:fldChar w:fldCharType="begin"/>
            </w:r>
            <w:r w:rsidR="00C83CAC">
              <w:rPr>
                <w:noProof/>
                <w:webHidden/>
              </w:rPr>
              <w:instrText xml:space="preserve"> PAGEREF _Toc99547834 \h </w:instrText>
            </w:r>
            <w:r w:rsidR="00C83CAC">
              <w:rPr>
                <w:noProof/>
                <w:webHidden/>
              </w:rPr>
            </w:r>
            <w:r w:rsidR="00C83CAC">
              <w:rPr>
                <w:noProof/>
                <w:webHidden/>
              </w:rPr>
              <w:fldChar w:fldCharType="separate"/>
            </w:r>
            <w:r w:rsidR="005815E8">
              <w:rPr>
                <w:noProof/>
                <w:webHidden/>
              </w:rPr>
              <w:t>10</w:t>
            </w:r>
            <w:r w:rsidR="00C83CAC">
              <w:rPr>
                <w:noProof/>
                <w:webHidden/>
              </w:rPr>
              <w:fldChar w:fldCharType="end"/>
            </w:r>
          </w:hyperlink>
        </w:p>
        <w:p w14:paraId="112BE95F" w14:textId="586C56B9" w:rsidR="00C83CAC" w:rsidRDefault="009A78F7">
          <w:pPr>
            <w:pStyle w:val="TOC1"/>
            <w:tabs>
              <w:tab w:val="right" w:leader="dot" w:pos="9350"/>
            </w:tabs>
            <w:rPr>
              <w:rFonts w:eastAsiaTheme="minorEastAsia"/>
              <w:noProof/>
            </w:rPr>
          </w:pPr>
          <w:hyperlink w:anchor="_Toc99547835" w:history="1">
            <w:r w:rsidR="00C83CAC" w:rsidRPr="00F16CED">
              <w:rPr>
                <w:rStyle w:val="Hyperlink"/>
                <w:noProof/>
              </w:rPr>
              <w:t>Adaptive Recreation, Leisure, Sports</w:t>
            </w:r>
            <w:r w:rsidR="00C83CAC">
              <w:rPr>
                <w:noProof/>
                <w:webHidden/>
              </w:rPr>
              <w:tab/>
            </w:r>
            <w:r w:rsidR="00C83CAC">
              <w:rPr>
                <w:noProof/>
                <w:webHidden/>
              </w:rPr>
              <w:fldChar w:fldCharType="begin"/>
            </w:r>
            <w:r w:rsidR="00C83CAC">
              <w:rPr>
                <w:noProof/>
                <w:webHidden/>
              </w:rPr>
              <w:instrText xml:space="preserve"> PAGEREF _Toc99547835 \h </w:instrText>
            </w:r>
            <w:r w:rsidR="00C83CAC">
              <w:rPr>
                <w:noProof/>
                <w:webHidden/>
              </w:rPr>
            </w:r>
            <w:r w:rsidR="00C83CAC">
              <w:rPr>
                <w:noProof/>
                <w:webHidden/>
              </w:rPr>
              <w:fldChar w:fldCharType="separate"/>
            </w:r>
            <w:r w:rsidR="005815E8">
              <w:rPr>
                <w:noProof/>
                <w:webHidden/>
              </w:rPr>
              <w:t>13</w:t>
            </w:r>
            <w:r w:rsidR="00C83CAC">
              <w:rPr>
                <w:noProof/>
                <w:webHidden/>
              </w:rPr>
              <w:fldChar w:fldCharType="end"/>
            </w:r>
          </w:hyperlink>
        </w:p>
        <w:p w14:paraId="5CA48B78" w14:textId="153C1C38" w:rsidR="00C83CAC" w:rsidRDefault="009A78F7">
          <w:pPr>
            <w:pStyle w:val="TOC1"/>
            <w:tabs>
              <w:tab w:val="right" w:leader="dot" w:pos="9350"/>
            </w:tabs>
            <w:rPr>
              <w:rFonts w:eastAsiaTheme="minorEastAsia"/>
              <w:noProof/>
            </w:rPr>
          </w:pPr>
          <w:hyperlink w:anchor="_Toc99547836" w:history="1">
            <w:r w:rsidR="00C83CAC" w:rsidRPr="00F16CED">
              <w:rPr>
                <w:rStyle w:val="Hyperlink"/>
                <w:noProof/>
              </w:rPr>
              <w:t>Self-Advocacy</w:t>
            </w:r>
            <w:r w:rsidR="00C83CAC">
              <w:rPr>
                <w:noProof/>
                <w:webHidden/>
              </w:rPr>
              <w:tab/>
            </w:r>
            <w:r w:rsidR="00C83CAC">
              <w:rPr>
                <w:noProof/>
                <w:webHidden/>
              </w:rPr>
              <w:fldChar w:fldCharType="begin"/>
            </w:r>
            <w:r w:rsidR="00C83CAC">
              <w:rPr>
                <w:noProof/>
                <w:webHidden/>
              </w:rPr>
              <w:instrText xml:space="preserve"> PAGEREF _Toc99547836 \h </w:instrText>
            </w:r>
            <w:r w:rsidR="00C83CAC">
              <w:rPr>
                <w:noProof/>
                <w:webHidden/>
              </w:rPr>
            </w:r>
            <w:r w:rsidR="00C83CAC">
              <w:rPr>
                <w:noProof/>
                <w:webHidden/>
              </w:rPr>
              <w:fldChar w:fldCharType="separate"/>
            </w:r>
            <w:r w:rsidR="005815E8">
              <w:rPr>
                <w:noProof/>
                <w:webHidden/>
              </w:rPr>
              <w:t>14</w:t>
            </w:r>
            <w:r w:rsidR="00C83CAC">
              <w:rPr>
                <w:noProof/>
                <w:webHidden/>
              </w:rPr>
              <w:fldChar w:fldCharType="end"/>
            </w:r>
          </w:hyperlink>
        </w:p>
        <w:p w14:paraId="2F877002" w14:textId="04B31A3D" w:rsidR="00C83CAC" w:rsidRDefault="009A78F7">
          <w:pPr>
            <w:pStyle w:val="TOC1"/>
            <w:tabs>
              <w:tab w:val="right" w:leader="dot" w:pos="9350"/>
            </w:tabs>
            <w:rPr>
              <w:rFonts w:eastAsiaTheme="minorEastAsia"/>
              <w:noProof/>
            </w:rPr>
          </w:pPr>
          <w:hyperlink w:anchor="_Toc99547837" w:history="1">
            <w:r w:rsidR="00C83CAC" w:rsidRPr="00F16CED">
              <w:rPr>
                <w:rStyle w:val="Hyperlink"/>
                <w:noProof/>
              </w:rPr>
              <w:t>Sources for Additional Information  Ways your organization can connect to information  about Vision Loss</w:t>
            </w:r>
            <w:r w:rsidR="00C83CAC">
              <w:rPr>
                <w:noProof/>
                <w:webHidden/>
              </w:rPr>
              <w:tab/>
            </w:r>
            <w:r w:rsidR="00C83CAC">
              <w:rPr>
                <w:noProof/>
                <w:webHidden/>
              </w:rPr>
              <w:fldChar w:fldCharType="begin"/>
            </w:r>
            <w:r w:rsidR="00C83CAC">
              <w:rPr>
                <w:noProof/>
                <w:webHidden/>
              </w:rPr>
              <w:instrText xml:space="preserve"> PAGEREF _Toc99547837 \h </w:instrText>
            </w:r>
            <w:r w:rsidR="00C83CAC">
              <w:rPr>
                <w:noProof/>
                <w:webHidden/>
              </w:rPr>
            </w:r>
            <w:r w:rsidR="00C83CAC">
              <w:rPr>
                <w:noProof/>
                <w:webHidden/>
              </w:rPr>
              <w:fldChar w:fldCharType="separate"/>
            </w:r>
            <w:r w:rsidR="005815E8">
              <w:rPr>
                <w:noProof/>
                <w:webHidden/>
              </w:rPr>
              <w:t>16</w:t>
            </w:r>
            <w:r w:rsidR="00C83CAC">
              <w:rPr>
                <w:noProof/>
                <w:webHidden/>
              </w:rPr>
              <w:fldChar w:fldCharType="end"/>
            </w:r>
          </w:hyperlink>
        </w:p>
        <w:p w14:paraId="79E0C867" w14:textId="031FE940" w:rsidR="00C83CAC" w:rsidRDefault="009A78F7">
          <w:pPr>
            <w:pStyle w:val="TOC1"/>
            <w:tabs>
              <w:tab w:val="right" w:leader="dot" w:pos="9350"/>
            </w:tabs>
            <w:rPr>
              <w:rFonts w:eastAsiaTheme="minorEastAsia"/>
              <w:noProof/>
            </w:rPr>
          </w:pPr>
          <w:hyperlink w:anchor="_Toc99547838" w:history="1">
            <w:r w:rsidR="00C83CAC" w:rsidRPr="00F16CED">
              <w:rPr>
                <w:rStyle w:val="Hyperlink"/>
                <w:noProof/>
              </w:rPr>
              <w:t>Prevalence</w:t>
            </w:r>
            <w:r w:rsidR="00C83CAC">
              <w:rPr>
                <w:noProof/>
                <w:webHidden/>
              </w:rPr>
              <w:tab/>
            </w:r>
            <w:r w:rsidR="00C83CAC">
              <w:rPr>
                <w:noProof/>
                <w:webHidden/>
              </w:rPr>
              <w:fldChar w:fldCharType="begin"/>
            </w:r>
            <w:r w:rsidR="00C83CAC">
              <w:rPr>
                <w:noProof/>
                <w:webHidden/>
              </w:rPr>
              <w:instrText xml:space="preserve"> PAGEREF _Toc99547838 \h </w:instrText>
            </w:r>
            <w:r w:rsidR="00C83CAC">
              <w:rPr>
                <w:noProof/>
                <w:webHidden/>
              </w:rPr>
            </w:r>
            <w:r w:rsidR="00C83CAC">
              <w:rPr>
                <w:noProof/>
                <w:webHidden/>
              </w:rPr>
              <w:fldChar w:fldCharType="separate"/>
            </w:r>
            <w:r w:rsidR="005815E8">
              <w:rPr>
                <w:noProof/>
                <w:webHidden/>
              </w:rPr>
              <w:t>19</w:t>
            </w:r>
            <w:r w:rsidR="00C83CAC">
              <w:rPr>
                <w:noProof/>
                <w:webHidden/>
              </w:rPr>
              <w:fldChar w:fldCharType="end"/>
            </w:r>
          </w:hyperlink>
        </w:p>
        <w:p w14:paraId="45106A37" w14:textId="5C76549E" w:rsidR="00C83CAC" w:rsidRDefault="00C83CAC">
          <w:r>
            <w:rPr>
              <w:b/>
              <w:bCs/>
              <w:noProof/>
            </w:rPr>
            <w:fldChar w:fldCharType="end"/>
          </w:r>
        </w:p>
      </w:sdtContent>
    </w:sdt>
    <w:p w14:paraId="75C92C18" w14:textId="77777777" w:rsidR="0026025D" w:rsidRDefault="0026025D">
      <w:pPr>
        <w:rPr>
          <w:rFonts w:ascii="Arial" w:eastAsiaTheme="majorEastAsia" w:hAnsi="Arial" w:cs="Arial"/>
          <w:b/>
          <w:color w:val="002060"/>
          <w:sz w:val="32"/>
          <w:szCs w:val="32"/>
        </w:rPr>
      </w:pPr>
      <w:r>
        <w:rPr>
          <w:rFonts w:cs="Arial"/>
        </w:rPr>
        <w:br w:type="page"/>
      </w:r>
    </w:p>
    <w:p w14:paraId="161FFF2C" w14:textId="637AB6F1" w:rsidR="008376DF" w:rsidRPr="0089398E" w:rsidRDefault="008376DF" w:rsidP="00DC26E8">
      <w:pPr>
        <w:pStyle w:val="Heading1"/>
        <w:rPr>
          <w:rFonts w:cs="Arial"/>
        </w:rPr>
      </w:pPr>
      <w:bookmarkStart w:id="0" w:name="_Toc99547824"/>
      <w:r w:rsidRPr="0089398E">
        <w:rPr>
          <w:rFonts w:cs="Arial"/>
        </w:rPr>
        <w:lastRenderedPageBreak/>
        <w:t>Introduction</w:t>
      </w:r>
      <w:bookmarkEnd w:id="0"/>
      <w:r w:rsidR="0089398E">
        <w:rPr>
          <w:rFonts w:cs="Arial"/>
        </w:rPr>
        <w:br/>
      </w:r>
    </w:p>
    <w:p w14:paraId="648CFDE5" w14:textId="7BD9118D" w:rsidR="008376DF" w:rsidRPr="00A74F8D" w:rsidRDefault="008376DF" w:rsidP="00BF1C77">
      <w:pPr>
        <w:rPr>
          <w:rFonts w:ascii="Arial" w:hAnsi="Arial" w:cs="Arial"/>
          <w:sz w:val="24"/>
          <w:szCs w:val="24"/>
        </w:rPr>
      </w:pPr>
      <w:r w:rsidRPr="00A74F8D">
        <w:rPr>
          <w:rFonts w:ascii="Arial" w:hAnsi="Arial" w:cs="Arial"/>
          <w:sz w:val="24"/>
          <w:szCs w:val="24"/>
        </w:rPr>
        <w:t>Nearly half of all people in the United States over the age of 65 already have AT LEAST one of the following three eye diseases:  glaucoma, diabetic retinopathy</w:t>
      </w:r>
      <w:r w:rsidR="00DC26E8" w:rsidRPr="00A74F8D">
        <w:rPr>
          <w:rFonts w:ascii="Arial" w:hAnsi="Arial" w:cs="Arial"/>
          <w:sz w:val="24"/>
          <w:szCs w:val="24"/>
        </w:rPr>
        <w:t>,</w:t>
      </w:r>
      <w:r w:rsidRPr="00A74F8D">
        <w:rPr>
          <w:rFonts w:ascii="Arial" w:hAnsi="Arial" w:cs="Arial"/>
          <w:sz w:val="24"/>
          <w:szCs w:val="24"/>
        </w:rPr>
        <w:t xml:space="preserve"> and macular degeneration.  </w:t>
      </w:r>
      <w:hyperlink r:id="rId11" w:history="1">
        <w:r w:rsidRPr="00A74F8D">
          <w:rPr>
            <w:rStyle w:val="Hyperlink"/>
            <w:rFonts w:ascii="Arial" w:hAnsi="Arial" w:cs="Arial"/>
            <w:sz w:val="24"/>
            <w:szCs w:val="24"/>
          </w:rPr>
          <w:t>(/www.ncbi.nlm.nih.gov/pubmed/12963614)</w:t>
        </w:r>
        <w:r w:rsidR="00DC26E8" w:rsidRPr="00A74F8D">
          <w:rPr>
            <w:rStyle w:val="Hyperlink"/>
            <w:rFonts w:ascii="Arial" w:hAnsi="Arial" w:cs="Arial"/>
            <w:sz w:val="24"/>
            <w:szCs w:val="24"/>
          </w:rPr>
          <w:t xml:space="preserve"> </w:t>
        </w:r>
      </w:hyperlink>
      <w:r w:rsidR="00DC26E8" w:rsidRPr="00A74F8D">
        <w:rPr>
          <w:rFonts w:ascii="Arial" w:hAnsi="Arial" w:cs="Arial"/>
          <w:sz w:val="24"/>
          <w:szCs w:val="24"/>
        </w:rPr>
        <w:t xml:space="preserve"> </w:t>
      </w:r>
    </w:p>
    <w:p w14:paraId="0FF51BE7"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In the past 5 years, longitudinal studies have shown that 60% of older adults (age 65 and over) are living with severe vision loss.  </w:t>
      </w:r>
    </w:p>
    <w:p w14:paraId="493C1B00" w14:textId="77777777" w:rsidR="008376DF" w:rsidRPr="00A74F8D" w:rsidRDefault="008376DF" w:rsidP="00BF1C77">
      <w:pPr>
        <w:rPr>
          <w:rFonts w:ascii="Arial" w:hAnsi="Arial" w:cs="Arial"/>
          <w:sz w:val="24"/>
          <w:szCs w:val="24"/>
        </w:rPr>
      </w:pPr>
      <w:r w:rsidRPr="00A74F8D">
        <w:rPr>
          <w:rFonts w:ascii="Arial" w:hAnsi="Arial" w:cs="Arial"/>
          <w:sz w:val="24"/>
          <w:szCs w:val="24"/>
        </w:rPr>
        <w:t>The Aging and Vision Loss National Coalition is working to ensure that all older people receive high quality, comprehensive specialized vision rehabilitation, including low vision services.</w:t>
      </w:r>
    </w:p>
    <w:p w14:paraId="21E49DAD"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Most older adults have some connection with the broad-ranging Aging Network and to a lesser degree with the smaller corps of Vision Rehabilitation providers but both of these direct service delivery systems have shared scopes of practice.  </w:t>
      </w:r>
    </w:p>
    <w:p w14:paraId="5A81C50C"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This toolkit identifies the multiple impacts of vision loss on every aspect of providing services to older adults.  Every plan for every older person will see improved outcomes when vision loss is identified and accommodations are included in treatment, whether it be in home health, residential services, </w:t>
      </w:r>
      <w:proofErr w:type="gramStart"/>
      <w:r w:rsidRPr="00A74F8D">
        <w:rPr>
          <w:rFonts w:ascii="Arial" w:hAnsi="Arial" w:cs="Arial"/>
          <w:sz w:val="24"/>
          <w:szCs w:val="24"/>
        </w:rPr>
        <w:t>hospital</w:t>
      </w:r>
      <w:proofErr w:type="gramEnd"/>
      <w:r w:rsidRPr="00A74F8D">
        <w:rPr>
          <w:rFonts w:ascii="Arial" w:hAnsi="Arial" w:cs="Arial"/>
          <w:sz w:val="24"/>
          <w:szCs w:val="24"/>
        </w:rPr>
        <w:t xml:space="preserve"> and hospital discharge planning, occupational or physical therapy, recreation, mental health services, retirement planning, insurance, legal/guardianship, and all manner of multi-faceted services.  </w:t>
      </w:r>
    </w:p>
    <w:p w14:paraId="35F9DF56" w14:textId="6140D5CD" w:rsidR="008376DF" w:rsidRPr="00A74F8D" w:rsidRDefault="008376DF" w:rsidP="00BF1C77">
      <w:pPr>
        <w:rPr>
          <w:rFonts w:ascii="Arial" w:hAnsi="Arial" w:cs="Arial"/>
          <w:sz w:val="24"/>
          <w:szCs w:val="24"/>
        </w:rPr>
      </w:pPr>
      <w:r w:rsidRPr="00A74F8D">
        <w:rPr>
          <w:rFonts w:ascii="Arial" w:hAnsi="Arial" w:cs="Arial"/>
          <w:sz w:val="24"/>
          <w:szCs w:val="24"/>
        </w:rPr>
        <w:t>Use this toolkit to facilitate best practices among all who work with older adults:  a functional assessment leading to individual service/treatment plans leading to maximum quality of life.</w:t>
      </w:r>
    </w:p>
    <w:p w14:paraId="7556D196" w14:textId="77777777" w:rsidR="008376DF" w:rsidRPr="0089398E" w:rsidRDefault="008376DF" w:rsidP="00BF1C77">
      <w:pPr>
        <w:rPr>
          <w:rFonts w:ascii="Arial" w:hAnsi="Arial" w:cs="Arial"/>
        </w:rPr>
      </w:pPr>
      <w:r w:rsidRPr="0089398E">
        <w:rPr>
          <w:rFonts w:ascii="Arial" w:hAnsi="Arial" w:cs="Arial"/>
        </w:rPr>
        <w:t> </w:t>
      </w:r>
    </w:p>
    <w:p w14:paraId="19E8A5E3" w14:textId="77777777" w:rsidR="00DC26E8" w:rsidRPr="0089398E" w:rsidRDefault="00DC26E8">
      <w:pPr>
        <w:rPr>
          <w:rFonts w:ascii="Arial" w:eastAsiaTheme="majorEastAsia" w:hAnsi="Arial" w:cs="Arial"/>
          <w:b/>
          <w:color w:val="002060"/>
          <w:sz w:val="32"/>
          <w:szCs w:val="32"/>
        </w:rPr>
      </w:pPr>
      <w:r w:rsidRPr="0089398E">
        <w:rPr>
          <w:rFonts w:ascii="Arial" w:hAnsi="Arial" w:cs="Arial"/>
        </w:rPr>
        <w:br w:type="page"/>
      </w:r>
    </w:p>
    <w:p w14:paraId="2CFB1DF8" w14:textId="65CFC084" w:rsidR="008376DF" w:rsidRPr="0089398E" w:rsidRDefault="008376DF" w:rsidP="00DC26E8">
      <w:pPr>
        <w:pStyle w:val="Heading1"/>
        <w:rPr>
          <w:rFonts w:cs="Arial"/>
        </w:rPr>
      </w:pPr>
      <w:bookmarkStart w:id="1" w:name="_Toc99547825"/>
      <w:r w:rsidRPr="0089398E">
        <w:rPr>
          <w:rFonts w:cs="Arial"/>
        </w:rPr>
        <w:lastRenderedPageBreak/>
        <w:t>Working with Blind and Visually Impaired Individuals</w:t>
      </w:r>
      <w:r w:rsidR="00DC26E8" w:rsidRPr="0089398E">
        <w:rPr>
          <w:rFonts w:cs="Arial"/>
        </w:rPr>
        <w:t xml:space="preserve"> </w:t>
      </w:r>
      <w:r w:rsidRPr="0089398E">
        <w:rPr>
          <w:rFonts w:cs="Arial"/>
        </w:rPr>
        <w:t>Understanding Vision Loss</w:t>
      </w:r>
      <w:bookmarkEnd w:id="1"/>
      <w:r w:rsidRPr="0089398E">
        <w:rPr>
          <w:rFonts w:cs="Arial"/>
        </w:rPr>
        <w:t xml:space="preserve"> </w:t>
      </w:r>
    </w:p>
    <w:p w14:paraId="5D8F8435" w14:textId="77777777" w:rsidR="00DC26E8" w:rsidRPr="0089398E" w:rsidRDefault="00DC26E8" w:rsidP="00DC26E8">
      <w:pPr>
        <w:rPr>
          <w:rFonts w:ascii="Arial" w:hAnsi="Arial" w:cs="Arial"/>
        </w:rPr>
      </w:pPr>
    </w:p>
    <w:p w14:paraId="38B98E48"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Vision loss varies by eye condition and by individual. The most common causes of low or no vision among older people are age-related macular degeneration, glaucoma, diabetic retinopathy, and cataracts. </w:t>
      </w:r>
    </w:p>
    <w:p w14:paraId="41943C2B" w14:textId="77777777" w:rsidR="008376DF" w:rsidRPr="00A74F8D" w:rsidRDefault="008376DF" w:rsidP="00BF1C77">
      <w:pPr>
        <w:rPr>
          <w:rFonts w:ascii="Arial" w:hAnsi="Arial" w:cs="Arial"/>
          <w:sz w:val="24"/>
          <w:szCs w:val="24"/>
        </w:rPr>
      </w:pPr>
      <w:r w:rsidRPr="00A74F8D">
        <w:rPr>
          <w:rFonts w:ascii="Arial" w:hAnsi="Arial" w:cs="Arial"/>
          <w:sz w:val="24"/>
          <w:szCs w:val="24"/>
        </w:rPr>
        <w:t>Legal Blindness vs Low Vision</w:t>
      </w:r>
    </w:p>
    <w:p w14:paraId="6ED5198E"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The term “legal blindness” refers to a definition the government uses to determine eligibility for many different services. It means a visual acuity of 20/200 or worse in the better-seeing eye with best correction (regular glasses or contact lenses) or a visual field (the total area an individual can see without moving their eyes from side to side) of 20 degrees or less (also called tunnel vision) in the better-seeing eye. </w:t>
      </w:r>
    </w:p>
    <w:p w14:paraId="004257EC"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Implications of Vision Loss </w:t>
      </w:r>
    </w:p>
    <w:p w14:paraId="0C33AB9D" w14:textId="77777777" w:rsidR="008376DF" w:rsidRPr="00A74F8D" w:rsidRDefault="008376DF" w:rsidP="00BF1C77">
      <w:pPr>
        <w:rPr>
          <w:rFonts w:ascii="Arial" w:hAnsi="Arial" w:cs="Arial"/>
          <w:sz w:val="24"/>
          <w:szCs w:val="24"/>
        </w:rPr>
      </w:pPr>
      <w:r w:rsidRPr="00A74F8D">
        <w:rPr>
          <w:rFonts w:ascii="Arial" w:hAnsi="Arial" w:cs="Arial"/>
          <w:sz w:val="24"/>
          <w:szCs w:val="24"/>
        </w:rPr>
        <w:t xml:space="preserve">Most individuals with vision loss living in our community will have low vision, which means that even with regular glasses, contact lenses, medication, or surgery, it is difficult for them to perform everyday tasks, including walking, driving, reading, and recognizing people. The most important information you need to know when working with older people with vision loss is: </w:t>
      </w:r>
    </w:p>
    <w:p w14:paraId="354B6653" w14:textId="77777777" w:rsidR="008376DF" w:rsidRPr="00A74F8D" w:rsidRDefault="008376DF" w:rsidP="00BF1C77">
      <w:pPr>
        <w:rPr>
          <w:rFonts w:ascii="Arial" w:hAnsi="Arial" w:cs="Arial"/>
          <w:sz w:val="24"/>
          <w:szCs w:val="24"/>
        </w:rPr>
      </w:pPr>
      <w:r w:rsidRPr="00A74F8D">
        <w:rPr>
          <w:rFonts w:ascii="Arial" w:hAnsi="Arial" w:cs="Arial"/>
          <w:sz w:val="24"/>
          <w:szCs w:val="24"/>
        </w:rPr>
        <w:t>1. How vision loss affects the ability of each older person to function, and</w:t>
      </w:r>
    </w:p>
    <w:p w14:paraId="28A16087" w14:textId="77777777" w:rsidR="008376DF" w:rsidRPr="00A74F8D" w:rsidRDefault="008376DF" w:rsidP="00BF1C77">
      <w:pPr>
        <w:rPr>
          <w:rFonts w:ascii="Arial" w:hAnsi="Arial" w:cs="Arial"/>
          <w:sz w:val="24"/>
          <w:szCs w:val="24"/>
        </w:rPr>
      </w:pPr>
      <w:r w:rsidRPr="00A74F8D">
        <w:rPr>
          <w:rFonts w:ascii="Arial" w:hAnsi="Arial" w:cs="Arial"/>
          <w:sz w:val="24"/>
          <w:szCs w:val="24"/>
        </w:rPr>
        <w:t>2. Different eye conditions cause different types of vision loss, as depicted below.</w:t>
      </w:r>
    </w:p>
    <w:p w14:paraId="5200D23A" w14:textId="77777777" w:rsidR="008376DF" w:rsidRPr="00A74F8D" w:rsidRDefault="008376DF" w:rsidP="00BF1C77">
      <w:pPr>
        <w:rPr>
          <w:rFonts w:ascii="Arial" w:hAnsi="Arial" w:cs="Arial"/>
          <w:sz w:val="24"/>
          <w:szCs w:val="24"/>
        </w:rPr>
      </w:pPr>
    </w:p>
    <w:p w14:paraId="51C75DD9" w14:textId="74BF5533" w:rsidR="008376DF" w:rsidRPr="00A74F8D" w:rsidRDefault="008376DF" w:rsidP="00BF1C77">
      <w:pPr>
        <w:rPr>
          <w:rFonts w:ascii="Arial" w:hAnsi="Arial" w:cs="Arial"/>
          <w:sz w:val="24"/>
          <w:szCs w:val="24"/>
        </w:rPr>
      </w:pPr>
    </w:p>
    <w:p w14:paraId="60282AA3" w14:textId="77777777" w:rsidR="00DC26E8" w:rsidRPr="00A74F8D" w:rsidRDefault="00DC26E8">
      <w:pPr>
        <w:rPr>
          <w:rFonts w:ascii="Arial" w:hAnsi="Arial" w:cs="Arial"/>
          <w:sz w:val="24"/>
          <w:szCs w:val="24"/>
        </w:rPr>
      </w:pPr>
      <w:r w:rsidRPr="00A74F8D">
        <w:rPr>
          <w:rFonts w:ascii="Arial" w:hAnsi="Arial" w:cs="Arial"/>
          <w:sz w:val="24"/>
          <w:szCs w:val="24"/>
        </w:rPr>
        <w:br w:type="page"/>
      </w:r>
    </w:p>
    <w:p w14:paraId="68683E4C" w14:textId="6E196AEE" w:rsidR="008376DF" w:rsidRPr="0089398E" w:rsidRDefault="008376DF" w:rsidP="00DC26E8">
      <w:pPr>
        <w:pStyle w:val="Heading1"/>
        <w:rPr>
          <w:rFonts w:cs="Arial"/>
        </w:rPr>
      </w:pPr>
      <w:bookmarkStart w:id="2" w:name="_Toc99547826"/>
      <w:r w:rsidRPr="0089398E">
        <w:rPr>
          <w:rFonts w:cs="Arial"/>
        </w:rPr>
        <w:lastRenderedPageBreak/>
        <w:t>Common Eye Conditions That Cause Low Vision</w:t>
      </w:r>
      <w:bookmarkEnd w:id="2"/>
    </w:p>
    <w:p w14:paraId="022ADC1B" w14:textId="77777777" w:rsidR="008376DF" w:rsidRPr="0089398E" w:rsidRDefault="008376DF" w:rsidP="00BF1C77">
      <w:pPr>
        <w:rPr>
          <w:rFonts w:ascii="Arial" w:hAnsi="Arial" w:cs="Arial"/>
        </w:rPr>
      </w:pPr>
      <w:r w:rsidRPr="0089398E">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40"/>
        <w:gridCol w:w="3110"/>
      </w:tblGrid>
      <w:tr w:rsidR="0015625F" w14:paraId="1CBCEE59" w14:textId="77777777" w:rsidTr="0015625F">
        <w:tc>
          <w:tcPr>
            <w:tcW w:w="3110" w:type="dxa"/>
          </w:tcPr>
          <w:p w14:paraId="2B5DC995" w14:textId="1E64B443" w:rsidR="0015625F" w:rsidRDefault="008376DF" w:rsidP="00ED2991">
            <w:pPr>
              <w:jc w:val="center"/>
              <w:rPr>
                <w:rFonts w:ascii="Arial" w:hAnsi="Arial" w:cs="Arial"/>
                <w:b/>
                <w:bCs/>
                <w:sz w:val="28"/>
                <w:szCs w:val="28"/>
              </w:rPr>
            </w:pPr>
            <w:r w:rsidRPr="0089398E">
              <w:rPr>
                <w:rFonts w:ascii="Arial" w:hAnsi="Arial" w:cs="Arial"/>
              </w:rPr>
              <w:tab/>
            </w:r>
          </w:p>
        </w:tc>
        <w:tc>
          <w:tcPr>
            <w:tcW w:w="3140" w:type="dxa"/>
          </w:tcPr>
          <w:p w14:paraId="480B15AC" w14:textId="77777777" w:rsidR="0015625F" w:rsidRDefault="0015625F" w:rsidP="00ED2991">
            <w:pPr>
              <w:jc w:val="center"/>
              <w:rPr>
                <w:rFonts w:ascii="Arial" w:hAnsi="Arial" w:cs="Arial"/>
                <w:b/>
                <w:bCs/>
                <w:sz w:val="28"/>
                <w:szCs w:val="28"/>
              </w:rPr>
            </w:pPr>
            <w:r>
              <w:rPr>
                <w:rFonts w:ascii="Arial" w:hAnsi="Arial" w:cs="Arial"/>
                <w:b/>
                <w:bCs/>
                <w:noProof/>
                <w:sz w:val="28"/>
                <w:szCs w:val="28"/>
              </w:rPr>
              <w:drawing>
                <wp:inline distT="0" distB="0" distL="0" distR="0" wp14:anchorId="4A155BE0" wp14:editId="30727B91">
                  <wp:extent cx="1837944" cy="1243584"/>
                  <wp:effectExtent l="19050" t="19050" r="10160" b="13970"/>
                  <wp:docPr id="2" name="Picture 2" descr="Two boys with dark spot in the center of th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boys with dark spot in the center of the picture."/>
                          <pic:cNvPicPr/>
                        </pic:nvPicPr>
                        <pic:blipFill>
                          <a:blip r:embed="rId12">
                            <a:extLst>
                              <a:ext uri="{28A0092B-C50C-407E-A947-70E740481C1C}">
                                <a14:useLocalDpi xmlns:a14="http://schemas.microsoft.com/office/drawing/2010/main" val="0"/>
                              </a:ext>
                            </a:extLst>
                          </a:blip>
                          <a:stretch>
                            <a:fillRect/>
                          </a:stretch>
                        </pic:blipFill>
                        <pic:spPr>
                          <a:xfrm>
                            <a:off x="0" y="0"/>
                            <a:ext cx="1837944" cy="1243584"/>
                          </a:xfrm>
                          <a:prstGeom prst="rect">
                            <a:avLst/>
                          </a:prstGeom>
                          <a:ln>
                            <a:solidFill>
                              <a:srgbClr val="002060"/>
                            </a:solidFill>
                          </a:ln>
                        </pic:spPr>
                      </pic:pic>
                    </a:graphicData>
                  </a:graphic>
                </wp:inline>
              </w:drawing>
            </w:r>
          </w:p>
        </w:tc>
        <w:tc>
          <w:tcPr>
            <w:tcW w:w="3110" w:type="dxa"/>
          </w:tcPr>
          <w:p w14:paraId="6C4B3854" w14:textId="77777777" w:rsidR="0015625F" w:rsidRDefault="0015625F" w:rsidP="00ED2991">
            <w:pPr>
              <w:jc w:val="center"/>
              <w:rPr>
                <w:rFonts w:ascii="Arial" w:hAnsi="Arial" w:cs="Arial"/>
                <w:b/>
                <w:bCs/>
                <w:sz w:val="28"/>
                <w:szCs w:val="28"/>
              </w:rPr>
            </w:pPr>
          </w:p>
        </w:tc>
      </w:tr>
      <w:tr w:rsidR="0015625F" w14:paraId="397F0725" w14:textId="77777777" w:rsidTr="0015625F">
        <w:tc>
          <w:tcPr>
            <w:tcW w:w="3110" w:type="dxa"/>
          </w:tcPr>
          <w:p w14:paraId="17107B51" w14:textId="77777777" w:rsidR="0015625F" w:rsidRDefault="0015625F" w:rsidP="00ED2991">
            <w:pPr>
              <w:jc w:val="center"/>
              <w:rPr>
                <w:rFonts w:ascii="Arial" w:hAnsi="Arial" w:cs="Arial"/>
                <w:b/>
                <w:bCs/>
                <w:noProof/>
                <w:sz w:val="28"/>
                <w:szCs w:val="28"/>
              </w:rPr>
            </w:pPr>
          </w:p>
          <w:p w14:paraId="6E5781A1" w14:textId="77777777" w:rsidR="0015625F" w:rsidRDefault="0015625F" w:rsidP="00ED2991">
            <w:pPr>
              <w:jc w:val="center"/>
              <w:rPr>
                <w:rFonts w:ascii="Arial" w:hAnsi="Arial" w:cs="Arial"/>
                <w:b/>
                <w:bCs/>
                <w:noProof/>
                <w:sz w:val="28"/>
                <w:szCs w:val="28"/>
              </w:rPr>
            </w:pPr>
            <w:r>
              <w:rPr>
                <w:rFonts w:ascii="Arial" w:hAnsi="Arial" w:cs="Arial"/>
                <w:b/>
                <w:bCs/>
                <w:noProof/>
                <w:sz w:val="28"/>
                <w:szCs w:val="28"/>
              </w:rPr>
              <w:t>Scattered Scotomas</w:t>
            </w:r>
          </w:p>
        </w:tc>
        <w:tc>
          <w:tcPr>
            <w:tcW w:w="3140" w:type="dxa"/>
          </w:tcPr>
          <w:p w14:paraId="2E14E7F6" w14:textId="77777777" w:rsidR="0015625F" w:rsidRDefault="0015625F" w:rsidP="00ED2991">
            <w:pPr>
              <w:jc w:val="center"/>
              <w:rPr>
                <w:rFonts w:ascii="Arial" w:hAnsi="Arial" w:cs="Arial"/>
                <w:b/>
                <w:bCs/>
                <w:sz w:val="28"/>
                <w:szCs w:val="28"/>
              </w:rPr>
            </w:pPr>
            <w:r>
              <w:rPr>
                <w:rFonts w:ascii="Arial" w:hAnsi="Arial" w:cs="Arial"/>
                <w:b/>
                <w:bCs/>
                <w:sz w:val="28"/>
                <w:szCs w:val="28"/>
              </w:rPr>
              <w:t>Central Blind Spot (Scotoma)</w:t>
            </w:r>
          </w:p>
        </w:tc>
        <w:tc>
          <w:tcPr>
            <w:tcW w:w="3110" w:type="dxa"/>
          </w:tcPr>
          <w:p w14:paraId="7313A68D" w14:textId="77777777" w:rsidR="0015625F" w:rsidRDefault="0015625F" w:rsidP="00ED2991">
            <w:pPr>
              <w:jc w:val="center"/>
              <w:rPr>
                <w:rFonts w:ascii="Arial" w:hAnsi="Arial" w:cs="Arial"/>
                <w:b/>
                <w:bCs/>
                <w:noProof/>
                <w:sz w:val="28"/>
                <w:szCs w:val="28"/>
              </w:rPr>
            </w:pPr>
          </w:p>
          <w:p w14:paraId="53E9556D" w14:textId="77777777" w:rsidR="0015625F" w:rsidRDefault="0015625F" w:rsidP="00ED2991">
            <w:pPr>
              <w:jc w:val="center"/>
              <w:rPr>
                <w:rFonts w:ascii="Arial" w:hAnsi="Arial" w:cs="Arial"/>
                <w:b/>
                <w:bCs/>
                <w:noProof/>
                <w:sz w:val="28"/>
                <w:szCs w:val="28"/>
              </w:rPr>
            </w:pPr>
            <w:r>
              <w:rPr>
                <w:rFonts w:ascii="Arial" w:hAnsi="Arial" w:cs="Arial"/>
                <w:b/>
                <w:bCs/>
                <w:noProof/>
                <w:sz w:val="28"/>
                <w:szCs w:val="28"/>
              </w:rPr>
              <w:t>Peripheral Field Loss</w:t>
            </w:r>
          </w:p>
        </w:tc>
      </w:tr>
      <w:tr w:rsidR="0015625F" w14:paraId="40C57861" w14:textId="77777777" w:rsidTr="0015625F">
        <w:tc>
          <w:tcPr>
            <w:tcW w:w="3110" w:type="dxa"/>
          </w:tcPr>
          <w:p w14:paraId="5941FA65" w14:textId="77777777" w:rsidR="0015625F" w:rsidRDefault="0015625F" w:rsidP="00ED2991">
            <w:pPr>
              <w:jc w:val="center"/>
              <w:rPr>
                <w:rFonts w:ascii="Arial" w:hAnsi="Arial" w:cs="Arial"/>
                <w:b/>
                <w:bCs/>
                <w:sz w:val="28"/>
                <w:szCs w:val="28"/>
              </w:rPr>
            </w:pPr>
            <w:r>
              <w:rPr>
                <w:rFonts w:ascii="Arial" w:hAnsi="Arial" w:cs="Arial"/>
                <w:b/>
                <w:bCs/>
                <w:noProof/>
                <w:sz w:val="28"/>
                <w:szCs w:val="28"/>
              </w:rPr>
              <w:drawing>
                <wp:inline distT="0" distB="0" distL="0" distR="0" wp14:anchorId="32FB3654" wp14:editId="6A600762">
                  <wp:extent cx="1813560" cy="1242060"/>
                  <wp:effectExtent l="19050" t="19050" r="15240" b="15240"/>
                  <wp:docPr id="3" name="Picture 3" descr="Two boys with dark spots scattered throughout th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boys with dark spots scattered throughout the picture."/>
                          <pic:cNvPicPr/>
                        </pic:nvPicPr>
                        <pic:blipFill>
                          <a:blip r:embed="rId13">
                            <a:extLst>
                              <a:ext uri="{28A0092B-C50C-407E-A947-70E740481C1C}">
                                <a14:useLocalDpi xmlns:a14="http://schemas.microsoft.com/office/drawing/2010/main" val="0"/>
                              </a:ext>
                            </a:extLst>
                          </a:blip>
                          <a:stretch>
                            <a:fillRect/>
                          </a:stretch>
                        </pic:blipFill>
                        <pic:spPr>
                          <a:xfrm>
                            <a:off x="0" y="0"/>
                            <a:ext cx="1813560" cy="1242060"/>
                          </a:xfrm>
                          <a:prstGeom prst="rect">
                            <a:avLst/>
                          </a:prstGeom>
                          <a:ln>
                            <a:solidFill>
                              <a:srgbClr val="002060"/>
                            </a:solidFill>
                          </a:ln>
                        </pic:spPr>
                      </pic:pic>
                    </a:graphicData>
                  </a:graphic>
                </wp:inline>
              </w:drawing>
            </w:r>
          </w:p>
        </w:tc>
        <w:tc>
          <w:tcPr>
            <w:tcW w:w="3140" w:type="dxa"/>
          </w:tcPr>
          <w:p w14:paraId="532FDA5E" w14:textId="77777777" w:rsidR="0015625F" w:rsidRDefault="0015625F" w:rsidP="00ED2991">
            <w:pPr>
              <w:jc w:val="center"/>
              <w:rPr>
                <w:rFonts w:ascii="Arial" w:hAnsi="Arial" w:cs="Arial"/>
                <w:b/>
                <w:bCs/>
                <w:sz w:val="28"/>
                <w:szCs w:val="28"/>
              </w:rPr>
            </w:pPr>
          </w:p>
        </w:tc>
        <w:tc>
          <w:tcPr>
            <w:tcW w:w="3110" w:type="dxa"/>
          </w:tcPr>
          <w:p w14:paraId="6DD934A4" w14:textId="77777777" w:rsidR="0015625F" w:rsidRDefault="0015625F" w:rsidP="00ED2991">
            <w:pPr>
              <w:jc w:val="center"/>
              <w:rPr>
                <w:rFonts w:ascii="Arial" w:hAnsi="Arial" w:cs="Arial"/>
                <w:b/>
                <w:bCs/>
                <w:sz w:val="28"/>
                <w:szCs w:val="28"/>
              </w:rPr>
            </w:pPr>
            <w:r>
              <w:rPr>
                <w:rFonts w:ascii="Arial" w:hAnsi="Arial" w:cs="Arial"/>
                <w:b/>
                <w:bCs/>
                <w:noProof/>
                <w:sz w:val="28"/>
                <w:szCs w:val="28"/>
              </w:rPr>
              <w:drawing>
                <wp:inline distT="0" distB="0" distL="0" distR="0" wp14:anchorId="010836C3" wp14:editId="3329897E">
                  <wp:extent cx="1817511" cy="1226820"/>
                  <wp:effectExtent l="19050" t="19050" r="11430" b="11430"/>
                  <wp:docPr id="4" name="Picture 4" descr="Two boys with dark areas around the periphery of th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boys with dark areas around the periphery of the picture."/>
                          <pic:cNvPicPr/>
                        </pic:nvPicPr>
                        <pic:blipFill>
                          <a:blip r:embed="rId14">
                            <a:extLst>
                              <a:ext uri="{28A0092B-C50C-407E-A947-70E740481C1C}">
                                <a14:useLocalDpi xmlns:a14="http://schemas.microsoft.com/office/drawing/2010/main" val="0"/>
                              </a:ext>
                            </a:extLst>
                          </a:blip>
                          <a:stretch>
                            <a:fillRect/>
                          </a:stretch>
                        </pic:blipFill>
                        <pic:spPr>
                          <a:xfrm>
                            <a:off x="0" y="0"/>
                            <a:ext cx="1823288" cy="1230720"/>
                          </a:xfrm>
                          <a:prstGeom prst="rect">
                            <a:avLst/>
                          </a:prstGeom>
                          <a:ln>
                            <a:solidFill>
                              <a:srgbClr val="002060"/>
                            </a:solidFill>
                          </a:ln>
                        </pic:spPr>
                      </pic:pic>
                    </a:graphicData>
                  </a:graphic>
                </wp:inline>
              </w:drawing>
            </w:r>
          </w:p>
        </w:tc>
      </w:tr>
      <w:tr w:rsidR="0015625F" w14:paraId="021DBE2C" w14:textId="77777777" w:rsidTr="0015625F">
        <w:tc>
          <w:tcPr>
            <w:tcW w:w="9360" w:type="dxa"/>
            <w:gridSpan w:val="3"/>
          </w:tcPr>
          <w:p w14:paraId="72A8045E" w14:textId="77777777" w:rsidR="0015625F" w:rsidRPr="00344177" w:rsidRDefault="0015625F" w:rsidP="00ED2991">
            <w:pPr>
              <w:jc w:val="center"/>
              <w:rPr>
                <w:rFonts w:ascii="Arial" w:hAnsi="Arial" w:cs="Arial"/>
                <w:i/>
                <w:iCs/>
                <w:noProof/>
                <w:sz w:val="24"/>
                <w:szCs w:val="24"/>
              </w:rPr>
            </w:pPr>
          </w:p>
          <w:p w14:paraId="32BC6FE7" w14:textId="77777777" w:rsidR="0015625F" w:rsidRPr="00344177" w:rsidRDefault="0015625F" w:rsidP="00ED2991">
            <w:pPr>
              <w:jc w:val="center"/>
              <w:rPr>
                <w:rFonts w:ascii="Arial" w:hAnsi="Arial" w:cs="Arial"/>
                <w:i/>
                <w:iCs/>
                <w:noProof/>
                <w:sz w:val="24"/>
                <w:szCs w:val="24"/>
              </w:rPr>
            </w:pPr>
            <w:r w:rsidRPr="00344177">
              <w:rPr>
                <w:rFonts w:ascii="Arial" w:hAnsi="Arial" w:cs="Arial"/>
                <w:i/>
                <w:iCs/>
                <w:noProof/>
                <w:sz w:val="24"/>
                <w:szCs w:val="24"/>
              </w:rPr>
              <w:t>National Eye Institute, National Institutes of Health</w:t>
            </w:r>
          </w:p>
        </w:tc>
      </w:tr>
    </w:tbl>
    <w:p w14:paraId="204A4406" w14:textId="77777777" w:rsidR="008376DF" w:rsidRPr="0089398E" w:rsidRDefault="008376DF" w:rsidP="00BF1C77">
      <w:pPr>
        <w:rPr>
          <w:rFonts w:ascii="Arial" w:hAnsi="Arial" w:cs="Arial"/>
        </w:rPr>
      </w:pPr>
    </w:p>
    <w:p w14:paraId="5C2051C6" w14:textId="77777777" w:rsidR="008376DF" w:rsidRPr="000008C4" w:rsidRDefault="008376DF" w:rsidP="00BF1C77">
      <w:pPr>
        <w:rPr>
          <w:rFonts w:ascii="Arial" w:hAnsi="Arial" w:cs="Arial"/>
          <w:sz w:val="24"/>
          <w:szCs w:val="24"/>
        </w:rPr>
      </w:pPr>
      <w:r w:rsidRPr="000008C4">
        <w:rPr>
          <w:rFonts w:ascii="Arial" w:hAnsi="Arial" w:cs="Arial"/>
          <w:sz w:val="24"/>
          <w:szCs w:val="24"/>
        </w:rPr>
        <w:t xml:space="preserve">Blind spots and blurriness can interfere with reading or recognizing someone’s face, which require good central vision. People with age-related macular degeneration or diabetic retinopathy often experience these changes in their functional vision. And, before you ask, glasses cannot help them see better. </w:t>
      </w:r>
    </w:p>
    <w:p w14:paraId="5EEE1097" w14:textId="4B65011A" w:rsidR="008376DF" w:rsidRPr="000008C4" w:rsidRDefault="008376DF" w:rsidP="00BF1C77">
      <w:pPr>
        <w:rPr>
          <w:rFonts w:ascii="Arial" w:hAnsi="Arial" w:cs="Arial"/>
          <w:sz w:val="24"/>
          <w:szCs w:val="24"/>
        </w:rPr>
      </w:pPr>
      <w:r w:rsidRPr="000008C4">
        <w:rPr>
          <w:rFonts w:ascii="Arial" w:hAnsi="Arial" w:cs="Arial"/>
          <w:sz w:val="24"/>
          <w:szCs w:val="24"/>
        </w:rPr>
        <w:t>Older people with peripheral field loss</w:t>
      </w:r>
      <w:r w:rsidR="00344177" w:rsidRPr="000008C4">
        <w:rPr>
          <w:rFonts w:ascii="Arial" w:hAnsi="Arial" w:cs="Arial"/>
          <w:sz w:val="24"/>
          <w:szCs w:val="24"/>
        </w:rPr>
        <w:t xml:space="preserve"> </w:t>
      </w:r>
      <w:r w:rsidRPr="000008C4">
        <w:rPr>
          <w:rFonts w:ascii="Arial" w:hAnsi="Arial" w:cs="Arial"/>
          <w:sz w:val="24"/>
          <w:szCs w:val="24"/>
        </w:rPr>
        <w:t>most often experience tunnel vision which affects their ability to see objects to the right, left, above</w:t>
      </w:r>
      <w:r w:rsidR="00344177" w:rsidRPr="000008C4">
        <w:rPr>
          <w:rFonts w:ascii="Arial" w:hAnsi="Arial" w:cs="Arial"/>
          <w:sz w:val="24"/>
          <w:szCs w:val="24"/>
        </w:rPr>
        <w:t>,</w:t>
      </w:r>
      <w:r w:rsidRPr="000008C4">
        <w:rPr>
          <w:rFonts w:ascii="Arial" w:hAnsi="Arial" w:cs="Arial"/>
          <w:sz w:val="24"/>
          <w:szCs w:val="24"/>
        </w:rPr>
        <w:t xml:space="preserve"> and below where they are looking. This can result in not seeing someone approach from the side or tripping and falling. People in the early stages of dementia also experience tunnel vision, which, along with cognitive decline, will impact their ability to navigate the community.</w:t>
      </w:r>
    </w:p>
    <w:p w14:paraId="6DFF4DC4" w14:textId="77777777" w:rsidR="008376DF" w:rsidRPr="000008C4" w:rsidRDefault="008376DF" w:rsidP="00BF1C77">
      <w:pPr>
        <w:rPr>
          <w:rFonts w:ascii="Arial" w:hAnsi="Arial" w:cs="Arial"/>
          <w:sz w:val="24"/>
          <w:szCs w:val="24"/>
        </w:rPr>
      </w:pPr>
      <w:r w:rsidRPr="000008C4">
        <w:rPr>
          <w:rFonts w:ascii="Arial" w:hAnsi="Arial" w:cs="Arial"/>
          <w:sz w:val="24"/>
          <w:szCs w:val="24"/>
        </w:rPr>
        <w:t>Imagine if you had to wear a SCUBA mask all the time. What if someone smeared Vaseline on the inside of the mask? Not all people with tunnel vision have 20/20 acuity. What if the tunnel of vision you have is the size of a paper towel tube or a soda straw? Now, you have a clearer picture of tunnel vision.</w:t>
      </w:r>
    </w:p>
    <w:p w14:paraId="76573B08" w14:textId="77777777" w:rsidR="008376DF" w:rsidRPr="000008C4" w:rsidRDefault="008376DF" w:rsidP="00BF1C77">
      <w:pPr>
        <w:rPr>
          <w:rFonts w:ascii="Arial" w:hAnsi="Arial" w:cs="Arial"/>
          <w:sz w:val="24"/>
          <w:szCs w:val="24"/>
        </w:rPr>
      </w:pPr>
      <w:r w:rsidRPr="000008C4">
        <w:rPr>
          <w:rFonts w:ascii="Arial" w:hAnsi="Arial" w:cs="Arial"/>
          <w:sz w:val="24"/>
          <w:szCs w:val="24"/>
        </w:rPr>
        <w:t xml:space="preserve">Normal age-related vision changes can make it hard to navigate the world safely. Older people may experience blurry vision, poor night vision, sensitivity to glare, increased time needed to adjust to bright or low light settings, reduced contrast sensitivity, and reduced ability to focus on fine detail. Light levels play a critical role in the ability to see and get around in both familiar and unfamiliar areas. If there is too much glare, light can effectively “blind” someone as well as create shadows that look like obstacles. Depth perception may also be poor. When one eye has better vision than the other, it is </w:t>
      </w:r>
      <w:r w:rsidRPr="000008C4">
        <w:rPr>
          <w:rFonts w:ascii="Arial" w:hAnsi="Arial" w:cs="Arial"/>
          <w:sz w:val="24"/>
          <w:szCs w:val="24"/>
        </w:rPr>
        <w:lastRenderedPageBreak/>
        <w:t xml:space="preserve">difficult for older people with vision loss to judge the height of steps or curbs, so their risk of tripping or falling is increased.  </w:t>
      </w:r>
    </w:p>
    <w:tbl>
      <w:tblPr>
        <w:tblStyle w:val="TableGrid"/>
        <w:tblpPr w:leftFromText="180" w:rightFromText="180" w:horzAnchor="margin" w:tblpY="-5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gridCol w:w="221"/>
        <w:gridCol w:w="221"/>
      </w:tblGrid>
      <w:tr w:rsidR="00B93E71" w:rsidRPr="000008C4" w14:paraId="7091273B" w14:textId="77777777" w:rsidTr="00D84BD2">
        <w:tc>
          <w:tcPr>
            <w:tcW w:w="8918" w:type="dxa"/>
          </w:tcPr>
          <w:p w14:paraId="3B7DB2C3" w14:textId="63D7C520" w:rsidR="006169B9" w:rsidRPr="000008C4" w:rsidRDefault="003634BB" w:rsidP="00D84BD2">
            <w:pPr>
              <w:pStyle w:val="Heading1"/>
              <w:outlineLvl w:val="0"/>
              <w:rPr>
                <w:rFonts w:eastAsia="Times New Roman"/>
                <w:sz w:val="24"/>
                <w:szCs w:val="24"/>
              </w:rPr>
            </w:pPr>
            <w:bookmarkStart w:id="3" w:name="_Toc81908014"/>
            <w:r w:rsidRPr="000008C4">
              <w:rPr>
                <w:rFonts w:eastAsia="Times New Roman"/>
                <w:sz w:val="24"/>
                <w:szCs w:val="24"/>
              </w:rPr>
              <w:t xml:space="preserve">           </w:t>
            </w:r>
            <w:bookmarkStart w:id="4" w:name="_Toc99547827"/>
            <w:r w:rsidR="006169B9" w:rsidRPr="000008C4">
              <w:rPr>
                <w:rFonts w:eastAsia="Times New Roman"/>
                <w:sz w:val="24"/>
                <w:szCs w:val="24"/>
              </w:rPr>
              <w:t>Common Eye Conditions</w:t>
            </w:r>
            <w:bookmarkEnd w:id="3"/>
            <w:bookmarkEnd w:id="4"/>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6169B9" w:rsidRPr="000008C4" w14:paraId="43C8A9DC" w14:textId="77777777" w:rsidTr="00ED2991">
              <w:tc>
                <w:tcPr>
                  <w:tcW w:w="9625" w:type="dxa"/>
                </w:tcPr>
                <w:p w14:paraId="537993C6" w14:textId="77777777" w:rsidR="00056CA9" w:rsidRPr="000008C4" w:rsidRDefault="00056CA9" w:rsidP="00D30ADE">
                  <w:pPr>
                    <w:pStyle w:val="Heading1"/>
                    <w:framePr w:hSpace="180" w:wrap="around" w:hAnchor="margin" w:y="-515"/>
                    <w:jc w:val="left"/>
                    <w:outlineLvl w:val="0"/>
                    <w:rPr>
                      <w:rFonts w:cs="Arial"/>
                      <w:bCs/>
                      <w:sz w:val="24"/>
                      <w:szCs w:val="24"/>
                    </w:rPr>
                  </w:pPr>
                </w:p>
                <w:p w14:paraId="0653469D" w14:textId="62182613" w:rsidR="006169B9" w:rsidRPr="000008C4" w:rsidRDefault="006169B9" w:rsidP="00D30ADE">
                  <w:pPr>
                    <w:pStyle w:val="Heading1"/>
                    <w:framePr w:hSpace="180" w:wrap="around" w:hAnchor="margin" w:y="-515"/>
                    <w:jc w:val="left"/>
                    <w:outlineLvl w:val="0"/>
                    <w:rPr>
                      <w:rFonts w:cs="Arial"/>
                      <w:bCs/>
                      <w:sz w:val="24"/>
                      <w:szCs w:val="24"/>
                    </w:rPr>
                  </w:pPr>
                  <w:bookmarkStart w:id="5" w:name="_Toc99547828"/>
                  <w:r w:rsidRPr="000008C4">
                    <w:rPr>
                      <w:rFonts w:cs="Arial"/>
                      <w:bCs/>
                      <w:noProof/>
                      <w:sz w:val="24"/>
                      <w:szCs w:val="24"/>
                    </w:rPr>
                    <w:drawing>
                      <wp:inline distT="0" distB="0" distL="0" distR="0" wp14:anchorId="067E6F53" wp14:editId="3B8184F1">
                        <wp:extent cx="5943600" cy="1810385"/>
                        <wp:effectExtent l="0" t="0" r="0" b="0"/>
                        <wp:docPr id="8" name="Picture 8" descr="Three pictures in a row of two boys each holding a ball.. The first picture is clear, depicting typical vision. The second picture, depicting cataracts, is blurry. The third picture, depicting myopia, is somewhat out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ree pictures in a row of two boys each holding a ball.. The first picture is clear, depicting typical vision. The second picture, depicting cataracts, is blurry. The third picture, depicting myopia, is somewhat out of focus."/>
                                <pic:cNvPicPr/>
                              </pic:nvPicPr>
                              <pic:blipFill>
                                <a:blip r:embed="rId15">
                                  <a:extLst>
                                    <a:ext uri="{28A0092B-C50C-407E-A947-70E740481C1C}">
                                      <a14:useLocalDpi xmlns:a14="http://schemas.microsoft.com/office/drawing/2010/main" val="0"/>
                                    </a:ext>
                                  </a:extLst>
                                </a:blip>
                                <a:stretch>
                                  <a:fillRect/>
                                </a:stretch>
                              </pic:blipFill>
                              <pic:spPr>
                                <a:xfrm>
                                  <a:off x="0" y="0"/>
                                  <a:ext cx="5943600" cy="1810385"/>
                                </a:xfrm>
                                <a:prstGeom prst="rect">
                                  <a:avLst/>
                                </a:prstGeom>
                              </pic:spPr>
                            </pic:pic>
                          </a:graphicData>
                        </a:graphic>
                      </wp:inline>
                    </w:drawing>
                  </w:r>
                  <w:bookmarkEnd w:id="5"/>
                </w:p>
              </w:tc>
            </w:tr>
            <w:tr w:rsidR="006169B9" w:rsidRPr="000008C4" w14:paraId="3C7A04C3" w14:textId="77777777" w:rsidTr="00ED2991">
              <w:tc>
                <w:tcPr>
                  <w:tcW w:w="9625" w:type="dxa"/>
                </w:tcPr>
                <w:p w14:paraId="042938F0" w14:textId="77777777" w:rsidR="006169B9" w:rsidRPr="000008C4" w:rsidRDefault="006169B9" w:rsidP="00D30ADE">
                  <w:pPr>
                    <w:pStyle w:val="Heading1"/>
                    <w:framePr w:hSpace="180" w:wrap="around" w:hAnchor="margin" w:y="-515"/>
                    <w:outlineLvl w:val="0"/>
                    <w:rPr>
                      <w:rFonts w:cs="Arial"/>
                      <w:bCs/>
                      <w:sz w:val="24"/>
                      <w:szCs w:val="24"/>
                    </w:rPr>
                  </w:pPr>
                  <w:bookmarkStart w:id="6" w:name="_Toc99547829"/>
                  <w:r w:rsidRPr="000008C4">
                    <w:rPr>
                      <w:rFonts w:cs="Arial"/>
                      <w:bCs/>
                      <w:noProof/>
                      <w:sz w:val="24"/>
                      <w:szCs w:val="24"/>
                    </w:rPr>
                    <w:drawing>
                      <wp:inline distT="0" distB="0" distL="0" distR="0" wp14:anchorId="72D5D775" wp14:editId="10B78F67">
                        <wp:extent cx="5943600" cy="1799590"/>
                        <wp:effectExtent l="0" t="0" r="0" b="0"/>
                        <wp:docPr id="9" name="Picture 9" descr="Three pictures in a row of two boys each holding a ball.. The first picture shows a dark spot in the center of the picture, depicting macular degeneration. The second picture, depicting glaucoma, has a dark ring around the periphery. The third picture, depicting diabetic retinopathy, has dark spots throughout the visua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ree pictures in a row of two boys each holding a ball.. The first picture shows a dark spot in the center of the picture, depicting macular degeneration. The second picture, depicting glaucoma, has a dark ring around the periphery. The third picture, depicting diabetic retinopathy, has dark spots throughout the visual field."/>
                                <pic:cNvPicPr/>
                              </pic:nvPicPr>
                              <pic:blipFill>
                                <a:blip r:embed="rId16">
                                  <a:extLst>
                                    <a:ext uri="{28A0092B-C50C-407E-A947-70E740481C1C}">
                                      <a14:useLocalDpi xmlns:a14="http://schemas.microsoft.com/office/drawing/2010/main" val="0"/>
                                    </a:ext>
                                  </a:extLst>
                                </a:blip>
                                <a:stretch>
                                  <a:fillRect/>
                                </a:stretch>
                              </pic:blipFill>
                              <pic:spPr>
                                <a:xfrm>
                                  <a:off x="0" y="0"/>
                                  <a:ext cx="5943600" cy="1799590"/>
                                </a:xfrm>
                                <a:prstGeom prst="rect">
                                  <a:avLst/>
                                </a:prstGeom>
                              </pic:spPr>
                            </pic:pic>
                          </a:graphicData>
                        </a:graphic>
                      </wp:inline>
                    </w:drawing>
                  </w:r>
                  <w:bookmarkEnd w:id="6"/>
                </w:p>
              </w:tc>
            </w:tr>
            <w:tr w:rsidR="006169B9" w:rsidRPr="000008C4" w14:paraId="4421BB4A" w14:textId="77777777" w:rsidTr="00ED2991">
              <w:tc>
                <w:tcPr>
                  <w:tcW w:w="9625" w:type="dxa"/>
                </w:tcPr>
                <w:p w14:paraId="301581CF" w14:textId="77777777" w:rsidR="006169B9" w:rsidRPr="000008C4" w:rsidRDefault="006169B9" w:rsidP="00D30ADE">
                  <w:pPr>
                    <w:pStyle w:val="Heading1"/>
                    <w:framePr w:hSpace="180" w:wrap="around" w:hAnchor="margin" w:y="-515"/>
                    <w:outlineLvl w:val="0"/>
                    <w:rPr>
                      <w:rFonts w:cs="Arial"/>
                      <w:bCs/>
                      <w:sz w:val="24"/>
                      <w:szCs w:val="24"/>
                    </w:rPr>
                  </w:pPr>
                  <w:bookmarkStart w:id="7" w:name="_Toc99547830"/>
                  <w:r w:rsidRPr="000008C4">
                    <w:rPr>
                      <w:rFonts w:cs="Arial"/>
                      <w:bCs/>
                      <w:noProof/>
                      <w:sz w:val="24"/>
                      <w:szCs w:val="24"/>
                    </w:rPr>
                    <w:drawing>
                      <wp:inline distT="0" distB="0" distL="0" distR="0" wp14:anchorId="6D052B78" wp14:editId="7A619E9D">
                        <wp:extent cx="5943600" cy="1772285"/>
                        <wp:effectExtent l="0" t="0" r="0" b="0"/>
                        <wp:docPr id="10" name="Picture 10" descr="Three pictures in a row of two boys each holding a ball.. The first picture shows short lines over parts of the image, depicting eye floaters. The second picture, depicting retinitis pigmentosa, has a dark ring surrounding all but the center of the image. The third picture, depicting total blindness, shows n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ree pictures in a row of two boys each holding a ball.. The first picture shows short lines over parts of the image, depicting eye floaters. The second picture, depicting retinitis pigmentosa, has a dark ring surrounding all but the center of the image. The third picture, depicting total blindness, shows no image."/>
                                <pic:cNvPicPr/>
                              </pic:nvPicPr>
                              <pic:blipFill>
                                <a:blip r:embed="rId17">
                                  <a:extLst>
                                    <a:ext uri="{28A0092B-C50C-407E-A947-70E740481C1C}">
                                      <a14:useLocalDpi xmlns:a14="http://schemas.microsoft.com/office/drawing/2010/main" val="0"/>
                                    </a:ext>
                                  </a:extLst>
                                </a:blip>
                                <a:stretch>
                                  <a:fillRect/>
                                </a:stretch>
                              </pic:blipFill>
                              <pic:spPr>
                                <a:xfrm>
                                  <a:off x="0" y="0"/>
                                  <a:ext cx="5943600" cy="1772285"/>
                                </a:xfrm>
                                <a:prstGeom prst="rect">
                                  <a:avLst/>
                                </a:prstGeom>
                              </pic:spPr>
                            </pic:pic>
                          </a:graphicData>
                        </a:graphic>
                      </wp:inline>
                    </w:drawing>
                  </w:r>
                  <w:bookmarkEnd w:id="7"/>
                </w:p>
              </w:tc>
            </w:tr>
            <w:tr w:rsidR="006169B9" w:rsidRPr="000008C4" w14:paraId="590095C4" w14:textId="77777777" w:rsidTr="00ED2991">
              <w:tc>
                <w:tcPr>
                  <w:tcW w:w="9625" w:type="dxa"/>
                </w:tcPr>
                <w:p w14:paraId="6ADA6FD1" w14:textId="77777777" w:rsidR="006169B9" w:rsidRPr="000008C4" w:rsidRDefault="006169B9" w:rsidP="00D30ADE">
                  <w:pPr>
                    <w:framePr w:hSpace="180" w:wrap="around" w:hAnchor="margin" w:y="-515"/>
                    <w:jc w:val="center"/>
                    <w:rPr>
                      <w:sz w:val="24"/>
                      <w:szCs w:val="24"/>
                    </w:rPr>
                  </w:pPr>
                  <w:r w:rsidRPr="000008C4">
                    <w:rPr>
                      <w:noProof/>
                      <w:sz w:val="24"/>
                      <w:szCs w:val="24"/>
                    </w:rPr>
                    <w:t>National Eye Institute, National Institutes of Health</w:t>
                  </w:r>
                </w:p>
              </w:tc>
            </w:tr>
          </w:tbl>
          <w:p w14:paraId="13A5643A" w14:textId="55275F94" w:rsidR="00B93E71" w:rsidRPr="000008C4" w:rsidRDefault="00B93E71" w:rsidP="00D84BD2">
            <w:pPr>
              <w:pStyle w:val="Heading1"/>
              <w:outlineLvl w:val="0"/>
              <w:rPr>
                <w:rFonts w:cs="Arial"/>
                <w:bCs/>
                <w:sz w:val="24"/>
                <w:szCs w:val="24"/>
              </w:rPr>
            </w:pPr>
          </w:p>
        </w:tc>
        <w:tc>
          <w:tcPr>
            <w:tcW w:w="221" w:type="dxa"/>
          </w:tcPr>
          <w:p w14:paraId="4B02B83F" w14:textId="77777777" w:rsidR="00B93E71" w:rsidRPr="000008C4" w:rsidRDefault="00B93E71" w:rsidP="00D84BD2">
            <w:pPr>
              <w:pStyle w:val="Heading1"/>
              <w:outlineLvl w:val="0"/>
              <w:rPr>
                <w:rFonts w:cs="Arial"/>
                <w:bCs/>
                <w:sz w:val="24"/>
                <w:szCs w:val="24"/>
              </w:rPr>
            </w:pPr>
          </w:p>
        </w:tc>
        <w:tc>
          <w:tcPr>
            <w:tcW w:w="221" w:type="dxa"/>
          </w:tcPr>
          <w:p w14:paraId="4263250C" w14:textId="62A87B34" w:rsidR="00B93E71" w:rsidRPr="000008C4" w:rsidRDefault="00B93E71" w:rsidP="00D84BD2">
            <w:pPr>
              <w:pStyle w:val="Heading1"/>
              <w:outlineLvl w:val="0"/>
              <w:rPr>
                <w:rFonts w:cs="Arial"/>
                <w:bCs/>
                <w:sz w:val="24"/>
                <w:szCs w:val="24"/>
              </w:rPr>
            </w:pPr>
          </w:p>
        </w:tc>
      </w:tr>
      <w:tr w:rsidR="00B93E71" w:rsidRPr="000008C4" w14:paraId="27F692FD" w14:textId="77777777" w:rsidTr="00D84BD2">
        <w:tc>
          <w:tcPr>
            <w:tcW w:w="9360" w:type="dxa"/>
            <w:gridSpan w:val="3"/>
          </w:tcPr>
          <w:p w14:paraId="52C9EF85" w14:textId="37EB66BF" w:rsidR="00B93E71" w:rsidRPr="000008C4" w:rsidRDefault="00B93E71" w:rsidP="00D84BD2">
            <w:pPr>
              <w:pStyle w:val="Heading1"/>
              <w:outlineLvl w:val="0"/>
              <w:rPr>
                <w:rFonts w:cs="Arial"/>
                <w:noProof/>
                <w:sz w:val="24"/>
                <w:szCs w:val="24"/>
              </w:rPr>
            </w:pPr>
          </w:p>
        </w:tc>
      </w:tr>
    </w:tbl>
    <w:p w14:paraId="4D9BF3A4" w14:textId="77777777" w:rsidR="008376DF" w:rsidRPr="000008C4" w:rsidRDefault="008376DF" w:rsidP="00BF1C77">
      <w:pPr>
        <w:rPr>
          <w:rFonts w:ascii="Arial" w:hAnsi="Arial" w:cs="Arial"/>
          <w:sz w:val="24"/>
          <w:szCs w:val="24"/>
        </w:rPr>
      </w:pPr>
      <w:r w:rsidRPr="000008C4">
        <w:rPr>
          <w:rFonts w:ascii="Arial" w:hAnsi="Arial" w:cs="Arial"/>
          <w:sz w:val="24"/>
          <w:szCs w:val="24"/>
        </w:rPr>
        <w:t xml:space="preserve">The following list gives a brief description of common eye disorders that may lead to severe vision loss. </w:t>
      </w:r>
    </w:p>
    <w:p w14:paraId="640A068F" w14:textId="77777777" w:rsidR="008376DF" w:rsidRPr="000008C4" w:rsidRDefault="008376DF" w:rsidP="00BF1C77">
      <w:pPr>
        <w:rPr>
          <w:rFonts w:ascii="Arial" w:hAnsi="Arial" w:cs="Arial"/>
          <w:sz w:val="24"/>
          <w:szCs w:val="24"/>
        </w:rPr>
      </w:pPr>
      <w:r w:rsidRPr="000008C4">
        <w:rPr>
          <w:rFonts w:ascii="Arial" w:hAnsi="Arial" w:cs="Arial"/>
          <w:b/>
          <w:bCs/>
          <w:sz w:val="24"/>
          <w:szCs w:val="24"/>
        </w:rPr>
        <w:t>Cataract.</w:t>
      </w:r>
      <w:r w:rsidRPr="000008C4">
        <w:rPr>
          <w:rFonts w:ascii="Arial" w:hAnsi="Arial" w:cs="Arial"/>
          <w:sz w:val="24"/>
          <w:szCs w:val="24"/>
        </w:rPr>
        <w:t xml:space="preserve">  Blurry, hazy, multiple images, glare sensitivity, diminished color perception, decreased night or low light vision. Most common in individuals over the age of 55.</w:t>
      </w:r>
    </w:p>
    <w:p w14:paraId="7D2FED1D" w14:textId="77777777" w:rsidR="008376DF" w:rsidRPr="000008C4" w:rsidRDefault="008376DF" w:rsidP="00BF1C77">
      <w:pPr>
        <w:rPr>
          <w:rFonts w:ascii="Arial" w:hAnsi="Arial" w:cs="Arial"/>
          <w:sz w:val="24"/>
          <w:szCs w:val="24"/>
        </w:rPr>
      </w:pPr>
      <w:r w:rsidRPr="000008C4">
        <w:rPr>
          <w:rFonts w:ascii="Arial" w:hAnsi="Arial" w:cs="Arial"/>
          <w:b/>
          <w:bCs/>
          <w:sz w:val="24"/>
          <w:szCs w:val="24"/>
        </w:rPr>
        <w:lastRenderedPageBreak/>
        <w:t>Macular degeneration.</w:t>
      </w:r>
      <w:r w:rsidRPr="000008C4">
        <w:rPr>
          <w:rFonts w:ascii="Arial" w:hAnsi="Arial" w:cs="Arial"/>
          <w:sz w:val="24"/>
          <w:szCs w:val="24"/>
        </w:rPr>
        <w:t xml:space="preserve">  Central vision and color perception distorted or fuzzy, vision difficulty with reading and facial recognition most common cause of vision loss. Treatments can slow the progression of the wet type of macular degeneration, but for dry macular degeneration, there currently is no treatment. The changes are permanent and slowly get progressively worse over time.</w:t>
      </w:r>
    </w:p>
    <w:p w14:paraId="05031BAF" w14:textId="77777777" w:rsidR="008376DF" w:rsidRPr="000008C4" w:rsidRDefault="008376DF" w:rsidP="00BF1C77">
      <w:pPr>
        <w:rPr>
          <w:rFonts w:ascii="Arial" w:hAnsi="Arial" w:cs="Arial"/>
          <w:sz w:val="24"/>
          <w:szCs w:val="24"/>
        </w:rPr>
      </w:pPr>
      <w:r w:rsidRPr="000008C4">
        <w:rPr>
          <w:rFonts w:ascii="Arial" w:hAnsi="Arial" w:cs="Arial"/>
          <w:b/>
          <w:bCs/>
          <w:sz w:val="24"/>
          <w:szCs w:val="24"/>
        </w:rPr>
        <w:t>Glaucoma.</w:t>
      </w:r>
      <w:r w:rsidRPr="000008C4">
        <w:rPr>
          <w:rFonts w:ascii="Arial" w:hAnsi="Arial" w:cs="Arial"/>
          <w:sz w:val="24"/>
          <w:szCs w:val="24"/>
        </w:rPr>
        <w:t xml:space="preserve"> Results </w:t>
      </w:r>
      <w:proofErr w:type="gramStart"/>
      <w:r w:rsidRPr="000008C4">
        <w:rPr>
          <w:rFonts w:ascii="Arial" w:hAnsi="Arial" w:cs="Arial"/>
          <w:sz w:val="24"/>
          <w:szCs w:val="24"/>
        </w:rPr>
        <w:t>in side</w:t>
      </w:r>
      <w:proofErr w:type="gramEnd"/>
      <w:r w:rsidRPr="000008C4">
        <w:rPr>
          <w:rFonts w:ascii="Arial" w:hAnsi="Arial" w:cs="Arial"/>
          <w:sz w:val="24"/>
          <w:szCs w:val="24"/>
        </w:rPr>
        <w:t xml:space="preserve"> vision loss, tunnel vision, blurred central vision, seeing colored rings on lights. More common after the age of 40. </w:t>
      </w:r>
    </w:p>
    <w:p w14:paraId="1F752840" w14:textId="77777777" w:rsidR="008376DF" w:rsidRPr="000008C4" w:rsidRDefault="008376DF" w:rsidP="00BF1C77">
      <w:pPr>
        <w:rPr>
          <w:rFonts w:ascii="Arial" w:hAnsi="Arial" w:cs="Arial"/>
          <w:sz w:val="24"/>
          <w:szCs w:val="24"/>
        </w:rPr>
      </w:pPr>
      <w:r w:rsidRPr="000008C4">
        <w:rPr>
          <w:rFonts w:ascii="Arial" w:hAnsi="Arial" w:cs="Arial"/>
          <w:b/>
          <w:bCs/>
          <w:sz w:val="24"/>
          <w:szCs w:val="24"/>
        </w:rPr>
        <w:t>Diabetic retinopathy.</w:t>
      </w:r>
      <w:r w:rsidRPr="000008C4">
        <w:rPr>
          <w:rFonts w:ascii="Arial" w:hAnsi="Arial" w:cs="Arial"/>
          <w:sz w:val="24"/>
          <w:szCs w:val="24"/>
        </w:rPr>
        <w:t xml:space="preserve">  Patches of vision loss (blind spots), cloudy vision, glare sensitivity, decrease night or low light vision.</w:t>
      </w:r>
    </w:p>
    <w:p w14:paraId="4C06CCA1" w14:textId="77777777" w:rsidR="008376DF" w:rsidRPr="000008C4" w:rsidRDefault="008376DF" w:rsidP="00BF1C77">
      <w:pPr>
        <w:rPr>
          <w:rFonts w:ascii="Arial" w:hAnsi="Arial" w:cs="Arial"/>
          <w:sz w:val="24"/>
          <w:szCs w:val="24"/>
        </w:rPr>
      </w:pPr>
      <w:proofErr w:type="spellStart"/>
      <w:r w:rsidRPr="000008C4">
        <w:rPr>
          <w:rFonts w:ascii="Arial" w:hAnsi="Arial" w:cs="Arial"/>
          <w:b/>
          <w:bCs/>
          <w:sz w:val="24"/>
          <w:szCs w:val="24"/>
        </w:rPr>
        <w:t>Retina</w:t>
      </w:r>
      <w:proofErr w:type="spellEnd"/>
      <w:r w:rsidRPr="000008C4">
        <w:rPr>
          <w:rFonts w:ascii="Arial" w:hAnsi="Arial" w:cs="Arial"/>
          <w:b/>
          <w:bCs/>
          <w:sz w:val="24"/>
          <w:szCs w:val="24"/>
        </w:rPr>
        <w:t xml:space="preserve"> detachment.</w:t>
      </w:r>
      <w:r w:rsidRPr="000008C4">
        <w:rPr>
          <w:rFonts w:ascii="Arial" w:hAnsi="Arial" w:cs="Arial"/>
          <w:sz w:val="24"/>
          <w:szCs w:val="24"/>
        </w:rPr>
        <w:t xml:space="preserve"> Separation of the retina from the back of the eye.</w:t>
      </w:r>
    </w:p>
    <w:p w14:paraId="5DBBF004" w14:textId="77777777" w:rsidR="008376DF" w:rsidRPr="000008C4" w:rsidRDefault="008376DF" w:rsidP="00BF1C77">
      <w:pPr>
        <w:rPr>
          <w:rFonts w:ascii="Arial" w:hAnsi="Arial" w:cs="Arial"/>
          <w:sz w:val="24"/>
          <w:szCs w:val="24"/>
        </w:rPr>
      </w:pPr>
      <w:r w:rsidRPr="000008C4">
        <w:rPr>
          <w:rFonts w:ascii="Arial" w:hAnsi="Arial" w:cs="Arial"/>
          <w:b/>
          <w:bCs/>
          <w:sz w:val="24"/>
          <w:szCs w:val="24"/>
        </w:rPr>
        <w:t>Retinitis pigmentosa.</w:t>
      </w:r>
      <w:r w:rsidRPr="000008C4">
        <w:rPr>
          <w:rFonts w:ascii="Arial" w:hAnsi="Arial" w:cs="Arial"/>
          <w:sz w:val="24"/>
          <w:szCs w:val="24"/>
        </w:rPr>
        <w:t xml:space="preserve">  Progressive loss of side vision creating a tunnel in which a small portion of the central vision is usable.</w:t>
      </w:r>
    </w:p>
    <w:p w14:paraId="3CB5E4F7" w14:textId="3E34E44D" w:rsidR="00EC00E0" w:rsidRPr="000008C4" w:rsidRDefault="00EC00E0" w:rsidP="00BF1C77">
      <w:pPr>
        <w:rPr>
          <w:rFonts w:ascii="Arial" w:hAnsi="Arial" w:cs="Arial"/>
          <w:b/>
          <w:bCs/>
          <w:sz w:val="24"/>
          <w:szCs w:val="24"/>
        </w:rPr>
      </w:pPr>
      <w:r w:rsidRPr="000008C4">
        <w:rPr>
          <w:rFonts w:ascii="Arial" w:hAnsi="Arial" w:cs="Arial"/>
          <w:sz w:val="24"/>
          <w:szCs w:val="24"/>
        </w:rPr>
        <w:br/>
      </w:r>
      <w:r w:rsidR="009A2E6F" w:rsidRPr="000008C4">
        <w:rPr>
          <w:rFonts w:ascii="Arial" w:hAnsi="Arial" w:cs="Arial"/>
          <w:b/>
          <w:bCs/>
          <w:sz w:val="24"/>
          <w:szCs w:val="24"/>
        </w:rPr>
        <w:t>F</w:t>
      </w:r>
      <w:r w:rsidR="008376DF" w:rsidRPr="000008C4">
        <w:rPr>
          <w:rFonts w:ascii="Arial" w:hAnsi="Arial" w:cs="Arial"/>
          <w:b/>
          <w:bCs/>
          <w:sz w:val="24"/>
          <w:szCs w:val="24"/>
        </w:rPr>
        <w:t>or additional information on common eye conditions visit</w:t>
      </w:r>
      <w:r w:rsidRPr="000008C4">
        <w:rPr>
          <w:rFonts w:ascii="Arial" w:hAnsi="Arial" w:cs="Arial"/>
          <w:b/>
          <w:bCs/>
          <w:sz w:val="24"/>
          <w:szCs w:val="24"/>
        </w:rPr>
        <w:t>:</w:t>
      </w:r>
      <w:r w:rsidR="008376DF" w:rsidRPr="000008C4">
        <w:rPr>
          <w:rFonts w:ascii="Arial" w:hAnsi="Arial" w:cs="Arial"/>
          <w:b/>
          <w:bCs/>
          <w:sz w:val="24"/>
          <w:szCs w:val="24"/>
        </w:rPr>
        <w:t xml:space="preserve"> </w:t>
      </w:r>
    </w:p>
    <w:p w14:paraId="70C7FB83" w14:textId="2A26F99E" w:rsidR="00EC00E0" w:rsidRPr="000008C4" w:rsidRDefault="008376DF" w:rsidP="00BF1C77">
      <w:pPr>
        <w:rPr>
          <w:rFonts w:ascii="Arial" w:hAnsi="Arial" w:cs="Arial"/>
          <w:sz w:val="24"/>
          <w:szCs w:val="24"/>
        </w:rPr>
      </w:pPr>
      <w:r w:rsidRPr="000008C4">
        <w:rPr>
          <w:rFonts w:ascii="Arial" w:hAnsi="Arial" w:cs="Arial"/>
          <w:sz w:val="24"/>
          <w:szCs w:val="24"/>
        </w:rPr>
        <w:t>National Eye Institute – Eye Conditions and Diseases</w:t>
      </w:r>
      <w:r w:rsidR="00654219" w:rsidRPr="000008C4">
        <w:rPr>
          <w:rFonts w:ascii="Arial" w:hAnsi="Arial" w:cs="Arial"/>
          <w:sz w:val="24"/>
          <w:szCs w:val="24"/>
        </w:rPr>
        <w:br/>
      </w:r>
      <w:hyperlink r:id="rId18" w:history="1">
        <w:r w:rsidR="00654219" w:rsidRPr="000008C4">
          <w:rPr>
            <w:rStyle w:val="Hyperlink"/>
            <w:rFonts w:ascii="Arial" w:hAnsi="Arial" w:cs="Arial"/>
            <w:sz w:val="24"/>
            <w:szCs w:val="24"/>
          </w:rPr>
          <w:t>https://www.nei.nih.gov/learn-about-eye-health/eye-conditions-and-diseases</w:t>
        </w:r>
      </w:hyperlink>
      <w:r w:rsidR="00DC26E8" w:rsidRPr="000008C4">
        <w:rPr>
          <w:rFonts w:ascii="Arial" w:hAnsi="Arial" w:cs="Arial"/>
          <w:sz w:val="24"/>
          <w:szCs w:val="24"/>
        </w:rPr>
        <w:t xml:space="preserve"> </w:t>
      </w:r>
      <w:r w:rsidRPr="000008C4">
        <w:rPr>
          <w:rFonts w:ascii="Arial" w:hAnsi="Arial" w:cs="Arial"/>
          <w:sz w:val="24"/>
          <w:szCs w:val="24"/>
        </w:rPr>
        <w:t xml:space="preserve"> </w:t>
      </w:r>
      <w:r w:rsidR="00654219" w:rsidRPr="000008C4">
        <w:rPr>
          <w:rFonts w:ascii="Arial" w:hAnsi="Arial" w:cs="Arial"/>
          <w:sz w:val="24"/>
          <w:szCs w:val="24"/>
        </w:rPr>
        <w:br/>
      </w:r>
    </w:p>
    <w:p w14:paraId="26D16AB6" w14:textId="2D6BFDB6" w:rsidR="008376DF" w:rsidRPr="000008C4" w:rsidRDefault="008376DF" w:rsidP="00BF1C77">
      <w:pPr>
        <w:rPr>
          <w:rFonts w:ascii="Arial" w:hAnsi="Arial" w:cs="Arial"/>
          <w:sz w:val="24"/>
          <w:szCs w:val="24"/>
        </w:rPr>
      </w:pPr>
      <w:r w:rsidRPr="000008C4">
        <w:rPr>
          <w:rFonts w:ascii="Arial" w:hAnsi="Arial" w:cs="Arial"/>
          <w:sz w:val="24"/>
          <w:szCs w:val="24"/>
        </w:rPr>
        <w:t xml:space="preserve">Iris vision Most Common Eye Problems – Signs, Symptoms and Treatment Options </w:t>
      </w:r>
      <w:hyperlink r:id="rId19" w:history="1">
        <w:r w:rsidR="00654219" w:rsidRPr="000008C4">
          <w:rPr>
            <w:rStyle w:val="Hyperlink"/>
            <w:rFonts w:ascii="Arial" w:hAnsi="Arial" w:cs="Arial"/>
            <w:sz w:val="24"/>
            <w:szCs w:val="24"/>
          </w:rPr>
          <w:t>https://irisvision.com/most-common-eye-problems-signs-symptoms-and-treatment/</w:t>
        </w:r>
      </w:hyperlink>
      <w:r w:rsidR="009A2E6F" w:rsidRPr="000008C4">
        <w:rPr>
          <w:rFonts w:ascii="Arial" w:hAnsi="Arial" w:cs="Arial"/>
          <w:sz w:val="24"/>
          <w:szCs w:val="24"/>
        </w:rPr>
        <w:t xml:space="preserve"> </w:t>
      </w:r>
      <w:r w:rsidRPr="000008C4">
        <w:rPr>
          <w:rFonts w:ascii="Arial" w:hAnsi="Arial" w:cs="Arial"/>
          <w:sz w:val="24"/>
          <w:szCs w:val="24"/>
        </w:rPr>
        <w:t xml:space="preserve"> </w:t>
      </w:r>
    </w:p>
    <w:p w14:paraId="44BA6802" w14:textId="77777777" w:rsidR="00EC00E0" w:rsidRPr="000008C4" w:rsidRDefault="00EC00E0" w:rsidP="00BF1C77">
      <w:pPr>
        <w:rPr>
          <w:rFonts w:ascii="Arial" w:hAnsi="Arial" w:cs="Arial"/>
          <w:sz w:val="24"/>
          <w:szCs w:val="24"/>
        </w:rPr>
      </w:pPr>
    </w:p>
    <w:p w14:paraId="4AF79824" w14:textId="4308D404" w:rsidR="008376DF" w:rsidRPr="000008C4" w:rsidRDefault="008376DF" w:rsidP="00BF1C77">
      <w:pPr>
        <w:rPr>
          <w:rFonts w:ascii="Arial" w:hAnsi="Arial" w:cs="Arial"/>
          <w:b/>
          <w:bCs/>
          <w:sz w:val="24"/>
          <w:szCs w:val="24"/>
        </w:rPr>
      </w:pPr>
      <w:r w:rsidRPr="000008C4">
        <w:rPr>
          <w:rFonts w:ascii="Arial" w:hAnsi="Arial" w:cs="Arial"/>
          <w:b/>
          <w:bCs/>
          <w:sz w:val="24"/>
          <w:szCs w:val="24"/>
        </w:rPr>
        <w:t>Vision Loss Simulators and Videos</w:t>
      </w:r>
    </w:p>
    <w:p w14:paraId="35976790" w14:textId="2A8EC24C" w:rsidR="008376DF" w:rsidRPr="000008C4" w:rsidRDefault="008376DF" w:rsidP="00BF1C77">
      <w:pPr>
        <w:rPr>
          <w:rFonts w:ascii="Arial" w:hAnsi="Arial" w:cs="Arial"/>
          <w:sz w:val="24"/>
          <w:szCs w:val="24"/>
        </w:rPr>
      </w:pPr>
      <w:r w:rsidRPr="000008C4">
        <w:rPr>
          <w:rFonts w:ascii="Arial" w:hAnsi="Arial" w:cs="Arial"/>
          <w:sz w:val="24"/>
          <w:szCs w:val="24"/>
        </w:rPr>
        <w:t>Eyesight on Wellness - Look through the lens of common eye conditions</w:t>
      </w:r>
      <w:r w:rsidR="00654219" w:rsidRPr="000008C4">
        <w:rPr>
          <w:rFonts w:ascii="Arial" w:hAnsi="Arial" w:cs="Arial"/>
          <w:sz w:val="24"/>
          <w:szCs w:val="24"/>
        </w:rPr>
        <w:br/>
      </w:r>
      <w:hyperlink r:id="rId20" w:history="1">
        <w:r w:rsidR="009A2E6F" w:rsidRPr="000008C4">
          <w:rPr>
            <w:rStyle w:val="Hyperlink"/>
            <w:rFonts w:ascii="Arial" w:hAnsi="Arial" w:cs="Arial"/>
            <w:sz w:val="24"/>
            <w:szCs w:val="24"/>
          </w:rPr>
          <w:t>https://www.eyesiteonwellness.com/eye-diseases/</w:t>
        </w:r>
      </w:hyperlink>
      <w:r w:rsidR="009A2E6F" w:rsidRPr="000008C4">
        <w:rPr>
          <w:rFonts w:ascii="Arial" w:hAnsi="Arial" w:cs="Arial"/>
          <w:sz w:val="24"/>
          <w:szCs w:val="24"/>
        </w:rPr>
        <w:t xml:space="preserve"> </w:t>
      </w:r>
      <w:r w:rsidRPr="000008C4">
        <w:rPr>
          <w:rFonts w:ascii="Arial" w:hAnsi="Arial" w:cs="Arial"/>
          <w:sz w:val="24"/>
          <w:szCs w:val="24"/>
        </w:rPr>
        <w:t xml:space="preserve"> </w:t>
      </w:r>
      <w:r w:rsidR="009A2E6F" w:rsidRPr="000008C4">
        <w:rPr>
          <w:rFonts w:ascii="Arial" w:hAnsi="Arial" w:cs="Arial"/>
          <w:sz w:val="24"/>
          <w:szCs w:val="24"/>
        </w:rPr>
        <w:t xml:space="preserve"> </w:t>
      </w:r>
    </w:p>
    <w:p w14:paraId="791B3D07" w14:textId="77777777" w:rsidR="00654219" w:rsidRPr="000008C4" w:rsidRDefault="00654219" w:rsidP="00BF1C77">
      <w:pPr>
        <w:rPr>
          <w:rFonts w:ascii="Arial" w:hAnsi="Arial" w:cs="Arial"/>
          <w:sz w:val="24"/>
          <w:szCs w:val="24"/>
        </w:rPr>
      </w:pPr>
    </w:p>
    <w:p w14:paraId="5CBE9413" w14:textId="57CC1AC4" w:rsidR="008376DF" w:rsidRPr="000008C4" w:rsidRDefault="008376DF" w:rsidP="00BF1C77">
      <w:pPr>
        <w:rPr>
          <w:rFonts w:ascii="Arial" w:hAnsi="Arial" w:cs="Arial"/>
          <w:sz w:val="24"/>
          <w:szCs w:val="24"/>
        </w:rPr>
      </w:pPr>
      <w:r w:rsidRPr="000008C4">
        <w:rPr>
          <w:rFonts w:ascii="Arial" w:hAnsi="Arial" w:cs="Arial"/>
          <w:sz w:val="24"/>
          <w:szCs w:val="24"/>
        </w:rPr>
        <w:t>Vision Aware -Vision Simulation Video</w:t>
      </w:r>
      <w:r w:rsidR="00654219" w:rsidRPr="000008C4">
        <w:rPr>
          <w:rFonts w:ascii="Arial" w:hAnsi="Arial" w:cs="Arial"/>
          <w:sz w:val="24"/>
          <w:szCs w:val="24"/>
        </w:rPr>
        <w:br/>
      </w:r>
      <w:hyperlink r:id="rId21" w:history="1">
        <w:r w:rsidR="00654219" w:rsidRPr="000008C4">
          <w:rPr>
            <w:rStyle w:val="Hyperlink"/>
            <w:rFonts w:ascii="Arial" w:hAnsi="Arial" w:cs="Arial"/>
            <w:sz w:val="24"/>
            <w:szCs w:val="24"/>
          </w:rPr>
          <w:t>https://visionaware.org/your-eye-condition/eye-health/vision-simulation-video/</w:t>
        </w:r>
      </w:hyperlink>
      <w:r w:rsidR="00AC4510" w:rsidRPr="000008C4">
        <w:rPr>
          <w:rFonts w:ascii="Arial" w:hAnsi="Arial" w:cs="Arial"/>
          <w:sz w:val="24"/>
          <w:szCs w:val="24"/>
        </w:rPr>
        <w:t xml:space="preserve"> </w:t>
      </w:r>
      <w:r w:rsidRPr="000008C4">
        <w:rPr>
          <w:rFonts w:ascii="Arial" w:hAnsi="Arial" w:cs="Arial"/>
          <w:sz w:val="24"/>
          <w:szCs w:val="24"/>
        </w:rPr>
        <w:t xml:space="preserve"> </w:t>
      </w:r>
      <w:r w:rsidR="00654219" w:rsidRPr="000008C4">
        <w:rPr>
          <w:rFonts w:ascii="Arial" w:hAnsi="Arial" w:cs="Arial"/>
          <w:sz w:val="24"/>
          <w:szCs w:val="24"/>
        </w:rPr>
        <w:br/>
      </w:r>
    </w:p>
    <w:p w14:paraId="4C2BB861" w14:textId="39C8EEE8" w:rsidR="00771167" w:rsidRDefault="00771167">
      <w:pPr>
        <w:rPr>
          <w:rFonts w:ascii="Arial" w:hAnsi="Arial" w:cs="Arial"/>
        </w:rPr>
      </w:pPr>
      <w:r>
        <w:rPr>
          <w:rFonts w:ascii="Arial" w:hAnsi="Arial" w:cs="Arial"/>
        </w:rPr>
        <w:br w:type="page"/>
      </w:r>
    </w:p>
    <w:p w14:paraId="39B59494" w14:textId="0C506E82" w:rsidR="008376DF" w:rsidRPr="0089398E" w:rsidRDefault="008376DF" w:rsidP="00771167">
      <w:pPr>
        <w:pStyle w:val="Heading1"/>
      </w:pPr>
      <w:bookmarkStart w:id="8" w:name="_Toc99547831"/>
      <w:r w:rsidRPr="0089398E">
        <w:lastRenderedPageBreak/>
        <w:t>Identifying if Someone may have a Vision Problem</w:t>
      </w:r>
      <w:bookmarkEnd w:id="8"/>
    </w:p>
    <w:p w14:paraId="0611BFFF" w14:textId="77777777" w:rsidR="008376DF" w:rsidRPr="0089398E" w:rsidRDefault="008376DF" w:rsidP="00BF1C77">
      <w:pPr>
        <w:rPr>
          <w:rFonts w:ascii="Arial" w:hAnsi="Arial" w:cs="Arial"/>
        </w:rPr>
      </w:pPr>
    </w:p>
    <w:p w14:paraId="71FF3F06" w14:textId="77777777" w:rsidR="008376DF" w:rsidRPr="00AC0FF7" w:rsidRDefault="008376DF" w:rsidP="00BF1C77">
      <w:pPr>
        <w:rPr>
          <w:rFonts w:ascii="Arial" w:hAnsi="Arial" w:cs="Arial"/>
          <w:sz w:val="24"/>
          <w:szCs w:val="24"/>
        </w:rPr>
      </w:pPr>
      <w:r w:rsidRPr="00AC0FF7">
        <w:rPr>
          <w:rFonts w:ascii="Arial" w:hAnsi="Arial" w:cs="Arial"/>
          <w:sz w:val="24"/>
          <w:szCs w:val="24"/>
        </w:rPr>
        <w:t>Observations that may suggest poor or diminishing vision:</w:t>
      </w:r>
    </w:p>
    <w:p w14:paraId="6821BB85" w14:textId="6200C780" w:rsidR="008376DF" w:rsidRPr="00AC0FF7" w:rsidRDefault="008376DF" w:rsidP="00AC0FF7">
      <w:pPr>
        <w:pStyle w:val="ListParagraph"/>
        <w:numPr>
          <w:ilvl w:val="0"/>
          <w:numId w:val="13"/>
        </w:numPr>
        <w:spacing w:line="276" w:lineRule="auto"/>
        <w:rPr>
          <w:rFonts w:ascii="Arial" w:hAnsi="Arial" w:cs="Arial"/>
          <w:sz w:val="24"/>
          <w:szCs w:val="24"/>
        </w:rPr>
      </w:pPr>
      <w:r w:rsidRPr="00AC0FF7">
        <w:rPr>
          <w:rFonts w:ascii="Arial" w:hAnsi="Arial" w:cs="Arial"/>
          <w:sz w:val="24"/>
          <w:szCs w:val="24"/>
        </w:rPr>
        <w:t xml:space="preserve">Person defers any writing task to partner, </w:t>
      </w:r>
      <w:proofErr w:type="gramStart"/>
      <w:r w:rsidRPr="00AC0FF7">
        <w:rPr>
          <w:rFonts w:ascii="Arial" w:hAnsi="Arial" w:cs="Arial"/>
          <w:sz w:val="24"/>
          <w:szCs w:val="24"/>
        </w:rPr>
        <w:t>friend</w:t>
      </w:r>
      <w:proofErr w:type="gramEnd"/>
      <w:r w:rsidRPr="00AC0FF7">
        <w:rPr>
          <w:rFonts w:ascii="Arial" w:hAnsi="Arial" w:cs="Arial"/>
          <w:sz w:val="24"/>
          <w:szCs w:val="24"/>
        </w:rPr>
        <w:t xml:space="preserve"> or staff.</w:t>
      </w:r>
    </w:p>
    <w:p w14:paraId="7123BE59" w14:textId="4D07FABF" w:rsidR="008376DF" w:rsidRPr="00AC0FF7" w:rsidRDefault="008376DF" w:rsidP="00AC0FF7">
      <w:pPr>
        <w:pStyle w:val="ListParagraph"/>
        <w:numPr>
          <w:ilvl w:val="0"/>
          <w:numId w:val="13"/>
        </w:numPr>
        <w:spacing w:line="276" w:lineRule="auto"/>
        <w:rPr>
          <w:rFonts w:ascii="Arial" w:hAnsi="Arial" w:cs="Arial"/>
          <w:sz w:val="24"/>
          <w:szCs w:val="24"/>
        </w:rPr>
      </w:pPr>
      <w:r w:rsidRPr="00AC0FF7">
        <w:rPr>
          <w:rFonts w:ascii="Arial" w:hAnsi="Arial" w:cs="Arial"/>
          <w:sz w:val="24"/>
          <w:szCs w:val="24"/>
        </w:rPr>
        <w:t>Person asks another to read any printed text, such as menu selections or activity directions.</w:t>
      </w:r>
    </w:p>
    <w:p w14:paraId="034A3ECB" w14:textId="5669E2DA" w:rsidR="008376DF" w:rsidRPr="00AC0FF7" w:rsidRDefault="008376DF" w:rsidP="00AC0FF7">
      <w:pPr>
        <w:pStyle w:val="ListParagraph"/>
        <w:numPr>
          <w:ilvl w:val="0"/>
          <w:numId w:val="13"/>
        </w:numPr>
        <w:spacing w:line="276" w:lineRule="auto"/>
        <w:rPr>
          <w:rFonts w:ascii="Arial" w:hAnsi="Arial" w:cs="Arial"/>
          <w:sz w:val="24"/>
          <w:szCs w:val="24"/>
        </w:rPr>
      </w:pPr>
      <w:r w:rsidRPr="00AC0FF7">
        <w:rPr>
          <w:rFonts w:ascii="Arial" w:hAnsi="Arial" w:cs="Arial"/>
          <w:sz w:val="24"/>
          <w:szCs w:val="24"/>
        </w:rPr>
        <w:t>Person may bump into or step too close to furniture or another person or move less confidently</w:t>
      </w:r>
      <w:r w:rsidR="003D6745" w:rsidRPr="00AC0FF7">
        <w:rPr>
          <w:rFonts w:ascii="Arial" w:hAnsi="Arial" w:cs="Arial"/>
          <w:sz w:val="24"/>
          <w:szCs w:val="24"/>
        </w:rPr>
        <w:t xml:space="preserve"> </w:t>
      </w:r>
      <w:r w:rsidRPr="00AC0FF7">
        <w:rPr>
          <w:rFonts w:ascii="Arial" w:hAnsi="Arial" w:cs="Arial"/>
          <w:sz w:val="24"/>
          <w:szCs w:val="24"/>
        </w:rPr>
        <w:t>through the environment.</w:t>
      </w:r>
    </w:p>
    <w:p w14:paraId="525798EF" w14:textId="0E1BF24C" w:rsidR="008376DF" w:rsidRPr="00AC0FF7" w:rsidRDefault="008376DF" w:rsidP="00AC0FF7">
      <w:pPr>
        <w:pStyle w:val="ListParagraph"/>
        <w:numPr>
          <w:ilvl w:val="0"/>
          <w:numId w:val="13"/>
        </w:numPr>
        <w:spacing w:line="276" w:lineRule="auto"/>
        <w:rPr>
          <w:rFonts w:ascii="Arial" w:hAnsi="Arial" w:cs="Arial"/>
          <w:sz w:val="24"/>
          <w:szCs w:val="24"/>
        </w:rPr>
      </w:pPr>
      <w:r w:rsidRPr="00AC0FF7">
        <w:rPr>
          <w:rFonts w:ascii="Arial" w:hAnsi="Arial" w:cs="Arial"/>
          <w:sz w:val="24"/>
          <w:szCs w:val="24"/>
        </w:rPr>
        <w:t>Person may not recognize common items that are to be picked up, such as food in a cafeteria line or items in a craft project.</w:t>
      </w:r>
    </w:p>
    <w:p w14:paraId="0592E298" w14:textId="7BC4B4B4" w:rsidR="008376DF" w:rsidRPr="00AC0FF7" w:rsidRDefault="008376DF" w:rsidP="00AC0FF7">
      <w:pPr>
        <w:pStyle w:val="ListParagraph"/>
        <w:numPr>
          <w:ilvl w:val="0"/>
          <w:numId w:val="13"/>
        </w:numPr>
        <w:spacing w:line="276" w:lineRule="auto"/>
        <w:rPr>
          <w:rFonts w:ascii="Arial" w:hAnsi="Arial" w:cs="Arial"/>
          <w:sz w:val="24"/>
          <w:szCs w:val="24"/>
        </w:rPr>
      </w:pPr>
      <w:r w:rsidRPr="00AC0FF7">
        <w:rPr>
          <w:rFonts w:ascii="Arial" w:hAnsi="Arial" w:cs="Arial"/>
          <w:sz w:val="24"/>
          <w:szCs w:val="24"/>
        </w:rPr>
        <w:t xml:space="preserve">Person may not seem to recognize another person who they know or may seem to ignore </w:t>
      </w:r>
      <w:r w:rsidR="003D6745" w:rsidRPr="00AC0FF7">
        <w:rPr>
          <w:rFonts w:ascii="Arial" w:hAnsi="Arial" w:cs="Arial"/>
          <w:sz w:val="24"/>
          <w:szCs w:val="24"/>
        </w:rPr>
        <w:t xml:space="preserve">a </w:t>
      </w:r>
      <w:r w:rsidRPr="00AC0FF7">
        <w:rPr>
          <w:rFonts w:ascii="Arial" w:hAnsi="Arial" w:cs="Arial"/>
          <w:sz w:val="24"/>
          <w:szCs w:val="24"/>
        </w:rPr>
        <w:t xml:space="preserve">familiar person who is physically </w:t>
      </w:r>
      <w:proofErr w:type="gramStart"/>
      <w:r w:rsidRPr="00AC0FF7">
        <w:rPr>
          <w:rFonts w:ascii="Arial" w:hAnsi="Arial" w:cs="Arial"/>
          <w:sz w:val="24"/>
          <w:szCs w:val="24"/>
        </w:rPr>
        <w:t>near</w:t>
      </w:r>
      <w:proofErr w:type="gramEnd"/>
      <w:r w:rsidRPr="00AC0FF7">
        <w:rPr>
          <w:rFonts w:ascii="Arial" w:hAnsi="Arial" w:cs="Arial"/>
          <w:sz w:val="24"/>
          <w:szCs w:val="24"/>
        </w:rPr>
        <w:t>.</w:t>
      </w:r>
    </w:p>
    <w:p w14:paraId="6F0B9C8F" w14:textId="06AEC377" w:rsidR="008376DF" w:rsidRPr="00AC0FF7" w:rsidRDefault="008376DF" w:rsidP="00AC0FF7">
      <w:pPr>
        <w:pStyle w:val="ListParagraph"/>
        <w:numPr>
          <w:ilvl w:val="0"/>
          <w:numId w:val="13"/>
        </w:numPr>
        <w:spacing w:line="276" w:lineRule="auto"/>
        <w:rPr>
          <w:rFonts w:ascii="Arial" w:hAnsi="Arial" w:cs="Arial"/>
          <w:sz w:val="24"/>
          <w:szCs w:val="24"/>
        </w:rPr>
      </w:pPr>
      <w:r w:rsidRPr="00AC0FF7">
        <w:rPr>
          <w:rFonts w:ascii="Arial" w:hAnsi="Arial" w:cs="Arial"/>
          <w:sz w:val="24"/>
          <w:szCs w:val="24"/>
        </w:rPr>
        <w:t>Change in person’s level of involvement in formerly enjoyed activities.</w:t>
      </w:r>
    </w:p>
    <w:p w14:paraId="2B8214C2" w14:textId="77777777" w:rsidR="008376DF" w:rsidRPr="0089398E" w:rsidRDefault="008376DF" w:rsidP="00BF1C77">
      <w:pPr>
        <w:rPr>
          <w:rFonts w:ascii="Arial" w:hAnsi="Arial" w:cs="Arial"/>
        </w:rPr>
      </w:pPr>
    </w:p>
    <w:p w14:paraId="3863253A" w14:textId="77777777" w:rsidR="008376DF" w:rsidRPr="0089398E" w:rsidRDefault="008376DF" w:rsidP="00BF1C77">
      <w:pPr>
        <w:rPr>
          <w:rFonts w:ascii="Arial" w:hAnsi="Arial" w:cs="Arial"/>
        </w:rPr>
      </w:pPr>
      <w:r w:rsidRPr="0089398E">
        <w:rPr>
          <w:rFonts w:ascii="Arial" w:hAnsi="Arial" w:cs="Arial"/>
        </w:rPr>
        <w:t> </w:t>
      </w:r>
    </w:p>
    <w:p w14:paraId="77C4228B" w14:textId="77777777" w:rsidR="00AC4510" w:rsidRPr="0089398E" w:rsidRDefault="00AC4510">
      <w:pPr>
        <w:rPr>
          <w:rFonts w:ascii="Arial" w:hAnsi="Arial" w:cs="Arial"/>
        </w:rPr>
      </w:pPr>
      <w:r w:rsidRPr="0089398E">
        <w:rPr>
          <w:rFonts w:ascii="Arial" w:hAnsi="Arial" w:cs="Arial"/>
        </w:rPr>
        <w:br w:type="page"/>
      </w:r>
    </w:p>
    <w:p w14:paraId="4E97F83D" w14:textId="0C9CD5D6" w:rsidR="008376DF" w:rsidRPr="0089398E" w:rsidRDefault="008376DF" w:rsidP="00AC4510">
      <w:pPr>
        <w:pStyle w:val="Heading1"/>
        <w:rPr>
          <w:rFonts w:cs="Arial"/>
        </w:rPr>
      </w:pPr>
      <w:bookmarkStart w:id="9" w:name="_Toc99547832"/>
      <w:r w:rsidRPr="0089398E">
        <w:rPr>
          <w:rFonts w:cs="Arial"/>
        </w:rPr>
        <w:lastRenderedPageBreak/>
        <w:t>Blindness Etiquette</w:t>
      </w:r>
      <w:bookmarkEnd w:id="9"/>
    </w:p>
    <w:p w14:paraId="371B11A7" w14:textId="77777777" w:rsidR="008376DF" w:rsidRPr="0089398E" w:rsidRDefault="008376DF" w:rsidP="00BF1C77">
      <w:pPr>
        <w:rPr>
          <w:rFonts w:ascii="Arial" w:hAnsi="Arial" w:cs="Arial"/>
        </w:rPr>
      </w:pPr>
    </w:p>
    <w:p w14:paraId="2481172D" w14:textId="77777777"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Always treat people who are blind or have low vision as individuals. People with visual disabilities come in all shapes, sizes, and colors. They each have their own strengths and weaknesses, just like everyone else.</w:t>
      </w:r>
    </w:p>
    <w:p w14:paraId="0762D538" w14:textId="77777777"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 xml:space="preserve">When interacting with someone who is blind:  </w:t>
      </w:r>
    </w:p>
    <w:p w14:paraId="759A7DD6" w14:textId="61E26BEF"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 xml:space="preserve">Identify yourself, especially when entering a room. </w:t>
      </w:r>
    </w:p>
    <w:p w14:paraId="42DA794C" w14:textId="0E87423D"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Speak directly to the individual.</w:t>
      </w:r>
    </w:p>
    <w:p w14:paraId="526C2A81" w14:textId="7393156B"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Give specific directions like, "The chair is two feet to your right," as opposed to saying, "The</w:t>
      </w:r>
      <w:r w:rsidR="00771167" w:rsidRPr="00AC0FF7">
        <w:rPr>
          <w:rFonts w:ascii="Arial" w:hAnsi="Arial" w:cs="Arial"/>
          <w:sz w:val="24"/>
          <w:szCs w:val="24"/>
        </w:rPr>
        <w:t xml:space="preserve"> </w:t>
      </w:r>
      <w:r w:rsidRPr="00AC0FF7">
        <w:rPr>
          <w:rFonts w:ascii="Arial" w:hAnsi="Arial" w:cs="Arial"/>
          <w:sz w:val="24"/>
          <w:szCs w:val="24"/>
        </w:rPr>
        <w:t>chair is over there."</w:t>
      </w:r>
    </w:p>
    <w:p w14:paraId="1AA78529" w14:textId="73A31BC4"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 xml:space="preserve">Give an accurate picture when describing things to an individual with vision loss. Include details such as color, texture, shape, and landmarks. </w:t>
      </w:r>
    </w:p>
    <w:p w14:paraId="27AC37C2" w14:textId="5A923A9B"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Get the individuals attention by touching them on the arm or use their name when addressing them. This lets them know you are speaking to them, and not someone else in the room.</w:t>
      </w:r>
    </w:p>
    <w:p w14:paraId="14E3DA5B" w14:textId="53BFC851"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If you see the individual is struggling introduce yourself and ask the person how you can assist them.</w:t>
      </w:r>
    </w:p>
    <w:p w14:paraId="043C967A" w14:textId="63F92C26" w:rsidR="008376DF" w:rsidRPr="00AC0FF7" w:rsidRDefault="008376DF" w:rsidP="00AC0FF7">
      <w:pPr>
        <w:pStyle w:val="ListParagraph"/>
        <w:numPr>
          <w:ilvl w:val="0"/>
          <w:numId w:val="14"/>
        </w:numPr>
        <w:spacing w:line="276" w:lineRule="auto"/>
        <w:rPr>
          <w:rFonts w:ascii="Arial" w:hAnsi="Arial" w:cs="Arial"/>
          <w:sz w:val="24"/>
          <w:szCs w:val="24"/>
        </w:rPr>
      </w:pPr>
      <w:proofErr w:type="gramStart"/>
      <w:r w:rsidRPr="00AC0FF7">
        <w:rPr>
          <w:rFonts w:ascii="Arial" w:hAnsi="Arial" w:cs="Arial"/>
          <w:sz w:val="24"/>
          <w:szCs w:val="24"/>
        </w:rPr>
        <w:t>Provide assistance</w:t>
      </w:r>
      <w:proofErr w:type="gramEnd"/>
      <w:r w:rsidRPr="00AC0FF7">
        <w:rPr>
          <w:rFonts w:ascii="Arial" w:hAnsi="Arial" w:cs="Arial"/>
          <w:sz w:val="24"/>
          <w:szCs w:val="24"/>
        </w:rPr>
        <w:t xml:space="preserve"> if it is requested.</w:t>
      </w:r>
    </w:p>
    <w:p w14:paraId="23656964" w14:textId="3E18FB4E" w:rsidR="008376DF" w:rsidRPr="00AC0FF7" w:rsidRDefault="008376DF" w:rsidP="00AC0FF7">
      <w:pPr>
        <w:pStyle w:val="ListParagraph"/>
        <w:numPr>
          <w:ilvl w:val="0"/>
          <w:numId w:val="14"/>
        </w:numPr>
        <w:spacing w:line="276" w:lineRule="auto"/>
        <w:rPr>
          <w:rFonts w:ascii="Arial" w:hAnsi="Arial" w:cs="Arial"/>
          <w:sz w:val="24"/>
          <w:szCs w:val="24"/>
        </w:rPr>
      </w:pPr>
      <w:r w:rsidRPr="00AC0FF7">
        <w:rPr>
          <w:rFonts w:ascii="Arial" w:hAnsi="Arial" w:cs="Arial"/>
          <w:sz w:val="24"/>
          <w:szCs w:val="24"/>
        </w:rPr>
        <w:t>Respect the individual’s wishes if they decline assistance.</w:t>
      </w:r>
    </w:p>
    <w:p w14:paraId="0488D51C" w14:textId="77777777" w:rsidR="008376DF" w:rsidRPr="0089398E" w:rsidRDefault="008376DF" w:rsidP="00BF1C77">
      <w:pPr>
        <w:rPr>
          <w:rFonts w:ascii="Arial" w:hAnsi="Arial" w:cs="Arial"/>
        </w:rPr>
      </w:pPr>
    </w:p>
    <w:p w14:paraId="106433FE" w14:textId="77777777" w:rsidR="008376DF" w:rsidRPr="0089398E" w:rsidRDefault="008376DF" w:rsidP="00BF1C77">
      <w:pPr>
        <w:rPr>
          <w:rFonts w:ascii="Arial" w:hAnsi="Arial" w:cs="Arial"/>
          <w:b/>
          <w:bCs/>
        </w:rPr>
      </w:pPr>
      <w:r w:rsidRPr="0089398E">
        <w:rPr>
          <w:rFonts w:ascii="Arial" w:hAnsi="Arial" w:cs="Arial"/>
          <w:b/>
          <w:bCs/>
        </w:rPr>
        <w:t xml:space="preserve">Printable Handout </w:t>
      </w:r>
    </w:p>
    <w:p w14:paraId="6F2B602D" w14:textId="77777777" w:rsidR="008376DF" w:rsidRPr="0089398E" w:rsidRDefault="008376DF" w:rsidP="00BF1C77">
      <w:pPr>
        <w:rPr>
          <w:rFonts w:ascii="Arial" w:hAnsi="Arial" w:cs="Arial"/>
        </w:rPr>
      </w:pPr>
      <w:r w:rsidRPr="0089398E">
        <w:rPr>
          <w:rFonts w:ascii="Arial" w:hAnsi="Arial" w:cs="Arial"/>
        </w:rPr>
        <w:t>Basic Etiquette: People with Visual Impairments - National Center on Workforce and Disability</w:t>
      </w:r>
    </w:p>
    <w:p w14:paraId="6E15946F" w14:textId="0FD3072B" w:rsidR="008376DF" w:rsidRPr="0089398E" w:rsidRDefault="009A78F7" w:rsidP="00BF1C77">
      <w:pPr>
        <w:rPr>
          <w:rFonts w:ascii="Arial" w:hAnsi="Arial" w:cs="Arial"/>
        </w:rPr>
      </w:pPr>
      <w:hyperlink r:id="rId22" w:history="1">
        <w:r w:rsidR="007839C4" w:rsidRPr="0089398E">
          <w:rPr>
            <w:rStyle w:val="Hyperlink"/>
            <w:rFonts w:ascii="Arial" w:hAnsi="Arial" w:cs="Arial"/>
          </w:rPr>
          <w:t>https://frdat.niagara.edu/assets/Etiquette-Handouts/NCWD-Basic-Etiquette-Visual-Impairments.pdf</w:t>
        </w:r>
      </w:hyperlink>
      <w:r w:rsidR="007839C4" w:rsidRPr="0089398E">
        <w:rPr>
          <w:rFonts w:ascii="Arial" w:hAnsi="Arial" w:cs="Arial"/>
        </w:rPr>
        <w:t xml:space="preserve"> </w:t>
      </w:r>
      <w:r w:rsidR="008376DF" w:rsidRPr="0089398E">
        <w:rPr>
          <w:rFonts w:ascii="Arial" w:hAnsi="Arial" w:cs="Arial"/>
        </w:rPr>
        <w:t xml:space="preserve"> </w:t>
      </w:r>
      <w:r w:rsidR="007839C4" w:rsidRPr="0089398E">
        <w:rPr>
          <w:rFonts w:ascii="Arial" w:hAnsi="Arial" w:cs="Arial"/>
        </w:rPr>
        <w:t xml:space="preserve"> </w:t>
      </w:r>
    </w:p>
    <w:p w14:paraId="1FED4B6B" w14:textId="77777777" w:rsidR="008376DF" w:rsidRPr="0089398E" w:rsidRDefault="008376DF" w:rsidP="00BF1C77">
      <w:pPr>
        <w:rPr>
          <w:rFonts w:ascii="Arial" w:hAnsi="Arial" w:cs="Arial"/>
        </w:rPr>
      </w:pPr>
      <w:r w:rsidRPr="0089398E">
        <w:rPr>
          <w:rFonts w:ascii="Arial" w:hAnsi="Arial" w:cs="Arial"/>
        </w:rPr>
        <w:t> </w:t>
      </w:r>
    </w:p>
    <w:p w14:paraId="74BEDA00" w14:textId="77777777" w:rsidR="007839C4" w:rsidRPr="0089398E" w:rsidRDefault="007839C4">
      <w:pPr>
        <w:rPr>
          <w:rFonts w:ascii="Arial" w:hAnsi="Arial" w:cs="Arial"/>
        </w:rPr>
      </w:pPr>
      <w:r w:rsidRPr="0089398E">
        <w:rPr>
          <w:rFonts w:ascii="Arial" w:hAnsi="Arial" w:cs="Arial"/>
        </w:rPr>
        <w:br w:type="page"/>
      </w:r>
    </w:p>
    <w:p w14:paraId="6D7310D9" w14:textId="2155D451" w:rsidR="008376DF" w:rsidRPr="0089398E" w:rsidRDefault="008376DF" w:rsidP="007839C4">
      <w:pPr>
        <w:pStyle w:val="Heading1"/>
        <w:rPr>
          <w:rFonts w:cs="Arial"/>
        </w:rPr>
      </w:pPr>
      <w:bookmarkStart w:id="10" w:name="_Toc99547833"/>
      <w:r w:rsidRPr="0089398E">
        <w:rPr>
          <w:rFonts w:cs="Arial"/>
        </w:rPr>
        <w:lastRenderedPageBreak/>
        <w:t>When Guiding an Individual Who Is Blind</w:t>
      </w:r>
      <w:bookmarkEnd w:id="10"/>
    </w:p>
    <w:p w14:paraId="115700B6" w14:textId="77777777" w:rsidR="007839C4" w:rsidRPr="00554C5A" w:rsidRDefault="007839C4" w:rsidP="00BF1C77">
      <w:pPr>
        <w:rPr>
          <w:rFonts w:ascii="Arial" w:hAnsi="Arial" w:cs="Arial"/>
          <w:sz w:val="24"/>
          <w:szCs w:val="24"/>
        </w:rPr>
      </w:pPr>
    </w:p>
    <w:p w14:paraId="0E045174" w14:textId="58BE2324" w:rsidR="008376DF" w:rsidRPr="00554C5A" w:rsidRDefault="008376DF" w:rsidP="00BF1C77">
      <w:pPr>
        <w:rPr>
          <w:rFonts w:ascii="Arial" w:hAnsi="Arial" w:cs="Arial"/>
          <w:sz w:val="24"/>
          <w:szCs w:val="24"/>
        </w:rPr>
      </w:pPr>
      <w:r w:rsidRPr="00554C5A">
        <w:rPr>
          <w:rFonts w:ascii="Arial" w:hAnsi="Arial" w:cs="Arial"/>
          <w:sz w:val="24"/>
          <w:szCs w:val="24"/>
        </w:rPr>
        <w:t>Allow the person you are guiding to hold your elbow and follow as you walk.</w:t>
      </w:r>
    </w:p>
    <w:p w14:paraId="56B5767A" w14:textId="02803C9F" w:rsidR="008376DF" w:rsidRPr="00554C5A" w:rsidRDefault="008376DF" w:rsidP="00554C5A">
      <w:pPr>
        <w:pStyle w:val="ListParagraph"/>
        <w:numPr>
          <w:ilvl w:val="0"/>
          <w:numId w:val="14"/>
        </w:numPr>
        <w:spacing w:line="360" w:lineRule="auto"/>
        <w:rPr>
          <w:rFonts w:ascii="Arial" w:hAnsi="Arial" w:cs="Arial"/>
          <w:sz w:val="24"/>
          <w:szCs w:val="24"/>
        </w:rPr>
      </w:pPr>
      <w:r w:rsidRPr="00554C5A">
        <w:rPr>
          <w:rFonts w:ascii="Arial" w:hAnsi="Arial" w:cs="Arial"/>
          <w:sz w:val="24"/>
          <w:szCs w:val="24"/>
        </w:rPr>
        <w:t>In tight spots such as narrow aisles or through doorways, move your guiding arm behind your back when approaching the narrow space so the person you are guiding can step behind you and follow single file.</w:t>
      </w:r>
    </w:p>
    <w:p w14:paraId="0A8F0E06" w14:textId="5472560F" w:rsidR="008376DF" w:rsidRPr="00554C5A" w:rsidRDefault="008376DF" w:rsidP="00554C5A">
      <w:pPr>
        <w:pStyle w:val="ListParagraph"/>
        <w:numPr>
          <w:ilvl w:val="0"/>
          <w:numId w:val="14"/>
        </w:numPr>
        <w:spacing w:line="360" w:lineRule="auto"/>
        <w:rPr>
          <w:rFonts w:ascii="Arial" w:hAnsi="Arial" w:cs="Arial"/>
          <w:sz w:val="24"/>
          <w:szCs w:val="24"/>
        </w:rPr>
      </w:pPr>
      <w:r w:rsidRPr="00554C5A">
        <w:rPr>
          <w:rFonts w:ascii="Arial" w:hAnsi="Arial" w:cs="Arial"/>
          <w:sz w:val="24"/>
          <w:szCs w:val="24"/>
        </w:rPr>
        <w:t>Pause briefly at a curb or at the beginning of a flight of stairs and inform the individual of the curb or stairs.</w:t>
      </w:r>
    </w:p>
    <w:p w14:paraId="2D19BEA4" w14:textId="3FA63E75" w:rsidR="008376DF" w:rsidRPr="00554C5A" w:rsidRDefault="008376DF" w:rsidP="00554C5A">
      <w:pPr>
        <w:pStyle w:val="ListParagraph"/>
        <w:numPr>
          <w:ilvl w:val="0"/>
          <w:numId w:val="14"/>
        </w:numPr>
        <w:spacing w:line="360" w:lineRule="auto"/>
        <w:rPr>
          <w:rFonts w:ascii="Arial" w:hAnsi="Arial" w:cs="Arial"/>
          <w:sz w:val="24"/>
          <w:szCs w:val="24"/>
        </w:rPr>
      </w:pPr>
      <w:r w:rsidRPr="00554C5A">
        <w:rPr>
          <w:rFonts w:ascii="Arial" w:hAnsi="Arial" w:cs="Arial"/>
          <w:sz w:val="24"/>
          <w:szCs w:val="24"/>
        </w:rPr>
        <w:t>Always inform the individual if the approaching steps go up or down.</w:t>
      </w:r>
    </w:p>
    <w:p w14:paraId="4FB377D6" w14:textId="2D9E586C" w:rsidR="008376DF" w:rsidRPr="00554C5A" w:rsidRDefault="008376DF" w:rsidP="00554C5A">
      <w:pPr>
        <w:pStyle w:val="ListParagraph"/>
        <w:numPr>
          <w:ilvl w:val="0"/>
          <w:numId w:val="14"/>
        </w:numPr>
        <w:spacing w:line="360" w:lineRule="auto"/>
        <w:rPr>
          <w:rFonts w:ascii="Arial" w:hAnsi="Arial" w:cs="Arial"/>
          <w:sz w:val="24"/>
          <w:szCs w:val="24"/>
        </w:rPr>
      </w:pPr>
      <w:r w:rsidRPr="00554C5A">
        <w:rPr>
          <w:rFonts w:ascii="Arial" w:hAnsi="Arial" w:cs="Arial"/>
          <w:sz w:val="24"/>
          <w:szCs w:val="24"/>
        </w:rPr>
        <w:t>Allow the individual to locate the handrail and the edge of the first step before proceeding.</w:t>
      </w:r>
    </w:p>
    <w:p w14:paraId="330939EA" w14:textId="5C25D8E3" w:rsidR="008376DF" w:rsidRPr="00554C5A" w:rsidRDefault="008376DF" w:rsidP="00554C5A">
      <w:pPr>
        <w:pStyle w:val="ListParagraph"/>
        <w:numPr>
          <w:ilvl w:val="0"/>
          <w:numId w:val="14"/>
        </w:numPr>
        <w:spacing w:line="360" w:lineRule="auto"/>
        <w:rPr>
          <w:rFonts w:ascii="Arial" w:hAnsi="Arial" w:cs="Arial"/>
          <w:sz w:val="24"/>
          <w:szCs w:val="24"/>
        </w:rPr>
      </w:pPr>
      <w:r w:rsidRPr="00554C5A">
        <w:rPr>
          <w:rFonts w:ascii="Arial" w:hAnsi="Arial" w:cs="Arial"/>
          <w:sz w:val="24"/>
          <w:szCs w:val="24"/>
        </w:rPr>
        <w:t>Use words such as "straight ahead," "turn left," "on your right." when describing information about the environment.</w:t>
      </w:r>
    </w:p>
    <w:p w14:paraId="7EA190A6" w14:textId="77777777" w:rsidR="008376DF" w:rsidRPr="00554C5A" w:rsidRDefault="008376DF" w:rsidP="00BF1C77">
      <w:pPr>
        <w:rPr>
          <w:rFonts w:ascii="Arial" w:hAnsi="Arial" w:cs="Arial"/>
          <w:b/>
          <w:bCs/>
          <w:sz w:val="24"/>
          <w:szCs w:val="24"/>
        </w:rPr>
      </w:pPr>
      <w:r w:rsidRPr="00554C5A">
        <w:rPr>
          <w:rFonts w:ascii="Arial" w:hAnsi="Arial" w:cs="Arial"/>
          <w:b/>
          <w:bCs/>
          <w:sz w:val="24"/>
          <w:szCs w:val="24"/>
        </w:rPr>
        <w:t>Resources</w:t>
      </w:r>
    </w:p>
    <w:p w14:paraId="3C8BCEB2" w14:textId="04B8D7B7" w:rsidR="008376DF" w:rsidRPr="00554C5A" w:rsidRDefault="008376DF" w:rsidP="00BF1C77">
      <w:pPr>
        <w:rPr>
          <w:rFonts w:ascii="Arial" w:hAnsi="Arial" w:cs="Arial"/>
          <w:sz w:val="24"/>
          <w:szCs w:val="24"/>
        </w:rPr>
      </w:pPr>
      <w:r w:rsidRPr="00554C5A">
        <w:rPr>
          <w:rFonts w:ascii="Arial" w:hAnsi="Arial" w:cs="Arial"/>
          <w:sz w:val="24"/>
          <w:szCs w:val="24"/>
        </w:rPr>
        <w:t>Video by Signal Centers Inc</w:t>
      </w:r>
      <w:r w:rsidR="00344A3F" w:rsidRPr="00554C5A">
        <w:rPr>
          <w:rFonts w:ascii="Arial" w:hAnsi="Arial" w:cs="Arial"/>
          <w:sz w:val="24"/>
          <w:szCs w:val="24"/>
        </w:rPr>
        <w:br/>
      </w:r>
      <w:hyperlink r:id="rId23" w:history="1">
        <w:r w:rsidR="00344A3F" w:rsidRPr="00554C5A">
          <w:rPr>
            <w:rStyle w:val="Hyperlink"/>
            <w:rFonts w:ascii="Arial" w:hAnsi="Arial" w:cs="Arial"/>
            <w:sz w:val="24"/>
            <w:szCs w:val="24"/>
          </w:rPr>
          <w:t>https://www.youtube.com/watch?v=AuGb4yge-ys</w:t>
        </w:r>
      </w:hyperlink>
      <w:r w:rsidR="00344A3F" w:rsidRPr="00554C5A">
        <w:rPr>
          <w:rFonts w:ascii="Arial" w:hAnsi="Arial" w:cs="Arial"/>
          <w:sz w:val="24"/>
          <w:szCs w:val="24"/>
        </w:rPr>
        <w:t xml:space="preserve"> </w:t>
      </w:r>
    </w:p>
    <w:p w14:paraId="45F0586D" w14:textId="3D6B6E51" w:rsidR="008376DF" w:rsidRPr="00554C5A" w:rsidRDefault="008376DF" w:rsidP="00BF1C77">
      <w:pPr>
        <w:rPr>
          <w:rFonts w:ascii="Arial" w:hAnsi="Arial" w:cs="Arial"/>
          <w:sz w:val="24"/>
          <w:szCs w:val="24"/>
        </w:rPr>
      </w:pPr>
      <w:r w:rsidRPr="00554C5A">
        <w:rPr>
          <w:rFonts w:ascii="Arial" w:hAnsi="Arial" w:cs="Arial"/>
          <w:sz w:val="24"/>
          <w:szCs w:val="24"/>
        </w:rPr>
        <w:t xml:space="preserve">7 1/2-minute video on Sighted Guide Technique. In this video a Certified Orientation &amp; Mobility Specialist (COMS) teaches you how to walk comfortably with a companion who is blind or visually impaired. </w:t>
      </w:r>
      <w:r w:rsidR="00CE3C21" w:rsidRPr="00554C5A">
        <w:rPr>
          <w:rFonts w:ascii="Arial" w:hAnsi="Arial" w:cs="Arial"/>
          <w:sz w:val="24"/>
          <w:szCs w:val="24"/>
        </w:rPr>
        <w:br/>
      </w:r>
    </w:p>
    <w:p w14:paraId="4F0806B5" w14:textId="02D29F2D" w:rsidR="008376DF" w:rsidRPr="00554C5A" w:rsidRDefault="008376DF" w:rsidP="00BF1C77">
      <w:pPr>
        <w:rPr>
          <w:rFonts w:ascii="Arial" w:hAnsi="Arial" w:cs="Arial"/>
          <w:sz w:val="24"/>
          <w:szCs w:val="24"/>
        </w:rPr>
      </w:pPr>
      <w:r w:rsidRPr="00554C5A">
        <w:rPr>
          <w:rFonts w:ascii="Arial" w:hAnsi="Arial" w:cs="Arial"/>
          <w:sz w:val="24"/>
          <w:szCs w:val="24"/>
        </w:rPr>
        <w:t>Sighted Guide Hand out by the Braille Institute</w:t>
      </w:r>
      <w:r w:rsidR="00344A3F" w:rsidRPr="00554C5A">
        <w:rPr>
          <w:rFonts w:ascii="Arial" w:hAnsi="Arial" w:cs="Arial"/>
          <w:sz w:val="24"/>
          <w:szCs w:val="24"/>
        </w:rPr>
        <w:br/>
      </w:r>
      <w:hyperlink r:id="rId24" w:history="1">
        <w:r w:rsidR="00344A3F" w:rsidRPr="00554C5A">
          <w:rPr>
            <w:rStyle w:val="Hyperlink"/>
            <w:rFonts w:ascii="Arial" w:hAnsi="Arial" w:cs="Arial"/>
            <w:sz w:val="24"/>
            <w:szCs w:val="24"/>
          </w:rPr>
          <w:t>https://www.brailleinstitute.org/wp-content/uploads/2018/05/Braille-Institute-Sighted-Guide-Techniques-to-Help-You-Help-Others.pdf</w:t>
        </w:r>
      </w:hyperlink>
      <w:r w:rsidR="00344A3F" w:rsidRPr="00554C5A">
        <w:rPr>
          <w:rFonts w:ascii="Arial" w:hAnsi="Arial" w:cs="Arial"/>
          <w:sz w:val="24"/>
          <w:szCs w:val="24"/>
        </w:rPr>
        <w:t xml:space="preserve"> </w:t>
      </w:r>
    </w:p>
    <w:p w14:paraId="5E64C0D7" w14:textId="77777777" w:rsidR="008376DF" w:rsidRPr="0089398E" w:rsidRDefault="008376DF" w:rsidP="00BF1C77">
      <w:pPr>
        <w:rPr>
          <w:rFonts w:ascii="Arial" w:hAnsi="Arial" w:cs="Arial"/>
        </w:rPr>
      </w:pPr>
    </w:p>
    <w:p w14:paraId="5A46F397" w14:textId="77777777" w:rsidR="008376DF" w:rsidRPr="0089398E" w:rsidRDefault="008376DF" w:rsidP="00BF1C77">
      <w:pPr>
        <w:rPr>
          <w:rFonts w:ascii="Arial" w:hAnsi="Arial" w:cs="Arial"/>
        </w:rPr>
      </w:pPr>
    </w:p>
    <w:p w14:paraId="6EFBBF85" w14:textId="77777777" w:rsidR="008376DF" w:rsidRPr="0089398E" w:rsidRDefault="008376DF" w:rsidP="00BF1C77">
      <w:pPr>
        <w:rPr>
          <w:rFonts w:ascii="Arial" w:hAnsi="Arial" w:cs="Arial"/>
        </w:rPr>
      </w:pPr>
      <w:r w:rsidRPr="0089398E">
        <w:rPr>
          <w:rFonts w:ascii="Arial" w:hAnsi="Arial" w:cs="Arial"/>
        </w:rPr>
        <w:t> </w:t>
      </w:r>
    </w:p>
    <w:p w14:paraId="2B9C1623" w14:textId="77777777" w:rsidR="00344A3F" w:rsidRPr="0089398E" w:rsidRDefault="00344A3F">
      <w:pPr>
        <w:rPr>
          <w:rFonts w:ascii="Arial" w:hAnsi="Arial" w:cs="Arial"/>
        </w:rPr>
      </w:pPr>
      <w:r w:rsidRPr="0089398E">
        <w:rPr>
          <w:rFonts w:ascii="Arial" w:hAnsi="Arial" w:cs="Arial"/>
        </w:rPr>
        <w:br w:type="page"/>
      </w:r>
    </w:p>
    <w:p w14:paraId="4AEF3F16" w14:textId="5080741B" w:rsidR="008376DF" w:rsidRPr="0089398E" w:rsidRDefault="008376DF" w:rsidP="00344A3F">
      <w:pPr>
        <w:pStyle w:val="Heading1"/>
        <w:rPr>
          <w:rFonts w:cs="Arial"/>
        </w:rPr>
      </w:pPr>
      <w:bookmarkStart w:id="11" w:name="_Toc99547834"/>
      <w:r w:rsidRPr="0089398E">
        <w:rPr>
          <w:rFonts w:cs="Arial"/>
        </w:rPr>
        <w:lastRenderedPageBreak/>
        <w:t xml:space="preserve">Barrier Removal in Facilities and Providing </w:t>
      </w:r>
      <w:r w:rsidR="0084564B" w:rsidRPr="0089398E">
        <w:rPr>
          <w:rFonts w:cs="Arial"/>
        </w:rPr>
        <w:br/>
      </w:r>
      <w:r w:rsidRPr="0089398E">
        <w:rPr>
          <w:rFonts w:cs="Arial"/>
        </w:rPr>
        <w:t>Access to Programs</w:t>
      </w:r>
      <w:bookmarkEnd w:id="11"/>
    </w:p>
    <w:p w14:paraId="075327AA" w14:textId="77777777" w:rsidR="0084564B" w:rsidRPr="0089398E" w:rsidRDefault="0084564B" w:rsidP="00BF1C77">
      <w:pPr>
        <w:rPr>
          <w:rFonts w:ascii="Arial" w:hAnsi="Arial" w:cs="Arial"/>
        </w:rPr>
      </w:pPr>
    </w:p>
    <w:p w14:paraId="57540CE0" w14:textId="6AF2FFFB" w:rsidR="008376DF" w:rsidRPr="00554C5A" w:rsidRDefault="008376DF" w:rsidP="00BF1C77">
      <w:pPr>
        <w:rPr>
          <w:rFonts w:ascii="Arial" w:hAnsi="Arial" w:cs="Arial"/>
          <w:sz w:val="24"/>
          <w:szCs w:val="24"/>
        </w:rPr>
      </w:pPr>
      <w:r w:rsidRPr="00554C5A">
        <w:rPr>
          <w:rFonts w:ascii="Arial" w:hAnsi="Arial" w:cs="Arial"/>
          <w:sz w:val="24"/>
          <w:szCs w:val="24"/>
        </w:rPr>
        <w:t>“If people can’t do what they want to do, they won’t do what they need to do.” Linda Fugate, Certified Vocational Rehabilitation Therapist</w:t>
      </w:r>
    </w:p>
    <w:p w14:paraId="1C6A386E" w14:textId="77777777" w:rsidR="0084564B" w:rsidRPr="00554C5A" w:rsidRDefault="008376DF" w:rsidP="0084564B">
      <w:pPr>
        <w:rPr>
          <w:rFonts w:ascii="Arial" w:hAnsi="Arial" w:cs="Arial"/>
          <w:sz w:val="24"/>
          <w:szCs w:val="24"/>
        </w:rPr>
      </w:pPr>
      <w:r w:rsidRPr="00554C5A">
        <w:rPr>
          <w:rFonts w:ascii="Arial" w:hAnsi="Arial" w:cs="Arial"/>
          <w:sz w:val="24"/>
          <w:szCs w:val="24"/>
        </w:rPr>
        <w:t xml:space="preserve">Barriers typically fall into one of three categories: </w:t>
      </w:r>
    </w:p>
    <w:p w14:paraId="5D0E6E9E" w14:textId="77777777" w:rsidR="0084564B" w:rsidRPr="00554C5A" w:rsidRDefault="008376DF" w:rsidP="00E110E0">
      <w:pPr>
        <w:pStyle w:val="ListParagraph"/>
        <w:numPr>
          <w:ilvl w:val="0"/>
          <w:numId w:val="9"/>
        </w:numPr>
        <w:rPr>
          <w:rFonts w:ascii="Arial" w:hAnsi="Arial" w:cs="Arial"/>
          <w:sz w:val="24"/>
          <w:szCs w:val="24"/>
        </w:rPr>
      </w:pPr>
      <w:r w:rsidRPr="00554C5A">
        <w:rPr>
          <w:rFonts w:ascii="Arial" w:hAnsi="Arial" w:cs="Arial"/>
          <w:sz w:val="24"/>
          <w:szCs w:val="24"/>
        </w:rPr>
        <w:t>Facilities access</w:t>
      </w:r>
    </w:p>
    <w:p w14:paraId="33F2EB50" w14:textId="77777777" w:rsidR="0084564B" w:rsidRPr="00554C5A" w:rsidRDefault="008376DF" w:rsidP="00E110E0">
      <w:pPr>
        <w:pStyle w:val="ListParagraph"/>
        <w:numPr>
          <w:ilvl w:val="0"/>
          <w:numId w:val="9"/>
        </w:numPr>
        <w:rPr>
          <w:rFonts w:ascii="Arial" w:hAnsi="Arial" w:cs="Arial"/>
          <w:sz w:val="24"/>
          <w:szCs w:val="24"/>
        </w:rPr>
      </w:pPr>
      <w:r w:rsidRPr="00554C5A">
        <w:rPr>
          <w:rFonts w:ascii="Arial" w:hAnsi="Arial" w:cs="Arial"/>
          <w:sz w:val="24"/>
          <w:szCs w:val="24"/>
        </w:rPr>
        <w:t>Policies and practices</w:t>
      </w:r>
    </w:p>
    <w:p w14:paraId="1E8AA5AC" w14:textId="7B3B7B37" w:rsidR="008376DF" w:rsidRPr="00554C5A" w:rsidRDefault="008376DF" w:rsidP="00E110E0">
      <w:pPr>
        <w:pStyle w:val="ListParagraph"/>
        <w:numPr>
          <w:ilvl w:val="0"/>
          <w:numId w:val="9"/>
        </w:numPr>
        <w:rPr>
          <w:rFonts w:ascii="Arial" w:hAnsi="Arial" w:cs="Arial"/>
          <w:sz w:val="24"/>
          <w:szCs w:val="24"/>
        </w:rPr>
      </w:pPr>
      <w:r w:rsidRPr="00554C5A">
        <w:rPr>
          <w:rFonts w:ascii="Arial" w:hAnsi="Arial" w:cs="Arial"/>
          <w:sz w:val="24"/>
          <w:szCs w:val="24"/>
        </w:rPr>
        <w:t>Communication</w:t>
      </w:r>
    </w:p>
    <w:p w14:paraId="48026AE3" w14:textId="315BF664" w:rsidR="008376DF" w:rsidRPr="00554C5A" w:rsidRDefault="008376DF" w:rsidP="00BF1C77">
      <w:pPr>
        <w:rPr>
          <w:rFonts w:ascii="Arial" w:hAnsi="Arial" w:cs="Arial"/>
          <w:sz w:val="24"/>
          <w:szCs w:val="24"/>
        </w:rPr>
      </w:pPr>
      <w:r w:rsidRPr="00554C5A">
        <w:rPr>
          <w:rFonts w:ascii="Arial" w:hAnsi="Arial" w:cs="Arial"/>
          <w:sz w:val="24"/>
          <w:szCs w:val="24"/>
        </w:rPr>
        <w:t xml:space="preserve">Light is an aspect of the physical environment that can create a barrier to participation for persons with vision impairment. Light sensitivity and glare can make it impossible to use residual vision. Controlling light is an important need. </w:t>
      </w:r>
    </w:p>
    <w:p w14:paraId="1FCB512C" w14:textId="77777777" w:rsidR="008376DF" w:rsidRPr="00554C5A" w:rsidRDefault="008376DF" w:rsidP="00BF1C77">
      <w:pPr>
        <w:rPr>
          <w:rFonts w:ascii="Arial" w:hAnsi="Arial" w:cs="Arial"/>
          <w:sz w:val="24"/>
          <w:szCs w:val="24"/>
        </w:rPr>
      </w:pPr>
      <w:r w:rsidRPr="00554C5A">
        <w:rPr>
          <w:rFonts w:ascii="Arial" w:hAnsi="Arial" w:cs="Arial"/>
          <w:sz w:val="24"/>
          <w:szCs w:val="24"/>
        </w:rPr>
        <w:t>For some, too much light from windows or overhead lights can reduce vision. An individual may wear filter glasses (sunglasses) to increase comfort in an area where there is too much bright light, both inside and outside. Some may choose to sit with their back to a light source. Others may wear a hat with a visor to reduce the effect of too much light.</w:t>
      </w:r>
    </w:p>
    <w:p w14:paraId="55F5BC21" w14:textId="77777777" w:rsidR="008376DF" w:rsidRPr="00554C5A" w:rsidRDefault="008376DF" w:rsidP="00BF1C77">
      <w:pPr>
        <w:rPr>
          <w:rFonts w:ascii="Arial" w:hAnsi="Arial" w:cs="Arial"/>
          <w:sz w:val="24"/>
          <w:szCs w:val="24"/>
        </w:rPr>
      </w:pPr>
      <w:r w:rsidRPr="00554C5A">
        <w:rPr>
          <w:rFonts w:ascii="Arial" w:hAnsi="Arial" w:cs="Arial"/>
          <w:sz w:val="24"/>
          <w:szCs w:val="24"/>
        </w:rPr>
        <w:t>On the other hand, most people with vision impairment need good task lighting. That means, a light that is about 10-inches off a work surface and positioned so it’s not shining in the eyes. A task light enhances whatever is being done on the work surface, which could be a craft project, a large print flyer, a card game, or a dinner plate. The color of the bulb in the task light is important, but it has to be determined on an individual basis. Some with vision impairment prefer a soft, yellow bulb; others prefer a bright, white bulb.</w:t>
      </w:r>
    </w:p>
    <w:p w14:paraId="4F3F3234" w14:textId="498021F3" w:rsidR="008376DF" w:rsidRPr="00554C5A" w:rsidRDefault="008376DF" w:rsidP="00BF1C77">
      <w:pPr>
        <w:rPr>
          <w:rFonts w:ascii="Arial" w:hAnsi="Arial" w:cs="Arial"/>
          <w:sz w:val="24"/>
          <w:szCs w:val="24"/>
        </w:rPr>
      </w:pPr>
      <w:r w:rsidRPr="00554C5A">
        <w:rPr>
          <w:rFonts w:ascii="Arial" w:hAnsi="Arial" w:cs="Arial"/>
          <w:sz w:val="24"/>
          <w:szCs w:val="24"/>
        </w:rPr>
        <w:t xml:space="preserve">It is important to remember that many older adults with vision loss may also have a hearing loss. A large space may create </w:t>
      </w:r>
      <w:r w:rsidR="00E110E0" w:rsidRPr="00554C5A">
        <w:rPr>
          <w:rFonts w:ascii="Arial" w:hAnsi="Arial" w:cs="Arial"/>
          <w:sz w:val="24"/>
          <w:szCs w:val="24"/>
        </w:rPr>
        <w:t>an</w:t>
      </w:r>
      <w:r w:rsidRPr="00554C5A">
        <w:rPr>
          <w:rFonts w:ascii="Arial" w:hAnsi="Arial" w:cs="Arial"/>
          <w:sz w:val="24"/>
          <w:szCs w:val="24"/>
        </w:rPr>
        <w:t xml:space="preserve"> echo-like environment, making it hard for people to hear </w:t>
      </w:r>
      <w:r w:rsidR="008158AF" w:rsidRPr="00554C5A">
        <w:rPr>
          <w:rFonts w:ascii="Arial" w:hAnsi="Arial" w:cs="Arial"/>
          <w:sz w:val="24"/>
          <w:szCs w:val="24"/>
        </w:rPr>
        <w:t>others</w:t>
      </w:r>
      <w:r w:rsidRPr="00554C5A">
        <w:rPr>
          <w:rFonts w:ascii="Arial" w:hAnsi="Arial" w:cs="Arial"/>
          <w:sz w:val="24"/>
          <w:szCs w:val="24"/>
        </w:rPr>
        <w:t xml:space="preserve">. Some with vision and hearing loss depend on sitting in front of another so they can see lips and changes in facial affect. Try and match the space to </w:t>
      </w:r>
      <w:r w:rsidR="00E110E0" w:rsidRPr="00554C5A">
        <w:rPr>
          <w:rFonts w:ascii="Arial" w:hAnsi="Arial" w:cs="Arial"/>
          <w:sz w:val="24"/>
          <w:szCs w:val="24"/>
        </w:rPr>
        <w:t xml:space="preserve">an </w:t>
      </w:r>
      <w:r w:rsidRPr="00554C5A">
        <w:rPr>
          <w:rFonts w:ascii="Arial" w:hAnsi="Arial" w:cs="Arial"/>
          <w:sz w:val="24"/>
          <w:szCs w:val="24"/>
        </w:rPr>
        <w:t>activity that keeps all comfortable.</w:t>
      </w:r>
    </w:p>
    <w:p w14:paraId="4675C42A" w14:textId="77777777" w:rsidR="008376DF" w:rsidRPr="00554C5A" w:rsidRDefault="008376DF" w:rsidP="00BF1C77">
      <w:pPr>
        <w:rPr>
          <w:rFonts w:ascii="Arial" w:hAnsi="Arial" w:cs="Arial"/>
          <w:sz w:val="24"/>
          <w:szCs w:val="24"/>
        </w:rPr>
      </w:pPr>
      <w:r w:rsidRPr="00554C5A">
        <w:rPr>
          <w:rFonts w:ascii="Arial" w:hAnsi="Arial" w:cs="Arial"/>
          <w:sz w:val="24"/>
          <w:szCs w:val="24"/>
        </w:rPr>
        <w:t>Policies and practices can create barriers for those with vision impairments. A practice of not making all activities accessible for those with a disability reduces their participation and increases their isolation. Almost all activities can be made safe and accessible. A policy of not allowing a family member or friend to freely accompany a person with vision impairment on outings can reduce a person’s comfort level in choosing to go on outings. A practice of having committee or board meetings in the evening and not on a public transportation route might eliminate a person from signing up to serve. Not offering print materials in alternate forms significantly reduces participation by persons with vision loss.</w:t>
      </w:r>
    </w:p>
    <w:p w14:paraId="2EF35FD7" w14:textId="77777777" w:rsidR="008376DF" w:rsidRPr="00554C5A" w:rsidRDefault="008376DF" w:rsidP="00BF1C77">
      <w:pPr>
        <w:rPr>
          <w:rFonts w:ascii="Arial" w:hAnsi="Arial" w:cs="Arial"/>
          <w:sz w:val="24"/>
          <w:szCs w:val="24"/>
        </w:rPr>
      </w:pPr>
      <w:r w:rsidRPr="00554C5A">
        <w:rPr>
          <w:rFonts w:ascii="Arial" w:hAnsi="Arial" w:cs="Arial"/>
          <w:sz w:val="24"/>
          <w:szCs w:val="24"/>
        </w:rPr>
        <w:lastRenderedPageBreak/>
        <w:t xml:space="preserve">General accessibility statements on event or in web-based materials which state or ask if a participant needs reasonable accommodation or assistance to better access your programs is always recommended. </w:t>
      </w:r>
    </w:p>
    <w:p w14:paraId="49B09A1D" w14:textId="12A34185" w:rsidR="008376DF" w:rsidRPr="00554C5A" w:rsidRDefault="008376DF" w:rsidP="00BF1C77">
      <w:pPr>
        <w:rPr>
          <w:rFonts w:ascii="Arial" w:hAnsi="Arial" w:cs="Arial"/>
          <w:sz w:val="24"/>
          <w:szCs w:val="24"/>
        </w:rPr>
      </w:pPr>
      <w:r w:rsidRPr="00554C5A">
        <w:rPr>
          <w:rFonts w:ascii="Arial" w:hAnsi="Arial" w:cs="Arial"/>
          <w:sz w:val="24"/>
          <w:szCs w:val="24"/>
        </w:rPr>
        <w:t xml:space="preserve">Communication should be accessible regardless of disability. The weekly menu or monthly activity sheet presented in </w:t>
      </w:r>
      <w:r w:rsidR="0089398E" w:rsidRPr="00554C5A">
        <w:rPr>
          <w:rFonts w:ascii="Arial" w:hAnsi="Arial" w:cs="Arial"/>
          <w:sz w:val="24"/>
          <w:szCs w:val="24"/>
        </w:rPr>
        <w:t xml:space="preserve">a </w:t>
      </w:r>
      <w:r w:rsidRPr="00554C5A">
        <w:rPr>
          <w:rFonts w:ascii="Arial" w:hAnsi="Arial" w:cs="Arial"/>
          <w:sz w:val="24"/>
          <w:szCs w:val="24"/>
        </w:rPr>
        <w:t xml:space="preserve">14-point font is not going to be accessible to most people with vision loss. A </w:t>
      </w:r>
      <w:r w:rsidR="0089398E" w:rsidRPr="00554C5A">
        <w:rPr>
          <w:rFonts w:ascii="Arial" w:hAnsi="Arial" w:cs="Arial"/>
          <w:sz w:val="24"/>
          <w:szCs w:val="24"/>
        </w:rPr>
        <w:t>website</w:t>
      </w:r>
      <w:r w:rsidRPr="00554C5A">
        <w:rPr>
          <w:rFonts w:ascii="Arial" w:hAnsi="Arial" w:cs="Arial"/>
          <w:sz w:val="24"/>
          <w:szCs w:val="24"/>
        </w:rPr>
        <w:t xml:space="preserve"> used to register for activities needs to be screen reader friendly as well as stable when magnified or when a high contrast black background/white text is used.</w:t>
      </w:r>
    </w:p>
    <w:p w14:paraId="171530AA" w14:textId="5A93C778" w:rsidR="008376DF" w:rsidRPr="00554C5A" w:rsidRDefault="008376DF" w:rsidP="00BF1C77">
      <w:pPr>
        <w:rPr>
          <w:rFonts w:ascii="Arial" w:hAnsi="Arial" w:cs="Arial"/>
          <w:sz w:val="24"/>
          <w:szCs w:val="24"/>
        </w:rPr>
      </w:pPr>
      <w:r w:rsidRPr="00554C5A">
        <w:rPr>
          <w:rFonts w:ascii="Arial" w:hAnsi="Arial" w:cs="Arial"/>
          <w:sz w:val="24"/>
          <w:szCs w:val="24"/>
        </w:rPr>
        <w:t xml:space="preserve">Make sure your programs are accessible to a wide range of people with disabilities. Sometimes it can be as simple as providing large print calendars of events and flyers, other times it is making sure your web site is accessible to those who use screen reading or screen enlargement </w:t>
      </w:r>
      <w:r w:rsidR="0079480C" w:rsidRPr="00554C5A">
        <w:rPr>
          <w:rFonts w:ascii="Arial" w:hAnsi="Arial" w:cs="Arial"/>
          <w:sz w:val="24"/>
          <w:szCs w:val="24"/>
        </w:rPr>
        <w:t>software.</w:t>
      </w:r>
      <w:r w:rsidRPr="00554C5A">
        <w:rPr>
          <w:rFonts w:ascii="Arial" w:hAnsi="Arial" w:cs="Arial"/>
          <w:sz w:val="24"/>
          <w:szCs w:val="24"/>
        </w:rPr>
        <w:t xml:space="preserve"> </w:t>
      </w:r>
    </w:p>
    <w:p w14:paraId="22F8B357" w14:textId="77777777" w:rsidR="008376DF" w:rsidRPr="00554C5A" w:rsidRDefault="008376DF" w:rsidP="00BF1C77">
      <w:pPr>
        <w:rPr>
          <w:rFonts w:ascii="Arial" w:hAnsi="Arial" w:cs="Arial"/>
          <w:sz w:val="24"/>
          <w:szCs w:val="24"/>
        </w:rPr>
      </w:pPr>
      <w:r w:rsidRPr="00554C5A">
        <w:rPr>
          <w:rFonts w:ascii="Arial" w:hAnsi="Arial" w:cs="Arial"/>
          <w:sz w:val="24"/>
          <w:szCs w:val="24"/>
        </w:rPr>
        <w:t xml:space="preserve">Always remember that regardless of vision loss all your participants are different, and many participants can have a variety of secondary disabilities that may factor into how they access and participate in your programs. </w:t>
      </w:r>
    </w:p>
    <w:p w14:paraId="3A04D251" w14:textId="77777777" w:rsidR="008376DF" w:rsidRPr="00554C5A" w:rsidRDefault="008376DF" w:rsidP="00BF1C77">
      <w:pPr>
        <w:rPr>
          <w:rFonts w:ascii="Arial" w:hAnsi="Arial" w:cs="Arial"/>
          <w:sz w:val="24"/>
          <w:szCs w:val="24"/>
        </w:rPr>
      </w:pPr>
      <w:r w:rsidRPr="00554C5A">
        <w:rPr>
          <w:rFonts w:ascii="Arial" w:hAnsi="Arial" w:cs="Arial"/>
          <w:sz w:val="24"/>
          <w:szCs w:val="24"/>
        </w:rPr>
        <w:t xml:space="preserve">An example in which you might have to think outside the box might be in a recreation and leisure program. Some ideas to consider adding to your program: </w:t>
      </w:r>
    </w:p>
    <w:p w14:paraId="660552BA" w14:textId="77777777" w:rsidR="008376DF" w:rsidRPr="00554C5A" w:rsidRDefault="008376DF" w:rsidP="00BF1C77">
      <w:pPr>
        <w:rPr>
          <w:rFonts w:ascii="Arial" w:hAnsi="Arial" w:cs="Arial"/>
          <w:sz w:val="24"/>
          <w:szCs w:val="24"/>
        </w:rPr>
      </w:pPr>
      <w:r w:rsidRPr="00554C5A">
        <w:rPr>
          <w:rFonts w:ascii="Arial" w:hAnsi="Arial" w:cs="Arial"/>
          <w:sz w:val="24"/>
          <w:szCs w:val="24"/>
        </w:rPr>
        <w:t>Game Nights: If Bingo is an activity that you do in your senior program you can make or purchase large print or Braille bingo playing cards.</w:t>
      </w:r>
    </w:p>
    <w:p w14:paraId="75439996" w14:textId="77777777" w:rsidR="008376DF" w:rsidRPr="00554C5A" w:rsidRDefault="008376DF" w:rsidP="00BF1C77">
      <w:pPr>
        <w:rPr>
          <w:rFonts w:ascii="Arial" w:hAnsi="Arial" w:cs="Arial"/>
          <w:sz w:val="24"/>
          <w:szCs w:val="24"/>
        </w:rPr>
      </w:pPr>
      <w:r w:rsidRPr="00554C5A">
        <w:rPr>
          <w:rFonts w:ascii="Arial" w:hAnsi="Arial" w:cs="Arial"/>
          <w:sz w:val="24"/>
          <w:szCs w:val="24"/>
        </w:rPr>
        <w:t xml:space="preserve">Many other popular games are also available in other formats from UNO to Cards Against Humanity for </w:t>
      </w:r>
      <w:proofErr w:type="spellStart"/>
      <w:r w:rsidRPr="00554C5A">
        <w:rPr>
          <w:rFonts w:ascii="Arial" w:hAnsi="Arial" w:cs="Arial"/>
          <w:sz w:val="24"/>
          <w:szCs w:val="24"/>
        </w:rPr>
        <w:t>minimalcost</w:t>
      </w:r>
      <w:proofErr w:type="spellEnd"/>
      <w:r w:rsidRPr="00554C5A">
        <w:rPr>
          <w:rFonts w:ascii="Arial" w:hAnsi="Arial" w:cs="Arial"/>
          <w:sz w:val="24"/>
          <w:szCs w:val="24"/>
        </w:rPr>
        <w:t xml:space="preserve">.  </w:t>
      </w:r>
    </w:p>
    <w:p w14:paraId="3D67FE89" w14:textId="77777777" w:rsidR="008376DF" w:rsidRPr="00554C5A" w:rsidRDefault="008376DF" w:rsidP="00BF1C77">
      <w:pPr>
        <w:rPr>
          <w:rFonts w:ascii="Arial" w:hAnsi="Arial" w:cs="Arial"/>
          <w:sz w:val="24"/>
          <w:szCs w:val="24"/>
        </w:rPr>
      </w:pPr>
      <w:r w:rsidRPr="00554C5A">
        <w:rPr>
          <w:rFonts w:ascii="Arial" w:hAnsi="Arial" w:cs="Arial"/>
          <w:sz w:val="24"/>
          <w:szCs w:val="24"/>
        </w:rPr>
        <w:t>Movie Nights: If you hold movie nights for participants consider choosing movies that have audio description. These can be purchased or streamed through subscription services such as Netflix. This allows individuals who have difficulty seeing the screen full access to the action and to be an equal participant in the movie night. It also fosters community education that your organization is sensitive to community needs.</w:t>
      </w:r>
    </w:p>
    <w:p w14:paraId="599CAF1A" w14:textId="27144B63" w:rsidR="008376DF" w:rsidRPr="00554C5A" w:rsidRDefault="008376DF" w:rsidP="00BF1C77">
      <w:pPr>
        <w:rPr>
          <w:rFonts w:ascii="Arial" w:hAnsi="Arial" w:cs="Arial"/>
          <w:sz w:val="24"/>
          <w:szCs w:val="24"/>
        </w:rPr>
      </w:pPr>
      <w:r w:rsidRPr="00554C5A">
        <w:rPr>
          <w:rFonts w:ascii="Arial" w:hAnsi="Arial" w:cs="Arial"/>
          <w:sz w:val="24"/>
          <w:szCs w:val="24"/>
        </w:rPr>
        <w:t xml:space="preserve">A list of </w:t>
      </w:r>
      <w:r w:rsidR="00B738CC" w:rsidRPr="00554C5A">
        <w:rPr>
          <w:rFonts w:ascii="Arial" w:hAnsi="Arial" w:cs="Arial"/>
          <w:sz w:val="24"/>
          <w:szCs w:val="24"/>
        </w:rPr>
        <w:t>audio-described</w:t>
      </w:r>
      <w:r w:rsidRPr="00554C5A">
        <w:rPr>
          <w:rFonts w:ascii="Arial" w:hAnsi="Arial" w:cs="Arial"/>
          <w:sz w:val="24"/>
          <w:szCs w:val="24"/>
        </w:rPr>
        <w:t xml:space="preserve"> media can be found at the Audio Description Project. </w:t>
      </w:r>
      <w:hyperlink r:id="rId25" w:history="1">
        <w:r w:rsidR="00123CB6" w:rsidRPr="002D071B">
          <w:rPr>
            <w:rStyle w:val="Hyperlink"/>
            <w:rFonts w:ascii="Arial" w:hAnsi="Arial" w:cs="Arial"/>
            <w:sz w:val="24"/>
            <w:szCs w:val="24"/>
          </w:rPr>
          <w:t>https://adp.acb.org/masterad.html</w:t>
        </w:r>
      </w:hyperlink>
      <w:r w:rsidR="00123CB6">
        <w:rPr>
          <w:rFonts w:ascii="Arial" w:hAnsi="Arial" w:cs="Arial"/>
          <w:sz w:val="24"/>
          <w:szCs w:val="24"/>
        </w:rPr>
        <w:t xml:space="preserve"> </w:t>
      </w:r>
      <w:r w:rsidRPr="00554C5A">
        <w:rPr>
          <w:rFonts w:ascii="Arial" w:hAnsi="Arial" w:cs="Arial"/>
          <w:sz w:val="24"/>
          <w:szCs w:val="24"/>
        </w:rPr>
        <w:t xml:space="preserve">    </w:t>
      </w:r>
    </w:p>
    <w:p w14:paraId="0677AF6E" w14:textId="77777777" w:rsidR="008376DF" w:rsidRPr="00554C5A" w:rsidRDefault="008376DF" w:rsidP="00BF1C77">
      <w:pPr>
        <w:rPr>
          <w:rFonts w:ascii="Arial" w:hAnsi="Arial" w:cs="Arial"/>
          <w:sz w:val="24"/>
          <w:szCs w:val="24"/>
        </w:rPr>
      </w:pPr>
      <w:r w:rsidRPr="00554C5A">
        <w:rPr>
          <w:rFonts w:ascii="Arial" w:hAnsi="Arial" w:cs="Arial"/>
          <w:sz w:val="24"/>
          <w:szCs w:val="24"/>
        </w:rPr>
        <w:t xml:space="preserve">Recreation and Leisure: Physical activities such as tours, crafts, or sports can be made accessible through staff and volunteers who have been trained in blindness etiquette and human guide onsite to assist participants in the activity. Examples are a participant who may need hand under hand assistance in completing an art task, or a participant who may need a sighted guide to assist in navigating the local venue being toured.  </w:t>
      </w:r>
    </w:p>
    <w:p w14:paraId="48FFE9D4" w14:textId="77777777" w:rsidR="008376DF" w:rsidRPr="00554C5A" w:rsidRDefault="008376DF" w:rsidP="00BF1C77">
      <w:pPr>
        <w:rPr>
          <w:rFonts w:ascii="Arial" w:hAnsi="Arial" w:cs="Arial"/>
          <w:sz w:val="24"/>
          <w:szCs w:val="24"/>
        </w:rPr>
      </w:pPr>
      <w:r w:rsidRPr="00554C5A">
        <w:rPr>
          <w:rFonts w:ascii="Arial" w:hAnsi="Arial" w:cs="Arial"/>
          <w:sz w:val="24"/>
          <w:szCs w:val="24"/>
        </w:rPr>
        <w:t xml:space="preserve">Remote Social Engagement Opportunities: Accessible platforms for virtual events need to be considered when developing remote and hybrid options. To obtain more information on options reach out to a local blindness organization or contact the regional ADA Disability and Technical Assistance Center. Both will be able to provide you with </w:t>
      </w:r>
      <w:r w:rsidRPr="00554C5A">
        <w:rPr>
          <w:rFonts w:ascii="Arial" w:hAnsi="Arial" w:cs="Arial"/>
          <w:sz w:val="24"/>
          <w:szCs w:val="24"/>
        </w:rPr>
        <w:lastRenderedPageBreak/>
        <w:t xml:space="preserve">tips and information on which platforms work better than others, as well as accessibility information to assist your participants. </w:t>
      </w:r>
    </w:p>
    <w:p w14:paraId="1CBA3CF7" w14:textId="77777777" w:rsidR="008376DF" w:rsidRPr="00554C5A" w:rsidRDefault="008376DF" w:rsidP="00BF1C77">
      <w:pPr>
        <w:rPr>
          <w:rFonts w:ascii="Arial" w:hAnsi="Arial" w:cs="Arial"/>
          <w:sz w:val="24"/>
          <w:szCs w:val="24"/>
        </w:rPr>
      </w:pPr>
    </w:p>
    <w:p w14:paraId="2FC18621" w14:textId="77777777" w:rsidR="008376DF" w:rsidRPr="00554C5A" w:rsidRDefault="008376DF" w:rsidP="00BF1C77">
      <w:pPr>
        <w:rPr>
          <w:rFonts w:ascii="Arial" w:hAnsi="Arial" w:cs="Arial"/>
          <w:b/>
          <w:bCs/>
          <w:sz w:val="24"/>
          <w:szCs w:val="24"/>
        </w:rPr>
      </w:pPr>
      <w:r w:rsidRPr="00554C5A">
        <w:rPr>
          <w:rFonts w:ascii="Arial" w:hAnsi="Arial" w:cs="Arial"/>
          <w:b/>
          <w:bCs/>
          <w:sz w:val="24"/>
          <w:szCs w:val="24"/>
        </w:rPr>
        <w:t>Resources</w:t>
      </w:r>
    </w:p>
    <w:p w14:paraId="254C987D" w14:textId="0064A30B" w:rsidR="008376DF" w:rsidRPr="00554C5A" w:rsidRDefault="008376DF" w:rsidP="00BF1C77">
      <w:pPr>
        <w:rPr>
          <w:rFonts w:ascii="Arial" w:hAnsi="Arial" w:cs="Arial"/>
          <w:sz w:val="24"/>
          <w:szCs w:val="24"/>
        </w:rPr>
      </w:pPr>
      <w:r w:rsidRPr="00554C5A">
        <w:rPr>
          <w:rFonts w:ascii="Arial" w:hAnsi="Arial" w:cs="Arial"/>
          <w:sz w:val="24"/>
          <w:szCs w:val="24"/>
        </w:rPr>
        <w:t>Virtual Senior Center</w:t>
      </w:r>
      <w:r w:rsidR="00B738CC" w:rsidRPr="00554C5A">
        <w:rPr>
          <w:rFonts w:ascii="Arial" w:hAnsi="Arial" w:cs="Arial"/>
          <w:sz w:val="24"/>
          <w:szCs w:val="24"/>
        </w:rPr>
        <w:br/>
      </w:r>
      <w:hyperlink r:id="rId26" w:history="1">
        <w:r w:rsidR="00B738CC" w:rsidRPr="00554C5A">
          <w:rPr>
            <w:rStyle w:val="Hyperlink"/>
            <w:rFonts w:ascii="Arial" w:hAnsi="Arial" w:cs="Arial"/>
            <w:sz w:val="24"/>
            <w:szCs w:val="24"/>
          </w:rPr>
          <w:t>www.vscm.selfhelp.net</w:t>
        </w:r>
      </w:hyperlink>
      <w:r w:rsidR="00B738CC" w:rsidRPr="00554C5A">
        <w:rPr>
          <w:rFonts w:ascii="Arial" w:hAnsi="Arial" w:cs="Arial"/>
          <w:sz w:val="24"/>
          <w:szCs w:val="24"/>
        </w:rPr>
        <w:t xml:space="preserve"> </w:t>
      </w:r>
      <w:r w:rsidR="00B738CC" w:rsidRPr="00554C5A">
        <w:rPr>
          <w:rFonts w:ascii="Arial" w:hAnsi="Arial" w:cs="Arial"/>
          <w:sz w:val="24"/>
          <w:szCs w:val="24"/>
        </w:rPr>
        <w:br/>
      </w:r>
      <w:r w:rsidR="00B738CC" w:rsidRPr="00554C5A">
        <w:rPr>
          <w:rFonts w:ascii="Arial" w:hAnsi="Arial" w:cs="Arial"/>
          <w:sz w:val="24"/>
          <w:szCs w:val="24"/>
        </w:rPr>
        <w:br/>
      </w:r>
      <w:r w:rsidRPr="00554C5A">
        <w:rPr>
          <w:rFonts w:ascii="Arial" w:hAnsi="Arial" w:cs="Arial"/>
          <w:sz w:val="24"/>
          <w:szCs w:val="24"/>
        </w:rPr>
        <w:t>Institute on Aging Friendship Line</w:t>
      </w:r>
      <w:r w:rsidR="00B738CC" w:rsidRPr="00554C5A">
        <w:rPr>
          <w:rFonts w:ascii="Arial" w:hAnsi="Arial" w:cs="Arial"/>
          <w:sz w:val="24"/>
          <w:szCs w:val="24"/>
        </w:rPr>
        <w:br/>
      </w:r>
      <w:hyperlink r:id="rId27" w:history="1">
        <w:r w:rsidR="00B738CC" w:rsidRPr="00554C5A">
          <w:rPr>
            <w:rStyle w:val="Hyperlink"/>
            <w:rFonts w:ascii="Arial" w:hAnsi="Arial" w:cs="Arial"/>
            <w:sz w:val="24"/>
            <w:szCs w:val="24"/>
          </w:rPr>
          <w:t>https://www.ioaging.org/services/friendship-line</w:t>
        </w:r>
      </w:hyperlink>
      <w:r w:rsidR="00B738CC" w:rsidRPr="00554C5A">
        <w:rPr>
          <w:rFonts w:ascii="Arial" w:hAnsi="Arial" w:cs="Arial"/>
          <w:sz w:val="24"/>
          <w:szCs w:val="24"/>
        </w:rPr>
        <w:t xml:space="preserve"> </w:t>
      </w:r>
      <w:r w:rsidR="003E0DED" w:rsidRPr="00554C5A">
        <w:rPr>
          <w:rFonts w:ascii="Arial" w:hAnsi="Arial" w:cs="Arial"/>
          <w:sz w:val="24"/>
          <w:szCs w:val="24"/>
        </w:rPr>
        <w:br/>
      </w:r>
      <w:r w:rsidRPr="00554C5A">
        <w:rPr>
          <w:rFonts w:ascii="Arial" w:hAnsi="Arial" w:cs="Arial"/>
          <w:sz w:val="24"/>
          <w:szCs w:val="24"/>
        </w:rPr>
        <w:t>415-750-4111 or toll free at 800-971-0016</w:t>
      </w:r>
    </w:p>
    <w:p w14:paraId="0304E769" w14:textId="010068C6" w:rsidR="008376DF" w:rsidRPr="00554C5A" w:rsidRDefault="008376DF" w:rsidP="00BF1C77">
      <w:pPr>
        <w:rPr>
          <w:rFonts w:ascii="Arial" w:hAnsi="Arial" w:cs="Arial"/>
          <w:sz w:val="24"/>
          <w:szCs w:val="24"/>
        </w:rPr>
      </w:pPr>
      <w:r w:rsidRPr="00554C5A">
        <w:rPr>
          <w:rFonts w:ascii="Arial" w:hAnsi="Arial" w:cs="Arial"/>
          <w:sz w:val="24"/>
          <w:szCs w:val="24"/>
        </w:rPr>
        <w:t>Lighthouse Guild Tele-Support for Adults</w:t>
      </w:r>
      <w:r w:rsidR="003E0DED" w:rsidRPr="00554C5A">
        <w:rPr>
          <w:rFonts w:ascii="Arial" w:hAnsi="Arial" w:cs="Arial"/>
          <w:sz w:val="24"/>
          <w:szCs w:val="24"/>
        </w:rPr>
        <w:br/>
      </w:r>
      <w:hyperlink r:id="rId28" w:history="1">
        <w:r w:rsidR="003E0DED" w:rsidRPr="00554C5A">
          <w:rPr>
            <w:rStyle w:val="Hyperlink"/>
            <w:rFonts w:ascii="Arial" w:hAnsi="Arial" w:cs="Arial"/>
            <w:sz w:val="24"/>
            <w:szCs w:val="24"/>
          </w:rPr>
          <w:t>https://lighthouseguild.org/support-services/telesupport-groups/tele-support-for-adults/</w:t>
        </w:r>
      </w:hyperlink>
      <w:r w:rsidR="003E0DED" w:rsidRPr="00554C5A">
        <w:rPr>
          <w:rFonts w:ascii="Arial" w:hAnsi="Arial" w:cs="Arial"/>
          <w:sz w:val="24"/>
          <w:szCs w:val="24"/>
        </w:rPr>
        <w:t xml:space="preserve"> </w:t>
      </w:r>
      <w:r w:rsidRPr="00554C5A">
        <w:rPr>
          <w:rFonts w:ascii="Arial" w:hAnsi="Arial" w:cs="Arial"/>
          <w:sz w:val="24"/>
          <w:szCs w:val="24"/>
        </w:rPr>
        <w:t xml:space="preserve"> </w:t>
      </w:r>
    </w:p>
    <w:p w14:paraId="658B3A1C" w14:textId="77777777" w:rsidR="003E0DED" w:rsidRPr="00554C5A" w:rsidRDefault="003E0DED">
      <w:pPr>
        <w:rPr>
          <w:rFonts w:ascii="Arial" w:hAnsi="Arial" w:cs="Arial"/>
          <w:sz w:val="24"/>
          <w:szCs w:val="24"/>
        </w:rPr>
      </w:pPr>
      <w:r w:rsidRPr="00554C5A">
        <w:rPr>
          <w:rFonts w:ascii="Arial" w:hAnsi="Arial" w:cs="Arial"/>
          <w:sz w:val="24"/>
          <w:szCs w:val="24"/>
        </w:rPr>
        <w:br w:type="page"/>
      </w:r>
    </w:p>
    <w:p w14:paraId="34134C63" w14:textId="636645A8" w:rsidR="003E0DED" w:rsidRDefault="008376DF" w:rsidP="003E0DED">
      <w:pPr>
        <w:pStyle w:val="Heading1"/>
      </w:pPr>
      <w:bookmarkStart w:id="12" w:name="_Toc99547835"/>
      <w:r w:rsidRPr="0089398E">
        <w:lastRenderedPageBreak/>
        <w:t>Adaptive Recreation, Leisure, Sports</w:t>
      </w:r>
      <w:bookmarkEnd w:id="12"/>
    </w:p>
    <w:p w14:paraId="4477F13C" w14:textId="29413C95" w:rsidR="008376DF" w:rsidRPr="002839D5" w:rsidRDefault="003E0DED" w:rsidP="00BF1C77">
      <w:pPr>
        <w:rPr>
          <w:rFonts w:ascii="Arial" w:hAnsi="Arial" w:cs="Arial"/>
          <w:sz w:val="24"/>
          <w:szCs w:val="24"/>
        </w:rPr>
      </w:pPr>
      <w:r>
        <w:rPr>
          <w:rFonts w:ascii="Arial" w:hAnsi="Arial" w:cs="Arial"/>
        </w:rPr>
        <w:br/>
      </w:r>
      <w:r w:rsidR="008376DF" w:rsidRPr="002839D5">
        <w:rPr>
          <w:rFonts w:ascii="Arial" w:hAnsi="Arial" w:cs="Arial"/>
          <w:sz w:val="24"/>
          <w:szCs w:val="24"/>
        </w:rPr>
        <w:t xml:space="preserve">One path to happiness and good health is by “imperative movement.” Just like we need water, oxygen, and food, we also need to move our bodies on our own power, EVERY DAY! </w:t>
      </w:r>
    </w:p>
    <w:p w14:paraId="486E76FE" w14:textId="3648E56A" w:rsidR="008376DF" w:rsidRPr="002839D5" w:rsidRDefault="008376DF" w:rsidP="00BF1C77">
      <w:pPr>
        <w:rPr>
          <w:rFonts w:ascii="Arial" w:hAnsi="Arial" w:cs="Arial"/>
          <w:sz w:val="24"/>
          <w:szCs w:val="24"/>
        </w:rPr>
      </w:pPr>
      <w:r w:rsidRPr="002839D5">
        <w:rPr>
          <w:rFonts w:ascii="Arial" w:hAnsi="Arial" w:cs="Arial"/>
          <w:sz w:val="24"/>
          <w:szCs w:val="24"/>
        </w:rPr>
        <w:t xml:space="preserve">Sports, </w:t>
      </w:r>
      <w:proofErr w:type="gramStart"/>
      <w:r w:rsidRPr="002839D5">
        <w:rPr>
          <w:rFonts w:ascii="Arial" w:hAnsi="Arial" w:cs="Arial"/>
          <w:sz w:val="24"/>
          <w:szCs w:val="24"/>
        </w:rPr>
        <w:t>recreation</w:t>
      </w:r>
      <w:proofErr w:type="gramEnd"/>
      <w:r w:rsidRPr="002839D5">
        <w:rPr>
          <w:rFonts w:ascii="Arial" w:hAnsi="Arial" w:cs="Arial"/>
          <w:sz w:val="24"/>
          <w:szCs w:val="24"/>
        </w:rPr>
        <w:t xml:space="preserve"> and physical activity for people who are blind and have low vision of all ages and abilities can increase quality of life and life satisfaction as it allows for social interaction and provides health benefits that help buffer the adverse effects of stressful, busy lives.  From blind babies, to children, adults, and seniors, some of the many benefits include improved cardiovascular function, gross and fine motor skills development, better ability to sleep, improved self-esteem, increased stamina, and decreased stress levels. Each of these benefits may not only improve quality of life but can also have a positive effect on the individual’s other daily activities ( </w:t>
      </w:r>
      <w:hyperlink r:id="rId29" w:history="1">
        <w:r w:rsidR="003E0DED" w:rsidRPr="002839D5">
          <w:rPr>
            <w:rStyle w:val="Hyperlink"/>
            <w:rFonts w:ascii="Arial" w:hAnsi="Arial" w:cs="Arial"/>
            <w:sz w:val="24"/>
            <w:szCs w:val="24"/>
          </w:rPr>
          <w:t>https://bctra.org/wp-content/uploads/tr_journals/971-3804-2-PB.pdf</w:t>
        </w:r>
      </w:hyperlink>
      <w:r w:rsidRPr="002839D5">
        <w:rPr>
          <w:rFonts w:ascii="Arial" w:hAnsi="Arial" w:cs="Arial"/>
          <w:sz w:val="24"/>
          <w:szCs w:val="24"/>
        </w:rPr>
        <w:t>).</w:t>
      </w:r>
    </w:p>
    <w:p w14:paraId="50D7D333" w14:textId="77777777" w:rsidR="008376DF" w:rsidRPr="002839D5" w:rsidRDefault="008376DF" w:rsidP="00BF1C77">
      <w:pPr>
        <w:rPr>
          <w:rFonts w:ascii="Arial" w:hAnsi="Arial" w:cs="Arial"/>
          <w:sz w:val="24"/>
          <w:szCs w:val="24"/>
        </w:rPr>
      </w:pPr>
    </w:p>
    <w:p w14:paraId="02CE3F12" w14:textId="77777777" w:rsidR="008376DF" w:rsidRPr="002839D5" w:rsidRDefault="008376DF" w:rsidP="00BF1C77">
      <w:pPr>
        <w:rPr>
          <w:rFonts w:ascii="Arial" w:hAnsi="Arial" w:cs="Arial"/>
          <w:b/>
          <w:bCs/>
          <w:sz w:val="24"/>
          <w:szCs w:val="24"/>
        </w:rPr>
      </w:pPr>
      <w:r w:rsidRPr="002839D5">
        <w:rPr>
          <w:rFonts w:ascii="Arial" w:hAnsi="Arial" w:cs="Arial"/>
          <w:b/>
          <w:bCs/>
          <w:sz w:val="24"/>
          <w:szCs w:val="24"/>
        </w:rPr>
        <w:t>Resources</w:t>
      </w:r>
    </w:p>
    <w:p w14:paraId="5CFE365F" w14:textId="2D0445DE" w:rsidR="008376DF" w:rsidRPr="002839D5" w:rsidRDefault="008376DF" w:rsidP="00BF1C77">
      <w:pPr>
        <w:rPr>
          <w:rFonts w:ascii="Arial" w:hAnsi="Arial" w:cs="Arial"/>
          <w:sz w:val="24"/>
          <w:szCs w:val="24"/>
        </w:rPr>
      </w:pPr>
      <w:r w:rsidRPr="002839D5">
        <w:rPr>
          <w:rFonts w:ascii="Arial" w:hAnsi="Arial" w:cs="Arial"/>
          <w:sz w:val="24"/>
          <w:szCs w:val="24"/>
        </w:rPr>
        <w:t>Vision Loss and Sport</w:t>
      </w:r>
      <w:r w:rsidR="00C73531" w:rsidRPr="002839D5">
        <w:rPr>
          <w:rFonts w:ascii="Arial" w:hAnsi="Arial" w:cs="Arial"/>
          <w:sz w:val="24"/>
          <w:szCs w:val="24"/>
        </w:rPr>
        <w:br/>
      </w:r>
      <w:hyperlink r:id="rId30" w:history="1">
        <w:r w:rsidRPr="002839D5">
          <w:rPr>
            <w:rStyle w:val="Hyperlink"/>
            <w:rFonts w:ascii="Arial" w:hAnsi="Arial" w:cs="Arial"/>
            <w:sz w:val="24"/>
            <w:szCs w:val="24"/>
          </w:rPr>
          <w:t>https://www.betterhealth.vic.gov.au/health/conditionsandtreatments/vision-loss-and-sport</w:t>
        </w:r>
      </w:hyperlink>
      <w:r w:rsidR="00C73531" w:rsidRPr="002839D5">
        <w:rPr>
          <w:rFonts w:ascii="Arial" w:hAnsi="Arial" w:cs="Arial"/>
          <w:sz w:val="24"/>
          <w:szCs w:val="24"/>
        </w:rPr>
        <w:br/>
      </w:r>
      <w:r w:rsidR="00C73531" w:rsidRPr="002839D5">
        <w:rPr>
          <w:rFonts w:ascii="Arial" w:hAnsi="Arial" w:cs="Arial"/>
          <w:sz w:val="24"/>
          <w:szCs w:val="24"/>
        </w:rPr>
        <w:br/>
      </w:r>
      <w:r w:rsidRPr="002839D5">
        <w:rPr>
          <w:rFonts w:ascii="Arial" w:hAnsi="Arial" w:cs="Arial"/>
          <w:sz w:val="24"/>
          <w:szCs w:val="24"/>
        </w:rPr>
        <w:t>Sports and Exercise Tips</w:t>
      </w:r>
      <w:r w:rsidR="00C73531" w:rsidRPr="002839D5">
        <w:rPr>
          <w:rFonts w:ascii="Arial" w:hAnsi="Arial" w:cs="Arial"/>
          <w:sz w:val="24"/>
          <w:szCs w:val="24"/>
        </w:rPr>
        <w:br/>
      </w:r>
      <w:hyperlink r:id="rId31" w:history="1">
        <w:r w:rsidR="00C73531" w:rsidRPr="002839D5">
          <w:rPr>
            <w:rStyle w:val="Hyperlink"/>
            <w:rFonts w:ascii="Arial" w:hAnsi="Arial" w:cs="Arial"/>
            <w:sz w:val="24"/>
            <w:szCs w:val="24"/>
          </w:rPr>
          <w:t>http://www.westsidespirit.com/news/sports-and-exercise-tips-for-people-who-are-blind-or-visually-impaired-DY1625317</w:t>
        </w:r>
      </w:hyperlink>
      <w:r w:rsidR="00C73531" w:rsidRPr="002839D5">
        <w:rPr>
          <w:rFonts w:ascii="Arial" w:hAnsi="Arial" w:cs="Arial"/>
          <w:sz w:val="24"/>
          <w:szCs w:val="24"/>
        </w:rPr>
        <w:t xml:space="preserve"> </w:t>
      </w:r>
      <w:r w:rsidRPr="002839D5">
        <w:rPr>
          <w:rFonts w:ascii="Arial" w:hAnsi="Arial" w:cs="Arial"/>
          <w:sz w:val="24"/>
          <w:szCs w:val="24"/>
        </w:rPr>
        <w:t xml:space="preserve"> </w:t>
      </w:r>
    </w:p>
    <w:p w14:paraId="77FFB579" w14:textId="7BA0745F" w:rsidR="008376DF" w:rsidRPr="002839D5" w:rsidRDefault="008376DF" w:rsidP="00BF1C77">
      <w:pPr>
        <w:rPr>
          <w:rFonts w:ascii="Arial" w:hAnsi="Arial" w:cs="Arial"/>
          <w:sz w:val="24"/>
          <w:szCs w:val="24"/>
        </w:rPr>
      </w:pPr>
      <w:r w:rsidRPr="002839D5">
        <w:rPr>
          <w:rFonts w:ascii="Arial" w:hAnsi="Arial" w:cs="Arial"/>
          <w:sz w:val="24"/>
          <w:szCs w:val="24"/>
        </w:rPr>
        <w:t>Blind Sports and Recreation Resources</w:t>
      </w:r>
      <w:r w:rsidR="00C73531" w:rsidRPr="002839D5">
        <w:rPr>
          <w:rFonts w:ascii="Arial" w:hAnsi="Arial" w:cs="Arial"/>
          <w:sz w:val="24"/>
          <w:szCs w:val="24"/>
        </w:rPr>
        <w:br/>
      </w:r>
      <w:hyperlink r:id="rId32" w:history="1">
        <w:r w:rsidR="00C73531" w:rsidRPr="002839D5">
          <w:rPr>
            <w:rStyle w:val="Hyperlink"/>
            <w:rFonts w:ascii="Arial" w:hAnsi="Arial" w:cs="Arial"/>
            <w:sz w:val="24"/>
            <w:szCs w:val="24"/>
          </w:rPr>
          <w:t>https://www.ntac.blind.msstate.edu/resources/blind-sports-and-recreation-resources</w:t>
        </w:r>
      </w:hyperlink>
      <w:r w:rsidR="00C73531" w:rsidRPr="002839D5">
        <w:rPr>
          <w:rFonts w:ascii="Arial" w:hAnsi="Arial" w:cs="Arial"/>
          <w:sz w:val="24"/>
          <w:szCs w:val="24"/>
        </w:rPr>
        <w:t xml:space="preserve"> </w:t>
      </w:r>
      <w:r w:rsidRPr="002839D5">
        <w:rPr>
          <w:rFonts w:ascii="Arial" w:hAnsi="Arial" w:cs="Arial"/>
          <w:sz w:val="24"/>
          <w:szCs w:val="24"/>
        </w:rPr>
        <w:t xml:space="preserve"> </w:t>
      </w:r>
    </w:p>
    <w:p w14:paraId="27E1CA23" w14:textId="77777777" w:rsidR="008376DF" w:rsidRPr="002839D5" w:rsidRDefault="008376DF" w:rsidP="00BF1C77">
      <w:pPr>
        <w:rPr>
          <w:rFonts w:ascii="Arial" w:hAnsi="Arial" w:cs="Arial"/>
          <w:sz w:val="24"/>
          <w:szCs w:val="24"/>
        </w:rPr>
      </w:pPr>
    </w:p>
    <w:p w14:paraId="1C1458D7" w14:textId="77777777" w:rsidR="008376DF" w:rsidRPr="002839D5" w:rsidRDefault="008376DF" w:rsidP="00BF1C77">
      <w:pPr>
        <w:rPr>
          <w:rFonts w:ascii="Arial" w:hAnsi="Arial" w:cs="Arial"/>
          <w:sz w:val="24"/>
          <w:szCs w:val="24"/>
        </w:rPr>
      </w:pPr>
    </w:p>
    <w:p w14:paraId="53A0E574" w14:textId="77777777" w:rsidR="008376DF" w:rsidRPr="002839D5" w:rsidRDefault="008376DF" w:rsidP="00BF1C77">
      <w:pPr>
        <w:rPr>
          <w:rFonts w:ascii="Arial" w:hAnsi="Arial" w:cs="Arial"/>
          <w:sz w:val="24"/>
          <w:szCs w:val="24"/>
        </w:rPr>
      </w:pPr>
    </w:p>
    <w:p w14:paraId="0FB87728" w14:textId="77777777" w:rsidR="00093A84" w:rsidRPr="002839D5" w:rsidRDefault="00C73531" w:rsidP="00BF1C77">
      <w:pPr>
        <w:rPr>
          <w:rFonts w:ascii="Arial" w:hAnsi="Arial" w:cs="Arial"/>
          <w:sz w:val="24"/>
          <w:szCs w:val="24"/>
        </w:rPr>
      </w:pPr>
      <w:r w:rsidRPr="002839D5">
        <w:rPr>
          <w:rFonts w:ascii="Arial" w:hAnsi="Arial" w:cs="Arial"/>
          <w:sz w:val="24"/>
          <w:szCs w:val="24"/>
        </w:rPr>
        <w:br/>
      </w:r>
    </w:p>
    <w:p w14:paraId="09D721AD" w14:textId="77777777" w:rsidR="00093A84" w:rsidRDefault="00093A84">
      <w:pPr>
        <w:rPr>
          <w:rFonts w:ascii="Arial" w:hAnsi="Arial" w:cs="Arial"/>
        </w:rPr>
      </w:pPr>
      <w:r>
        <w:rPr>
          <w:rFonts w:ascii="Arial" w:hAnsi="Arial" w:cs="Arial"/>
        </w:rPr>
        <w:br w:type="page"/>
      </w:r>
    </w:p>
    <w:p w14:paraId="5E8F7991" w14:textId="32BFF999" w:rsidR="008376DF" w:rsidRPr="0089398E" w:rsidRDefault="008376DF" w:rsidP="00093A84">
      <w:pPr>
        <w:pStyle w:val="Heading1"/>
      </w:pPr>
      <w:bookmarkStart w:id="13" w:name="_Toc99547836"/>
      <w:r w:rsidRPr="0089398E">
        <w:lastRenderedPageBreak/>
        <w:t>Self-Advocacy</w:t>
      </w:r>
      <w:bookmarkEnd w:id="13"/>
      <w:r w:rsidRPr="0089398E">
        <w:t xml:space="preserve"> </w:t>
      </w:r>
    </w:p>
    <w:p w14:paraId="41379521" w14:textId="77777777" w:rsidR="008376DF" w:rsidRPr="0089398E" w:rsidRDefault="008376DF" w:rsidP="00BF1C77">
      <w:pPr>
        <w:rPr>
          <w:rFonts w:ascii="Arial" w:hAnsi="Arial" w:cs="Arial"/>
        </w:rPr>
      </w:pPr>
      <w:r w:rsidRPr="0089398E">
        <w:rPr>
          <w:rFonts w:ascii="Arial" w:hAnsi="Arial" w:cs="Arial"/>
        </w:rPr>
        <w:t xml:space="preserve"> </w:t>
      </w:r>
    </w:p>
    <w:p w14:paraId="0C60EA95" w14:textId="77777777" w:rsidR="008376DF" w:rsidRPr="002839D5" w:rsidRDefault="008376DF" w:rsidP="00BF1C77">
      <w:pPr>
        <w:rPr>
          <w:rFonts w:ascii="Arial" w:hAnsi="Arial" w:cs="Arial"/>
          <w:sz w:val="24"/>
          <w:szCs w:val="24"/>
        </w:rPr>
      </w:pPr>
      <w:r w:rsidRPr="002839D5">
        <w:rPr>
          <w:rFonts w:ascii="Arial" w:hAnsi="Arial" w:cs="Arial"/>
          <w:sz w:val="24"/>
          <w:szCs w:val="24"/>
        </w:rPr>
        <w:t xml:space="preserve">When working with older adults you may have to help them understand how they can become a better self-advocate.  Many may have a basic understanding of what “self-advocacy” is but may need your guidance to better define it. At the heart, self-advocacy is the ability to communicate individual needs and wants. Self-advocacy fosters independence and empowers individuals to find solutions to problems that others might not be aware of. </w:t>
      </w:r>
    </w:p>
    <w:p w14:paraId="7D141690" w14:textId="77777777" w:rsidR="008376DF" w:rsidRPr="002839D5" w:rsidRDefault="008376DF" w:rsidP="00BF1C77">
      <w:pPr>
        <w:rPr>
          <w:rFonts w:ascii="Arial" w:hAnsi="Arial" w:cs="Arial"/>
          <w:sz w:val="24"/>
          <w:szCs w:val="24"/>
        </w:rPr>
      </w:pPr>
      <w:r w:rsidRPr="002839D5">
        <w:rPr>
          <w:rFonts w:ascii="Arial" w:hAnsi="Arial" w:cs="Arial"/>
          <w:sz w:val="24"/>
          <w:szCs w:val="24"/>
        </w:rPr>
        <w:t>Individuals with vision loss may often learn self-advocacy skills in incremental steps. They may start with just understanding one of their challenges. Or they may be able to say that something is wrong, but not know what would help. This is self-advocacy, too.</w:t>
      </w:r>
    </w:p>
    <w:p w14:paraId="06B29A9C" w14:textId="77777777" w:rsidR="008376DF" w:rsidRPr="002839D5" w:rsidRDefault="008376DF" w:rsidP="00BF1C77">
      <w:pPr>
        <w:rPr>
          <w:rFonts w:ascii="Arial" w:hAnsi="Arial" w:cs="Arial"/>
          <w:sz w:val="24"/>
          <w:szCs w:val="24"/>
        </w:rPr>
      </w:pPr>
      <w:r w:rsidRPr="002839D5">
        <w:rPr>
          <w:rFonts w:ascii="Arial" w:hAnsi="Arial" w:cs="Arial"/>
          <w:sz w:val="24"/>
          <w:szCs w:val="24"/>
        </w:rPr>
        <w:t>The following questions can help guide the discussion to help identify where advocacy may be needed in the individual’s life:</w:t>
      </w:r>
    </w:p>
    <w:p w14:paraId="0CE215BC" w14:textId="3B71B6C5" w:rsidR="008376DF" w:rsidRPr="002839D5" w:rsidRDefault="008376DF" w:rsidP="000F01D5">
      <w:pPr>
        <w:pStyle w:val="ListParagraph"/>
        <w:numPr>
          <w:ilvl w:val="0"/>
          <w:numId w:val="9"/>
        </w:numPr>
        <w:rPr>
          <w:rFonts w:ascii="Arial" w:hAnsi="Arial" w:cs="Arial"/>
          <w:sz w:val="24"/>
          <w:szCs w:val="24"/>
        </w:rPr>
      </w:pPr>
      <w:r w:rsidRPr="002839D5">
        <w:rPr>
          <w:rFonts w:ascii="Arial" w:hAnsi="Arial" w:cs="Arial"/>
          <w:sz w:val="24"/>
          <w:szCs w:val="24"/>
        </w:rPr>
        <w:t>What is the decision you need to make?</w:t>
      </w:r>
    </w:p>
    <w:p w14:paraId="58689693" w14:textId="54B6FFB9" w:rsidR="008376DF" w:rsidRPr="002839D5" w:rsidRDefault="008376DF" w:rsidP="000F01D5">
      <w:pPr>
        <w:pStyle w:val="ListParagraph"/>
        <w:numPr>
          <w:ilvl w:val="0"/>
          <w:numId w:val="9"/>
        </w:numPr>
        <w:rPr>
          <w:rFonts w:ascii="Arial" w:hAnsi="Arial" w:cs="Arial"/>
          <w:sz w:val="24"/>
          <w:szCs w:val="24"/>
        </w:rPr>
      </w:pPr>
      <w:r w:rsidRPr="002839D5">
        <w:rPr>
          <w:rFonts w:ascii="Arial" w:hAnsi="Arial" w:cs="Arial"/>
          <w:sz w:val="24"/>
          <w:szCs w:val="24"/>
        </w:rPr>
        <w:t>What decisions could you make?</w:t>
      </w:r>
    </w:p>
    <w:p w14:paraId="3F6577F8" w14:textId="3D979349" w:rsidR="008376DF" w:rsidRPr="002839D5" w:rsidRDefault="008376DF" w:rsidP="000F01D5">
      <w:pPr>
        <w:pStyle w:val="ListParagraph"/>
        <w:numPr>
          <w:ilvl w:val="0"/>
          <w:numId w:val="9"/>
        </w:numPr>
        <w:rPr>
          <w:rFonts w:ascii="Arial" w:hAnsi="Arial" w:cs="Arial"/>
          <w:sz w:val="24"/>
          <w:szCs w:val="24"/>
        </w:rPr>
      </w:pPr>
      <w:r w:rsidRPr="002839D5">
        <w:rPr>
          <w:rFonts w:ascii="Arial" w:hAnsi="Arial" w:cs="Arial"/>
          <w:sz w:val="24"/>
          <w:szCs w:val="24"/>
        </w:rPr>
        <w:t>Evaluate each choice. What are the pluses and minuses of each choice?</w:t>
      </w:r>
    </w:p>
    <w:p w14:paraId="32B83485" w14:textId="6E02B263" w:rsidR="008376DF" w:rsidRPr="002839D5" w:rsidRDefault="008376DF" w:rsidP="000F01D5">
      <w:pPr>
        <w:pStyle w:val="ListParagraph"/>
        <w:numPr>
          <w:ilvl w:val="0"/>
          <w:numId w:val="9"/>
        </w:numPr>
        <w:rPr>
          <w:rFonts w:ascii="Arial" w:hAnsi="Arial" w:cs="Arial"/>
          <w:sz w:val="24"/>
          <w:szCs w:val="24"/>
        </w:rPr>
      </w:pPr>
      <w:r w:rsidRPr="002839D5">
        <w:rPr>
          <w:rFonts w:ascii="Arial" w:hAnsi="Arial" w:cs="Arial"/>
          <w:sz w:val="24"/>
          <w:szCs w:val="24"/>
        </w:rPr>
        <w:t>Describe which choice is best for you?</w:t>
      </w:r>
    </w:p>
    <w:p w14:paraId="5FC39A79" w14:textId="3C26BBCA" w:rsidR="008376DF" w:rsidRPr="002839D5" w:rsidRDefault="008376DF" w:rsidP="000F01D5">
      <w:pPr>
        <w:pStyle w:val="ListParagraph"/>
        <w:numPr>
          <w:ilvl w:val="0"/>
          <w:numId w:val="9"/>
        </w:numPr>
        <w:rPr>
          <w:rFonts w:ascii="Arial" w:hAnsi="Arial" w:cs="Arial"/>
          <w:sz w:val="24"/>
          <w:szCs w:val="24"/>
        </w:rPr>
      </w:pPr>
      <w:r w:rsidRPr="002839D5">
        <w:rPr>
          <w:rFonts w:ascii="Arial" w:hAnsi="Arial" w:cs="Arial"/>
          <w:sz w:val="24"/>
          <w:szCs w:val="24"/>
        </w:rPr>
        <w:t>Did you make the best choice for you?</w:t>
      </w:r>
    </w:p>
    <w:p w14:paraId="6E09EAB9" w14:textId="77777777" w:rsidR="008376DF" w:rsidRPr="002839D5" w:rsidRDefault="008376DF" w:rsidP="00BF1C77">
      <w:pPr>
        <w:rPr>
          <w:rFonts w:ascii="Arial" w:hAnsi="Arial" w:cs="Arial"/>
          <w:sz w:val="24"/>
          <w:szCs w:val="24"/>
        </w:rPr>
      </w:pPr>
    </w:p>
    <w:p w14:paraId="0D7EA216" w14:textId="77777777" w:rsidR="008376DF" w:rsidRPr="002839D5" w:rsidRDefault="008376DF" w:rsidP="00BF1C77">
      <w:pPr>
        <w:rPr>
          <w:rFonts w:ascii="Arial" w:hAnsi="Arial" w:cs="Arial"/>
          <w:sz w:val="24"/>
          <w:szCs w:val="24"/>
        </w:rPr>
      </w:pPr>
      <w:r w:rsidRPr="00921A86">
        <w:rPr>
          <w:rFonts w:ascii="Arial" w:hAnsi="Arial" w:cs="Arial"/>
          <w:b/>
          <w:bCs/>
          <w:sz w:val="24"/>
          <w:szCs w:val="24"/>
        </w:rPr>
        <w:t>Characteristics include</w:t>
      </w:r>
      <w:r w:rsidRPr="002839D5">
        <w:rPr>
          <w:rFonts w:ascii="Arial" w:hAnsi="Arial" w:cs="Arial"/>
          <w:sz w:val="24"/>
          <w:szCs w:val="24"/>
        </w:rPr>
        <w:t>:</w:t>
      </w:r>
    </w:p>
    <w:p w14:paraId="4E1CE89A" w14:textId="235D8920"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Awareness of personal preferences, interests, strengths, and limitations.</w:t>
      </w:r>
    </w:p>
    <w:p w14:paraId="46144824" w14:textId="566249F2"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Self-confidence.</w:t>
      </w:r>
    </w:p>
    <w:p w14:paraId="13207202" w14:textId="13BBA108"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Creativity (such as creating other accommodations that help support the need of the individual)</w:t>
      </w:r>
    </w:p>
    <w:p w14:paraId="5EC283E7" w14:textId="201D7AC3"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Problem-solving skills.</w:t>
      </w:r>
    </w:p>
    <w:p w14:paraId="674B1234" w14:textId="25FB4FED"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differentiate between wants and needs.</w:t>
      </w:r>
    </w:p>
    <w:p w14:paraId="46063433" w14:textId="3535FCB5"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make choices based on preferences, interests, wants, and needs.</w:t>
      </w:r>
    </w:p>
    <w:p w14:paraId="770D6429" w14:textId="732C7BC6"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consider multiple options and to anticipate consequences for decisions.</w:t>
      </w:r>
    </w:p>
    <w:p w14:paraId="57C87EB7" w14:textId="0C955AD6"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initiate and act when needed.</w:t>
      </w:r>
    </w:p>
    <w:p w14:paraId="41B21C34" w14:textId="58CA799D"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evaluate decisions based on the outcomes of previous decisions and to revise future decisions accordingly.</w:t>
      </w:r>
    </w:p>
    <w:p w14:paraId="68F0DC0B" w14:textId="6AA86CE0"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set and work toward goals.</w:t>
      </w:r>
    </w:p>
    <w:p w14:paraId="7B367413" w14:textId="5A65BC58"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Finding a balance and striving for independence while recognizing interdependence with others.</w:t>
      </w:r>
    </w:p>
    <w:p w14:paraId="730FF42F" w14:textId="0BF75630"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Ability to self-regulate behavior.</w:t>
      </w:r>
    </w:p>
    <w:p w14:paraId="4617B5DF" w14:textId="2AB2173A"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Self-evaluation skills.</w:t>
      </w:r>
    </w:p>
    <w:p w14:paraId="16A8FD29" w14:textId="0D31D0DC"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Independent performance and adjustment skills.</w:t>
      </w:r>
    </w:p>
    <w:p w14:paraId="6C04DCDE" w14:textId="4B2631A8"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lastRenderedPageBreak/>
        <w:t>Ability to use communication skills such as negotiation, compromise, and persuasion to reach goals.</w:t>
      </w:r>
    </w:p>
    <w:p w14:paraId="119A1BB9" w14:textId="134BDA8B" w:rsidR="008376DF" w:rsidRPr="002839D5" w:rsidRDefault="008376DF" w:rsidP="000F01D5">
      <w:pPr>
        <w:pStyle w:val="ListParagraph"/>
        <w:numPr>
          <w:ilvl w:val="0"/>
          <w:numId w:val="10"/>
        </w:numPr>
        <w:rPr>
          <w:rFonts w:ascii="Arial" w:hAnsi="Arial" w:cs="Arial"/>
          <w:sz w:val="24"/>
          <w:szCs w:val="24"/>
        </w:rPr>
      </w:pPr>
      <w:r w:rsidRPr="002839D5">
        <w:rPr>
          <w:rFonts w:ascii="Arial" w:hAnsi="Arial" w:cs="Arial"/>
          <w:sz w:val="24"/>
          <w:szCs w:val="24"/>
        </w:rPr>
        <w:t>Polite persistence.</w:t>
      </w:r>
    </w:p>
    <w:p w14:paraId="60265169" w14:textId="600BB82C" w:rsidR="008376DF" w:rsidRPr="000F01D5" w:rsidRDefault="008376DF" w:rsidP="000F01D5">
      <w:pPr>
        <w:pStyle w:val="ListParagraph"/>
        <w:numPr>
          <w:ilvl w:val="0"/>
          <w:numId w:val="10"/>
        </w:numPr>
        <w:rPr>
          <w:rFonts w:ascii="Arial" w:hAnsi="Arial" w:cs="Arial"/>
        </w:rPr>
      </w:pPr>
      <w:r w:rsidRPr="002839D5">
        <w:rPr>
          <w:rFonts w:ascii="Arial" w:hAnsi="Arial" w:cs="Arial"/>
          <w:sz w:val="24"/>
          <w:szCs w:val="24"/>
        </w:rPr>
        <w:t>Ability to assume responsibility for actions and decisions</w:t>
      </w:r>
      <w:r w:rsidRPr="000F01D5">
        <w:rPr>
          <w:rFonts w:ascii="Arial" w:hAnsi="Arial" w:cs="Arial"/>
        </w:rPr>
        <w:t>.</w:t>
      </w:r>
    </w:p>
    <w:p w14:paraId="390E14BE" w14:textId="77777777" w:rsidR="008376DF" w:rsidRPr="0089398E" w:rsidRDefault="008376DF" w:rsidP="00BF1C77">
      <w:pPr>
        <w:rPr>
          <w:rFonts w:ascii="Arial" w:hAnsi="Arial" w:cs="Arial"/>
        </w:rPr>
      </w:pPr>
      <w:r w:rsidRPr="0089398E">
        <w:rPr>
          <w:rFonts w:ascii="Arial" w:hAnsi="Arial" w:cs="Arial"/>
        </w:rPr>
        <w:t> </w:t>
      </w:r>
    </w:p>
    <w:p w14:paraId="7E8D03F7" w14:textId="77777777" w:rsidR="00921A86" w:rsidRDefault="00921A86">
      <w:pPr>
        <w:rPr>
          <w:rFonts w:ascii="Arial" w:eastAsiaTheme="majorEastAsia" w:hAnsi="Arial" w:cstheme="majorBidi"/>
          <w:b/>
          <w:color w:val="002060"/>
          <w:sz w:val="32"/>
          <w:szCs w:val="32"/>
        </w:rPr>
      </w:pPr>
      <w:bookmarkStart w:id="14" w:name="_Toc99547837"/>
      <w:r>
        <w:br w:type="page"/>
      </w:r>
    </w:p>
    <w:p w14:paraId="373CF8D2" w14:textId="357FAFEE" w:rsidR="008376DF" w:rsidRPr="0089398E" w:rsidRDefault="008376DF" w:rsidP="002845F1">
      <w:pPr>
        <w:pStyle w:val="Heading1"/>
      </w:pPr>
      <w:r w:rsidRPr="0089398E">
        <w:lastRenderedPageBreak/>
        <w:t xml:space="preserve">Sources for Additional Information </w:t>
      </w:r>
      <w:r w:rsidR="002845F1">
        <w:br/>
      </w:r>
      <w:r w:rsidRPr="0089398E">
        <w:t>Ways your organization can connect to information</w:t>
      </w:r>
      <w:r w:rsidR="002845F1">
        <w:br/>
      </w:r>
      <w:r w:rsidRPr="0089398E">
        <w:t xml:space="preserve"> </w:t>
      </w:r>
      <w:r w:rsidR="000F01D5" w:rsidRPr="0089398E">
        <w:t>about Vision</w:t>
      </w:r>
      <w:r w:rsidRPr="0089398E">
        <w:t xml:space="preserve"> Loss</w:t>
      </w:r>
      <w:bookmarkEnd w:id="14"/>
      <w:r w:rsidRPr="0089398E">
        <w:t xml:space="preserve"> </w:t>
      </w:r>
    </w:p>
    <w:p w14:paraId="39226ABA" w14:textId="77777777" w:rsidR="008376DF" w:rsidRPr="0089398E" w:rsidRDefault="008376DF" w:rsidP="00BF1C77">
      <w:pPr>
        <w:rPr>
          <w:rFonts w:ascii="Arial" w:hAnsi="Arial" w:cs="Arial"/>
        </w:rPr>
      </w:pPr>
    </w:p>
    <w:p w14:paraId="57D2C3D9" w14:textId="1D239928" w:rsidR="008376DF" w:rsidRPr="00921A86" w:rsidRDefault="008376DF" w:rsidP="00BF1C77">
      <w:pPr>
        <w:rPr>
          <w:rFonts w:ascii="Arial" w:hAnsi="Arial" w:cs="Arial"/>
          <w:b/>
          <w:bCs/>
          <w:sz w:val="24"/>
          <w:szCs w:val="24"/>
        </w:rPr>
      </w:pPr>
      <w:r w:rsidRPr="00921A86">
        <w:rPr>
          <w:rFonts w:ascii="Arial" w:hAnsi="Arial" w:cs="Arial"/>
          <w:b/>
          <w:bCs/>
          <w:sz w:val="24"/>
          <w:szCs w:val="24"/>
        </w:rPr>
        <w:t>Hadley</w:t>
      </w:r>
      <w:r w:rsidR="002845F1" w:rsidRPr="00921A86">
        <w:rPr>
          <w:rFonts w:ascii="Arial" w:hAnsi="Arial" w:cs="Arial"/>
          <w:b/>
          <w:bCs/>
          <w:sz w:val="24"/>
          <w:szCs w:val="24"/>
        </w:rPr>
        <w:br/>
      </w:r>
      <w:hyperlink r:id="rId33" w:history="1">
        <w:r w:rsidR="002845F1" w:rsidRPr="00921A86">
          <w:rPr>
            <w:rStyle w:val="Hyperlink"/>
            <w:rFonts w:ascii="Arial" w:hAnsi="Arial" w:cs="Arial"/>
            <w:sz w:val="24"/>
            <w:szCs w:val="24"/>
          </w:rPr>
          <w:t>https://hadley.edu/</w:t>
        </w:r>
      </w:hyperlink>
      <w:r w:rsidR="002845F1" w:rsidRPr="00921A86">
        <w:rPr>
          <w:rFonts w:ascii="Arial" w:hAnsi="Arial" w:cs="Arial"/>
          <w:sz w:val="24"/>
          <w:szCs w:val="24"/>
        </w:rPr>
        <w:t xml:space="preserve"> </w:t>
      </w:r>
      <w:r w:rsidR="002845F1" w:rsidRPr="00921A86">
        <w:rPr>
          <w:rFonts w:ascii="Arial" w:hAnsi="Arial" w:cs="Arial"/>
          <w:sz w:val="24"/>
          <w:szCs w:val="24"/>
        </w:rPr>
        <w:br/>
      </w:r>
      <w:r w:rsidRPr="00921A86">
        <w:rPr>
          <w:rFonts w:ascii="Arial" w:hAnsi="Arial" w:cs="Arial"/>
          <w:sz w:val="24"/>
          <w:szCs w:val="24"/>
        </w:rPr>
        <w:t>800-323-4238</w:t>
      </w:r>
      <w:r w:rsidR="007C5047" w:rsidRPr="00921A86">
        <w:rPr>
          <w:rFonts w:ascii="Arial" w:hAnsi="Arial" w:cs="Arial"/>
          <w:sz w:val="24"/>
          <w:szCs w:val="24"/>
        </w:rPr>
        <w:br/>
      </w:r>
      <w:r w:rsidR="00D8041C" w:rsidRPr="00921A86">
        <w:rPr>
          <w:rFonts w:ascii="Arial" w:hAnsi="Arial" w:cs="Arial"/>
          <w:sz w:val="24"/>
          <w:szCs w:val="24"/>
        </w:rPr>
        <w:br/>
      </w:r>
      <w:r w:rsidRPr="00921A86">
        <w:rPr>
          <w:rFonts w:ascii="Arial" w:hAnsi="Arial" w:cs="Arial"/>
          <w:sz w:val="24"/>
          <w:szCs w:val="24"/>
        </w:rPr>
        <w:t>Three ways to learn: workshops (quick, practical advice from experts), audio podcasts (recorded audio talk shows), and discussion groups (listen live and chat with others who share your interests).</w:t>
      </w:r>
      <w:r w:rsidR="002845F1" w:rsidRPr="00921A86">
        <w:rPr>
          <w:rFonts w:ascii="Arial" w:hAnsi="Arial" w:cs="Arial"/>
          <w:sz w:val="24"/>
          <w:szCs w:val="24"/>
        </w:rPr>
        <w:br/>
      </w:r>
      <w:r w:rsidR="002845F1" w:rsidRPr="00921A86">
        <w:rPr>
          <w:rFonts w:ascii="Arial" w:hAnsi="Arial" w:cs="Arial"/>
          <w:sz w:val="24"/>
          <w:szCs w:val="24"/>
        </w:rPr>
        <w:br/>
      </w:r>
      <w:proofErr w:type="spellStart"/>
      <w:r w:rsidRPr="00921A86">
        <w:rPr>
          <w:rFonts w:ascii="Arial" w:hAnsi="Arial" w:cs="Arial"/>
          <w:b/>
          <w:bCs/>
          <w:sz w:val="24"/>
          <w:szCs w:val="24"/>
        </w:rPr>
        <w:t>VisionAware</w:t>
      </w:r>
      <w:proofErr w:type="spellEnd"/>
      <w:r w:rsidR="002845F1" w:rsidRPr="00921A86">
        <w:rPr>
          <w:rFonts w:ascii="Arial" w:hAnsi="Arial" w:cs="Arial"/>
          <w:b/>
          <w:bCs/>
          <w:sz w:val="24"/>
          <w:szCs w:val="24"/>
        </w:rPr>
        <w:br/>
      </w:r>
      <w:hyperlink r:id="rId34" w:history="1">
        <w:r w:rsidR="002845F1" w:rsidRPr="00921A86">
          <w:rPr>
            <w:rStyle w:val="Hyperlink"/>
            <w:rFonts w:ascii="Arial" w:hAnsi="Arial" w:cs="Arial"/>
            <w:sz w:val="24"/>
            <w:szCs w:val="24"/>
          </w:rPr>
          <w:t>https://visionaware.org/</w:t>
        </w:r>
      </w:hyperlink>
      <w:r w:rsidR="002845F1" w:rsidRPr="00921A86">
        <w:rPr>
          <w:rFonts w:ascii="Arial" w:hAnsi="Arial" w:cs="Arial"/>
          <w:sz w:val="24"/>
          <w:szCs w:val="24"/>
        </w:rPr>
        <w:t xml:space="preserve"> </w:t>
      </w:r>
      <w:r w:rsidR="002845F1" w:rsidRPr="00921A86">
        <w:rPr>
          <w:rFonts w:ascii="Arial" w:hAnsi="Arial" w:cs="Arial"/>
          <w:sz w:val="24"/>
          <w:szCs w:val="24"/>
        </w:rPr>
        <w:br/>
      </w:r>
      <w:r w:rsidR="00D8041C" w:rsidRPr="00921A86">
        <w:rPr>
          <w:rFonts w:ascii="Arial" w:hAnsi="Arial" w:cs="Arial"/>
          <w:sz w:val="24"/>
          <w:szCs w:val="24"/>
        </w:rPr>
        <w:br/>
      </w:r>
      <w:r w:rsidRPr="00921A86">
        <w:rPr>
          <w:rFonts w:ascii="Arial" w:hAnsi="Arial" w:cs="Arial"/>
          <w:sz w:val="24"/>
          <w:szCs w:val="24"/>
        </w:rPr>
        <w:t>Free, easy-to-use information source for adults with vision loss, their families, caregivers, healthcare providers, and social service professionals.</w:t>
      </w:r>
      <w:r w:rsidR="007C5047" w:rsidRPr="00921A86">
        <w:rPr>
          <w:rFonts w:ascii="Arial" w:hAnsi="Arial" w:cs="Arial"/>
          <w:sz w:val="24"/>
          <w:szCs w:val="24"/>
        </w:rPr>
        <w:br/>
      </w:r>
      <w:r w:rsidR="007C5047" w:rsidRPr="00921A86">
        <w:rPr>
          <w:rFonts w:ascii="Arial" w:hAnsi="Arial" w:cs="Arial"/>
          <w:sz w:val="24"/>
          <w:szCs w:val="24"/>
        </w:rPr>
        <w:br/>
      </w:r>
      <w:r w:rsidRPr="00921A86">
        <w:rPr>
          <w:rFonts w:ascii="Arial" w:hAnsi="Arial" w:cs="Arial"/>
          <w:b/>
          <w:bCs/>
          <w:sz w:val="24"/>
          <w:szCs w:val="24"/>
        </w:rPr>
        <w:t>Living Well with Low Vision</w:t>
      </w:r>
      <w:r w:rsidR="007C5047" w:rsidRPr="00921A86">
        <w:rPr>
          <w:rFonts w:ascii="Arial" w:hAnsi="Arial" w:cs="Arial"/>
          <w:b/>
          <w:bCs/>
          <w:sz w:val="24"/>
          <w:szCs w:val="24"/>
        </w:rPr>
        <w:br/>
      </w:r>
      <w:hyperlink r:id="rId35" w:history="1">
        <w:r w:rsidR="007C5047" w:rsidRPr="00921A86">
          <w:rPr>
            <w:rStyle w:val="Hyperlink"/>
            <w:rFonts w:ascii="Arial" w:hAnsi="Arial" w:cs="Arial"/>
            <w:sz w:val="24"/>
            <w:szCs w:val="24"/>
          </w:rPr>
          <w:t>https://lowvision.preventblindness.org/</w:t>
        </w:r>
      </w:hyperlink>
      <w:r w:rsidR="007C5047" w:rsidRPr="00921A86">
        <w:rPr>
          <w:rFonts w:ascii="Arial" w:hAnsi="Arial" w:cs="Arial"/>
          <w:sz w:val="24"/>
          <w:szCs w:val="24"/>
        </w:rPr>
        <w:t xml:space="preserve"> </w:t>
      </w:r>
      <w:r w:rsidRPr="00921A86">
        <w:rPr>
          <w:rFonts w:ascii="Arial" w:hAnsi="Arial" w:cs="Arial"/>
          <w:sz w:val="24"/>
          <w:szCs w:val="24"/>
        </w:rPr>
        <w:t xml:space="preserve"> </w:t>
      </w:r>
      <w:r w:rsidR="007C5047" w:rsidRPr="00921A86">
        <w:rPr>
          <w:rFonts w:ascii="Arial" w:hAnsi="Arial" w:cs="Arial"/>
          <w:b/>
          <w:bCs/>
          <w:sz w:val="24"/>
          <w:szCs w:val="24"/>
        </w:rPr>
        <w:br/>
      </w:r>
      <w:r w:rsidR="00D8041C" w:rsidRPr="00921A86">
        <w:rPr>
          <w:rFonts w:ascii="Arial" w:hAnsi="Arial" w:cs="Arial"/>
          <w:sz w:val="24"/>
          <w:szCs w:val="24"/>
        </w:rPr>
        <w:br/>
      </w:r>
      <w:r w:rsidRPr="00921A86">
        <w:rPr>
          <w:rFonts w:ascii="Arial" w:hAnsi="Arial" w:cs="Arial"/>
          <w:sz w:val="24"/>
          <w:szCs w:val="24"/>
        </w:rPr>
        <w:t xml:space="preserve">Includes “A Self-Help Guide to Non-visual Skills”, 21 categories of daily activities, along with the alternative nonvisual senses that can be enlisted to accomplish each activity. </w:t>
      </w:r>
      <w:r w:rsidR="007C5047" w:rsidRPr="00921A86">
        <w:rPr>
          <w:rFonts w:ascii="Arial" w:hAnsi="Arial" w:cs="Arial"/>
          <w:b/>
          <w:bCs/>
          <w:sz w:val="24"/>
          <w:szCs w:val="24"/>
        </w:rPr>
        <w:br/>
      </w:r>
      <w:r w:rsidR="007C5047" w:rsidRPr="00921A86">
        <w:rPr>
          <w:rFonts w:ascii="Arial" w:hAnsi="Arial" w:cs="Arial"/>
          <w:b/>
          <w:bCs/>
          <w:sz w:val="24"/>
          <w:szCs w:val="24"/>
        </w:rPr>
        <w:br/>
      </w:r>
      <w:r w:rsidRPr="00921A86">
        <w:rPr>
          <w:rFonts w:ascii="Arial" w:hAnsi="Arial" w:cs="Arial"/>
          <w:b/>
          <w:bCs/>
          <w:sz w:val="24"/>
          <w:szCs w:val="24"/>
        </w:rPr>
        <w:t xml:space="preserve">Older Individuals Who Are Blind Technical Assistance Center </w:t>
      </w:r>
      <w:r w:rsidR="007C5047" w:rsidRPr="00921A86">
        <w:rPr>
          <w:rFonts w:ascii="Arial" w:hAnsi="Arial" w:cs="Arial"/>
          <w:b/>
          <w:bCs/>
          <w:sz w:val="24"/>
          <w:szCs w:val="24"/>
        </w:rPr>
        <w:br/>
      </w:r>
      <w:hyperlink r:id="rId36" w:history="1">
        <w:r w:rsidR="007C5047" w:rsidRPr="00921A86">
          <w:rPr>
            <w:rStyle w:val="Hyperlink"/>
            <w:rFonts w:ascii="Arial" w:hAnsi="Arial" w:cs="Arial"/>
            <w:sz w:val="24"/>
            <w:szCs w:val="24"/>
          </w:rPr>
          <w:t>https://www.oib-tac.org/direct-service/curriculum/</w:t>
        </w:r>
      </w:hyperlink>
      <w:r w:rsidR="007C5047" w:rsidRPr="00921A86">
        <w:rPr>
          <w:rFonts w:ascii="Arial" w:hAnsi="Arial" w:cs="Arial"/>
          <w:sz w:val="24"/>
          <w:szCs w:val="24"/>
        </w:rPr>
        <w:t xml:space="preserve"> </w:t>
      </w:r>
      <w:r w:rsidR="009232DB" w:rsidRPr="00921A86">
        <w:rPr>
          <w:rFonts w:ascii="Arial" w:hAnsi="Arial" w:cs="Arial"/>
          <w:b/>
          <w:bCs/>
          <w:sz w:val="24"/>
          <w:szCs w:val="24"/>
        </w:rPr>
        <w:br/>
      </w:r>
      <w:r w:rsidR="00D8041C" w:rsidRPr="00921A86">
        <w:rPr>
          <w:rFonts w:ascii="Arial" w:hAnsi="Arial" w:cs="Arial"/>
          <w:sz w:val="24"/>
          <w:szCs w:val="24"/>
        </w:rPr>
        <w:br/>
      </w:r>
      <w:r w:rsidRPr="00921A86">
        <w:rPr>
          <w:rFonts w:ascii="Arial" w:hAnsi="Arial" w:cs="Arial"/>
          <w:sz w:val="24"/>
          <w:szCs w:val="24"/>
        </w:rPr>
        <w:t>OIB-TAC and National Research and Training Center on Blindness and Low Vision (NRTC)</w:t>
      </w:r>
    </w:p>
    <w:p w14:paraId="4BB0530B" w14:textId="77777777" w:rsidR="008376DF" w:rsidRPr="00921A86" w:rsidRDefault="008376DF" w:rsidP="00BF1C77">
      <w:pPr>
        <w:rPr>
          <w:rFonts w:ascii="Arial" w:hAnsi="Arial" w:cs="Arial"/>
          <w:sz w:val="24"/>
          <w:szCs w:val="24"/>
        </w:rPr>
      </w:pPr>
      <w:r w:rsidRPr="00921A86">
        <w:rPr>
          <w:rFonts w:ascii="Arial" w:hAnsi="Arial" w:cs="Arial"/>
          <w:sz w:val="24"/>
          <w:szCs w:val="24"/>
        </w:rPr>
        <w:t>Lessons that share tips for how to safely and efficiently complete daily life activities. Tips can be downloaded in print or audio and in English or Spanish.</w:t>
      </w:r>
    </w:p>
    <w:p w14:paraId="466EA676" w14:textId="47ACA2A4" w:rsidR="008376DF" w:rsidRPr="00921A86" w:rsidRDefault="009A78F7" w:rsidP="00BF1C77">
      <w:pPr>
        <w:rPr>
          <w:rFonts w:ascii="Arial" w:hAnsi="Arial" w:cs="Arial"/>
          <w:sz w:val="24"/>
          <w:szCs w:val="24"/>
        </w:rPr>
      </w:pPr>
      <w:hyperlink r:id="rId37" w:history="1">
        <w:r w:rsidR="005C2D9D" w:rsidRPr="00921A86">
          <w:rPr>
            <w:rStyle w:val="Hyperlink"/>
            <w:rFonts w:ascii="Arial" w:hAnsi="Arial" w:cs="Arial"/>
            <w:sz w:val="24"/>
            <w:szCs w:val="24"/>
          </w:rPr>
          <w:t>https://nrtc.catalog.instructure.com/</w:t>
        </w:r>
      </w:hyperlink>
      <w:r w:rsidR="005C2D9D" w:rsidRPr="00921A86">
        <w:rPr>
          <w:rFonts w:ascii="Arial" w:hAnsi="Arial" w:cs="Arial"/>
          <w:sz w:val="24"/>
          <w:szCs w:val="24"/>
        </w:rPr>
        <w:t xml:space="preserve"> </w:t>
      </w:r>
    </w:p>
    <w:p w14:paraId="1DF4D210" w14:textId="77777777" w:rsidR="008376DF" w:rsidRPr="00921A86" w:rsidRDefault="008376DF" w:rsidP="00BF1C77">
      <w:pPr>
        <w:rPr>
          <w:rFonts w:ascii="Arial" w:hAnsi="Arial" w:cs="Arial"/>
          <w:sz w:val="24"/>
          <w:szCs w:val="24"/>
        </w:rPr>
      </w:pPr>
      <w:r w:rsidRPr="00921A86">
        <w:rPr>
          <w:rFonts w:ascii="Arial" w:hAnsi="Arial" w:cs="Arial"/>
          <w:sz w:val="24"/>
          <w:szCs w:val="24"/>
        </w:rPr>
        <w:t xml:space="preserve">Courses that will benefit you and your staff, and provide continuing education credits, are available here from the National Research and training Center on Blindness and Low Vision. All types of free courses from Anatomy and Physiology of the Eye to Teaching Art. </w:t>
      </w:r>
    </w:p>
    <w:p w14:paraId="5A666890" w14:textId="43F65AC7" w:rsidR="008376DF" w:rsidRPr="00921A86" w:rsidRDefault="008376DF" w:rsidP="00BF1C77">
      <w:pPr>
        <w:rPr>
          <w:rFonts w:ascii="Arial" w:hAnsi="Arial" w:cs="Arial"/>
          <w:sz w:val="24"/>
          <w:szCs w:val="24"/>
        </w:rPr>
      </w:pPr>
      <w:r w:rsidRPr="00921A86">
        <w:rPr>
          <w:rFonts w:ascii="Arial" w:hAnsi="Arial" w:cs="Arial"/>
          <w:b/>
          <w:bCs/>
          <w:sz w:val="24"/>
          <w:szCs w:val="24"/>
        </w:rPr>
        <w:t>Prevent Blindness Adult Vision Screening Certification Course</w:t>
      </w:r>
      <w:r w:rsidR="005C2D9D" w:rsidRPr="00921A86">
        <w:rPr>
          <w:rFonts w:ascii="Arial" w:hAnsi="Arial" w:cs="Arial"/>
          <w:b/>
          <w:bCs/>
          <w:sz w:val="24"/>
          <w:szCs w:val="24"/>
        </w:rPr>
        <w:br/>
      </w:r>
      <w:hyperlink r:id="rId38" w:history="1">
        <w:r w:rsidR="005C2D9D" w:rsidRPr="00921A86">
          <w:rPr>
            <w:rStyle w:val="Hyperlink"/>
            <w:rFonts w:ascii="Arial" w:hAnsi="Arial" w:cs="Arial"/>
            <w:sz w:val="24"/>
            <w:szCs w:val="24"/>
          </w:rPr>
          <w:t>https://preventblindness.org/adult-vision-screening-certification/</w:t>
        </w:r>
      </w:hyperlink>
      <w:r w:rsidR="005C2D9D" w:rsidRPr="00921A86">
        <w:rPr>
          <w:rFonts w:ascii="Arial" w:hAnsi="Arial" w:cs="Arial"/>
          <w:sz w:val="24"/>
          <w:szCs w:val="24"/>
        </w:rPr>
        <w:t xml:space="preserve"> </w:t>
      </w:r>
    </w:p>
    <w:p w14:paraId="25C64297" w14:textId="77777777" w:rsidR="008376DF" w:rsidRPr="00921A86" w:rsidRDefault="008376DF" w:rsidP="00BF1C77">
      <w:pPr>
        <w:rPr>
          <w:rFonts w:ascii="Arial" w:hAnsi="Arial" w:cs="Arial"/>
          <w:sz w:val="24"/>
          <w:szCs w:val="24"/>
        </w:rPr>
      </w:pPr>
      <w:r w:rsidRPr="00921A86">
        <w:rPr>
          <w:rFonts w:ascii="Arial" w:hAnsi="Arial" w:cs="Arial"/>
          <w:sz w:val="24"/>
          <w:szCs w:val="24"/>
        </w:rPr>
        <w:lastRenderedPageBreak/>
        <w:t>This course provides participants with a three-year, nationally recognized certificate based on current national guidelines and best practices for evidence-based vision screening tools and procedures. Currently offered only in Ohio and Wisconsin.</w:t>
      </w:r>
    </w:p>
    <w:p w14:paraId="039BDCCC" w14:textId="3EB5EDAF" w:rsidR="008376DF" w:rsidRPr="00921A86" w:rsidRDefault="008376DF" w:rsidP="00BF1C77">
      <w:pPr>
        <w:rPr>
          <w:rFonts w:ascii="Arial" w:hAnsi="Arial" w:cs="Arial"/>
          <w:sz w:val="24"/>
          <w:szCs w:val="24"/>
        </w:rPr>
      </w:pPr>
      <w:r w:rsidRPr="00921A86">
        <w:rPr>
          <w:rFonts w:ascii="Arial" w:hAnsi="Arial" w:cs="Arial"/>
          <w:b/>
          <w:bCs/>
          <w:sz w:val="24"/>
          <w:szCs w:val="24"/>
        </w:rPr>
        <w:t>Lighthouse Guild</w:t>
      </w:r>
      <w:r w:rsidR="005C2D9D" w:rsidRPr="00921A86">
        <w:rPr>
          <w:rFonts w:ascii="Arial" w:hAnsi="Arial" w:cs="Arial"/>
          <w:b/>
          <w:bCs/>
          <w:sz w:val="24"/>
          <w:szCs w:val="24"/>
        </w:rPr>
        <w:br/>
      </w:r>
      <w:hyperlink r:id="rId39" w:history="1">
        <w:r w:rsidR="001305BF" w:rsidRPr="00921A86">
          <w:rPr>
            <w:rStyle w:val="Hyperlink"/>
            <w:rFonts w:ascii="Arial" w:hAnsi="Arial" w:cs="Arial"/>
            <w:sz w:val="24"/>
            <w:szCs w:val="24"/>
          </w:rPr>
          <w:t>https://lighthouseguild.org/training/elearning-for-professionals/</w:t>
        </w:r>
      </w:hyperlink>
      <w:r w:rsidR="001305BF" w:rsidRPr="00921A86">
        <w:rPr>
          <w:rFonts w:ascii="Arial" w:hAnsi="Arial" w:cs="Arial"/>
          <w:sz w:val="24"/>
          <w:szCs w:val="24"/>
        </w:rPr>
        <w:t xml:space="preserve"> </w:t>
      </w:r>
      <w:r w:rsidR="001305BF" w:rsidRPr="00921A86">
        <w:rPr>
          <w:rFonts w:ascii="Arial" w:hAnsi="Arial" w:cs="Arial"/>
          <w:sz w:val="24"/>
          <w:szCs w:val="24"/>
        </w:rPr>
        <w:br/>
      </w:r>
      <w:r w:rsidRPr="00921A86">
        <w:rPr>
          <w:rFonts w:ascii="Arial" w:hAnsi="Arial" w:cs="Arial"/>
          <w:sz w:val="24"/>
          <w:szCs w:val="24"/>
        </w:rPr>
        <w:t>eLearning educational programs for professionals and others to provide the very best care and services for people with vision loss.</w:t>
      </w:r>
    </w:p>
    <w:p w14:paraId="14DB476B" w14:textId="24F4C91D" w:rsidR="008376DF" w:rsidRPr="00921A86" w:rsidRDefault="008376DF" w:rsidP="00BF1C77">
      <w:pPr>
        <w:rPr>
          <w:rFonts w:ascii="Arial" w:hAnsi="Arial" w:cs="Arial"/>
          <w:b/>
          <w:bCs/>
          <w:sz w:val="24"/>
          <w:szCs w:val="24"/>
        </w:rPr>
      </w:pPr>
      <w:r w:rsidRPr="00921A86">
        <w:rPr>
          <w:rFonts w:ascii="Arial" w:hAnsi="Arial" w:cs="Arial"/>
          <w:b/>
          <w:bCs/>
          <w:sz w:val="24"/>
          <w:szCs w:val="24"/>
        </w:rPr>
        <w:t>Association for Education and Rehabilitation of the Blind and Visually Impaired (AER)</w:t>
      </w:r>
      <w:r w:rsidR="001305BF" w:rsidRPr="00921A86">
        <w:rPr>
          <w:rFonts w:ascii="Arial" w:hAnsi="Arial" w:cs="Arial"/>
          <w:b/>
          <w:bCs/>
          <w:sz w:val="24"/>
          <w:szCs w:val="24"/>
        </w:rPr>
        <w:br/>
      </w:r>
      <w:hyperlink r:id="rId40" w:history="1">
        <w:r w:rsidR="001305BF" w:rsidRPr="00921A86">
          <w:rPr>
            <w:rStyle w:val="Hyperlink"/>
            <w:rFonts w:ascii="Arial" w:hAnsi="Arial" w:cs="Arial"/>
            <w:sz w:val="24"/>
            <w:szCs w:val="24"/>
          </w:rPr>
          <w:t>https://aerbvi.org/the-national-accreditation-council/higher-education/</w:t>
        </w:r>
      </w:hyperlink>
      <w:r w:rsidR="001305BF" w:rsidRPr="00921A86">
        <w:rPr>
          <w:rFonts w:ascii="Arial" w:hAnsi="Arial" w:cs="Arial"/>
          <w:sz w:val="24"/>
          <w:szCs w:val="24"/>
        </w:rPr>
        <w:t xml:space="preserve"> </w:t>
      </w:r>
      <w:r w:rsidR="00A23EAB" w:rsidRPr="00921A86">
        <w:rPr>
          <w:rFonts w:ascii="Arial" w:hAnsi="Arial" w:cs="Arial"/>
          <w:sz w:val="24"/>
          <w:szCs w:val="24"/>
        </w:rPr>
        <w:br/>
      </w:r>
      <w:r w:rsidR="00957C5D" w:rsidRPr="00921A86">
        <w:rPr>
          <w:rFonts w:ascii="Arial" w:hAnsi="Arial" w:cs="Arial"/>
          <w:sz w:val="24"/>
          <w:szCs w:val="24"/>
        </w:rPr>
        <w:br/>
      </w:r>
      <w:r w:rsidRPr="00921A86">
        <w:rPr>
          <w:rFonts w:ascii="Arial" w:hAnsi="Arial" w:cs="Arial"/>
          <w:sz w:val="24"/>
          <w:szCs w:val="24"/>
        </w:rPr>
        <w:t>The AER Accreditation Program for institutions of higher education is designed to ensure that colleges and universities across the United States and abroad are offering vision services personnel preparation programs in orientation and mobility, low vision, vision rehabilitation and assistive technology that meet high-quality standards.</w:t>
      </w:r>
      <w:r w:rsidR="001305BF" w:rsidRPr="00921A86">
        <w:rPr>
          <w:rFonts w:ascii="Arial" w:hAnsi="Arial" w:cs="Arial"/>
          <w:sz w:val="24"/>
          <w:szCs w:val="24"/>
        </w:rPr>
        <w:br/>
      </w:r>
      <w:r w:rsidR="001305BF" w:rsidRPr="00921A86">
        <w:rPr>
          <w:rFonts w:ascii="Arial" w:hAnsi="Arial" w:cs="Arial"/>
          <w:sz w:val="24"/>
          <w:szCs w:val="24"/>
        </w:rPr>
        <w:br/>
      </w:r>
      <w:proofErr w:type="spellStart"/>
      <w:r w:rsidRPr="00921A86">
        <w:rPr>
          <w:rFonts w:ascii="Arial" w:hAnsi="Arial" w:cs="Arial"/>
          <w:b/>
          <w:bCs/>
          <w:sz w:val="24"/>
          <w:szCs w:val="24"/>
        </w:rPr>
        <w:t>ElderCare</w:t>
      </w:r>
      <w:proofErr w:type="spellEnd"/>
      <w:r w:rsidRPr="00921A86">
        <w:rPr>
          <w:rFonts w:ascii="Arial" w:hAnsi="Arial" w:cs="Arial"/>
          <w:b/>
          <w:bCs/>
          <w:sz w:val="24"/>
          <w:szCs w:val="24"/>
        </w:rPr>
        <w:t xml:space="preserve"> Locater</w:t>
      </w:r>
      <w:r w:rsidR="001305BF" w:rsidRPr="00921A86">
        <w:rPr>
          <w:rFonts w:ascii="Arial" w:hAnsi="Arial" w:cs="Arial"/>
          <w:b/>
          <w:bCs/>
          <w:sz w:val="24"/>
          <w:szCs w:val="24"/>
        </w:rPr>
        <w:br/>
      </w:r>
      <w:hyperlink r:id="rId41" w:history="1">
        <w:r w:rsidR="00A23EAB" w:rsidRPr="00921A86">
          <w:rPr>
            <w:rStyle w:val="Hyperlink"/>
            <w:rFonts w:ascii="Arial" w:hAnsi="Arial" w:cs="Arial"/>
            <w:sz w:val="24"/>
            <w:szCs w:val="24"/>
          </w:rPr>
          <w:t>https://eldercare.acl.gov</w:t>
        </w:r>
      </w:hyperlink>
      <w:r w:rsidR="00A23EAB" w:rsidRPr="00921A86">
        <w:rPr>
          <w:rFonts w:ascii="Arial" w:hAnsi="Arial" w:cs="Arial"/>
          <w:sz w:val="24"/>
          <w:szCs w:val="24"/>
        </w:rPr>
        <w:t xml:space="preserve"> </w:t>
      </w:r>
    </w:p>
    <w:p w14:paraId="3DC4CE7F" w14:textId="677E3C40" w:rsidR="008376DF" w:rsidRPr="00921A86" w:rsidRDefault="008376DF" w:rsidP="00BF1C77">
      <w:pPr>
        <w:rPr>
          <w:rFonts w:ascii="Arial" w:hAnsi="Arial" w:cs="Arial"/>
          <w:b/>
          <w:bCs/>
          <w:sz w:val="24"/>
          <w:szCs w:val="24"/>
        </w:rPr>
      </w:pPr>
      <w:r w:rsidRPr="00921A86">
        <w:rPr>
          <w:rFonts w:ascii="Arial" w:hAnsi="Arial" w:cs="Arial"/>
          <w:sz w:val="24"/>
          <w:szCs w:val="24"/>
        </w:rPr>
        <w:t xml:space="preserve">The </w:t>
      </w:r>
      <w:proofErr w:type="spellStart"/>
      <w:r w:rsidRPr="00921A86">
        <w:rPr>
          <w:rFonts w:ascii="Arial" w:hAnsi="Arial" w:cs="Arial"/>
          <w:sz w:val="24"/>
          <w:szCs w:val="24"/>
        </w:rPr>
        <w:t>ElderCare</w:t>
      </w:r>
      <w:proofErr w:type="spellEnd"/>
      <w:r w:rsidRPr="00921A86">
        <w:rPr>
          <w:rFonts w:ascii="Arial" w:hAnsi="Arial" w:cs="Arial"/>
          <w:sz w:val="24"/>
          <w:szCs w:val="24"/>
        </w:rPr>
        <w:t xml:space="preserve"> Locator is a national resource program that can be the first step in locating state or local services that are available to a consumer in their community. </w:t>
      </w:r>
      <w:r w:rsidR="00A23EAB" w:rsidRPr="00921A86">
        <w:rPr>
          <w:rFonts w:ascii="Arial" w:hAnsi="Arial" w:cs="Arial"/>
          <w:sz w:val="24"/>
          <w:szCs w:val="24"/>
        </w:rPr>
        <w:br/>
      </w:r>
      <w:r w:rsidR="00A23EAB" w:rsidRPr="00921A86">
        <w:rPr>
          <w:rFonts w:ascii="Arial" w:hAnsi="Arial" w:cs="Arial"/>
          <w:sz w:val="24"/>
          <w:szCs w:val="24"/>
        </w:rPr>
        <w:br/>
      </w:r>
      <w:r w:rsidRPr="00921A86">
        <w:rPr>
          <w:rFonts w:ascii="Arial" w:hAnsi="Arial" w:cs="Arial"/>
          <w:b/>
          <w:bCs/>
          <w:sz w:val="24"/>
          <w:szCs w:val="24"/>
        </w:rPr>
        <w:t>Regional 211 Programs Information Lines - Connecting You to Your Community</w:t>
      </w:r>
      <w:r w:rsidR="00A23EAB" w:rsidRPr="00921A86">
        <w:rPr>
          <w:rFonts w:ascii="Arial" w:hAnsi="Arial" w:cs="Arial"/>
          <w:b/>
          <w:bCs/>
          <w:sz w:val="24"/>
          <w:szCs w:val="24"/>
        </w:rPr>
        <w:br/>
      </w:r>
      <w:r w:rsidRPr="00921A86">
        <w:rPr>
          <w:rFonts w:ascii="Arial" w:hAnsi="Arial" w:cs="Arial"/>
          <w:sz w:val="24"/>
          <w:szCs w:val="24"/>
        </w:rPr>
        <w:t>211 is an easy to remember telephone number assigned by the Federal Communications Commission to streamline access to health and human services. These services are available on a 24-hour basis to connect residents to a wide variety of human services or social services in their area.</w:t>
      </w:r>
    </w:p>
    <w:p w14:paraId="0231D9C6" w14:textId="5DD42C49" w:rsidR="008376DF" w:rsidRPr="00921A86" w:rsidRDefault="008376DF" w:rsidP="00BF1C77">
      <w:pPr>
        <w:rPr>
          <w:rFonts w:ascii="Arial" w:hAnsi="Arial" w:cs="Arial"/>
          <w:sz w:val="24"/>
          <w:szCs w:val="24"/>
        </w:rPr>
      </w:pPr>
      <w:r w:rsidRPr="00921A86">
        <w:rPr>
          <w:rFonts w:ascii="Arial" w:hAnsi="Arial" w:cs="Arial"/>
          <w:b/>
          <w:bCs/>
          <w:sz w:val="24"/>
          <w:szCs w:val="24"/>
        </w:rPr>
        <w:t>American Printing House for the Blind (APH) Connect Center</w:t>
      </w:r>
      <w:r w:rsidR="00A23EAB" w:rsidRPr="00921A86">
        <w:rPr>
          <w:rFonts w:ascii="Arial" w:hAnsi="Arial" w:cs="Arial"/>
          <w:b/>
          <w:bCs/>
          <w:sz w:val="24"/>
          <w:szCs w:val="24"/>
        </w:rPr>
        <w:br/>
      </w:r>
      <w:hyperlink r:id="rId42" w:anchor="content" w:history="1">
        <w:r w:rsidR="0066176B" w:rsidRPr="00921A86">
          <w:rPr>
            <w:rStyle w:val="Hyperlink"/>
            <w:rFonts w:ascii="Arial" w:hAnsi="Arial" w:cs="Arial"/>
            <w:sz w:val="24"/>
            <w:szCs w:val="24"/>
          </w:rPr>
          <w:t>https://aphconnectcenter.org/#content</w:t>
        </w:r>
      </w:hyperlink>
      <w:r w:rsidR="0066176B" w:rsidRPr="00921A86">
        <w:rPr>
          <w:rFonts w:ascii="Arial" w:hAnsi="Arial" w:cs="Arial"/>
          <w:sz w:val="24"/>
          <w:szCs w:val="24"/>
        </w:rPr>
        <w:t xml:space="preserve"> </w:t>
      </w:r>
      <w:r w:rsidR="0066176B" w:rsidRPr="00921A86">
        <w:rPr>
          <w:rFonts w:ascii="Arial" w:hAnsi="Arial" w:cs="Arial"/>
          <w:sz w:val="24"/>
          <w:szCs w:val="24"/>
        </w:rPr>
        <w:br/>
        <w:t>800-232-5463</w:t>
      </w:r>
      <w:r w:rsidR="0066176B" w:rsidRPr="00921A86">
        <w:rPr>
          <w:rFonts w:ascii="Arial" w:hAnsi="Arial" w:cs="Arial"/>
          <w:sz w:val="24"/>
          <w:szCs w:val="24"/>
        </w:rPr>
        <w:br/>
      </w:r>
      <w:r w:rsidR="00957C5D" w:rsidRPr="00921A86">
        <w:rPr>
          <w:rFonts w:ascii="Arial" w:hAnsi="Arial" w:cs="Arial"/>
          <w:sz w:val="24"/>
          <w:szCs w:val="24"/>
        </w:rPr>
        <w:br/>
      </w:r>
      <w:r w:rsidRPr="00921A86">
        <w:rPr>
          <w:rFonts w:ascii="Arial" w:hAnsi="Arial" w:cs="Arial"/>
          <w:sz w:val="24"/>
          <w:szCs w:val="24"/>
        </w:rPr>
        <w:t>Looking for resources and services related to vision loss? The trained staff of the APH Connect Center Information and Referral Line are here to help.</w:t>
      </w:r>
    </w:p>
    <w:p w14:paraId="48C638D1" w14:textId="2D2259E4" w:rsidR="008376DF" w:rsidRPr="00921A86" w:rsidRDefault="008376DF" w:rsidP="00BF1C77">
      <w:pPr>
        <w:rPr>
          <w:rFonts w:ascii="Arial" w:hAnsi="Arial" w:cs="Arial"/>
          <w:b/>
          <w:bCs/>
          <w:sz w:val="24"/>
          <w:szCs w:val="24"/>
        </w:rPr>
      </w:pPr>
      <w:r w:rsidRPr="00921A86">
        <w:rPr>
          <w:rFonts w:ascii="Arial" w:hAnsi="Arial" w:cs="Arial"/>
          <w:b/>
          <w:bCs/>
          <w:sz w:val="24"/>
          <w:szCs w:val="24"/>
        </w:rPr>
        <w:t>American Council of the Blind (ACB)</w:t>
      </w:r>
      <w:r w:rsidR="0066176B" w:rsidRPr="00921A86">
        <w:rPr>
          <w:rFonts w:ascii="Arial" w:hAnsi="Arial" w:cs="Arial"/>
          <w:b/>
          <w:bCs/>
          <w:sz w:val="24"/>
          <w:szCs w:val="24"/>
        </w:rPr>
        <w:br/>
      </w:r>
      <w:hyperlink r:id="rId43" w:history="1">
        <w:r w:rsidR="00D8041C" w:rsidRPr="00921A86">
          <w:rPr>
            <w:rStyle w:val="Hyperlink"/>
            <w:rFonts w:ascii="Arial" w:hAnsi="Arial" w:cs="Arial"/>
            <w:sz w:val="24"/>
            <w:szCs w:val="24"/>
          </w:rPr>
          <w:t>https://acb.org/</w:t>
        </w:r>
      </w:hyperlink>
      <w:r w:rsidR="00D8041C" w:rsidRPr="00921A86">
        <w:rPr>
          <w:rFonts w:ascii="Arial" w:hAnsi="Arial" w:cs="Arial"/>
          <w:sz w:val="24"/>
          <w:szCs w:val="24"/>
        </w:rPr>
        <w:t xml:space="preserve"> </w:t>
      </w:r>
      <w:r w:rsidRPr="00921A86">
        <w:rPr>
          <w:rFonts w:ascii="Arial" w:hAnsi="Arial" w:cs="Arial"/>
          <w:sz w:val="24"/>
          <w:szCs w:val="24"/>
        </w:rPr>
        <w:t xml:space="preserve"> </w:t>
      </w:r>
      <w:r w:rsidR="0066176B" w:rsidRPr="00921A86">
        <w:rPr>
          <w:rFonts w:ascii="Arial" w:hAnsi="Arial" w:cs="Arial"/>
          <w:b/>
          <w:bCs/>
          <w:sz w:val="24"/>
          <w:szCs w:val="24"/>
        </w:rPr>
        <w:br/>
      </w:r>
      <w:r w:rsidRPr="00921A86">
        <w:rPr>
          <w:rFonts w:ascii="Arial" w:hAnsi="Arial" w:cs="Arial"/>
          <w:sz w:val="24"/>
          <w:szCs w:val="24"/>
        </w:rPr>
        <w:t>800-424-8666</w:t>
      </w:r>
    </w:p>
    <w:p w14:paraId="777E8ABB" w14:textId="77777777" w:rsidR="008376DF" w:rsidRPr="00921A86" w:rsidRDefault="008376DF" w:rsidP="00BF1C77">
      <w:pPr>
        <w:rPr>
          <w:rFonts w:ascii="Arial" w:hAnsi="Arial" w:cs="Arial"/>
          <w:sz w:val="24"/>
          <w:szCs w:val="24"/>
        </w:rPr>
      </w:pPr>
      <w:r w:rsidRPr="00921A86">
        <w:rPr>
          <w:rFonts w:ascii="Arial" w:hAnsi="Arial" w:cs="Arial"/>
          <w:sz w:val="24"/>
          <w:szCs w:val="24"/>
        </w:rPr>
        <w:t>A consumer group for persons with vision loss. You’re not alone in your journey through vision loss and blindness. ACB welcomes and accepts you. Guided by its members, ACB advocates for equality of people who are blind and visually impaired, inspires community, and connects you with education, resources, and each other to support your independence.</w:t>
      </w:r>
    </w:p>
    <w:p w14:paraId="42422DAC" w14:textId="5BDA1BF5" w:rsidR="008376DF" w:rsidRPr="00921A86" w:rsidRDefault="008376DF" w:rsidP="00BF1C77">
      <w:pPr>
        <w:rPr>
          <w:rFonts w:ascii="Arial" w:hAnsi="Arial" w:cs="Arial"/>
          <w:b/>
          <w:bCs/>
          <w:sz w:val="24"/>
          <w:szCs w:val="24"/>
        </w:rPr>
      </w:pPr>
      <w:r w:rsidRPr="00921A86">
        <w:rPr>
          <w:rFonts w:ascii="Arial" w:hAnsi="Arial" w:cs="Arial"/>
          <w:b/>
          <w:bCs/>
          <w:sz w:val="24"/>
          <w:szCs w:val="24"/>
        </w:rPr>
        <w:lastRenderedPageBreak/>
        <w:t>ACB Radio - events are available by phone.</w:t>
      </w:r>
      <w:r w:rsidR="00344C2F" w:rsidRPr="00921A86">
        <w:rPr>
          <w:rFonts w:ascii="Arial" w:hAnsi="Arial" w:cs="Arial"/>
          <w:b/>
          <w:bCs/>
          <w:sz w:val="24"/>
          <w:szCs w:val="24"/>
        </w:rPr>
        <w:br/>
      </w:r>
      <w:hyperlink r:id="rId44" w:history="1">
        <w:r w:rsidR="00344C2F" w:rsidRPr="00921A86">
          <w:rPr>
            <w:rStyle w:val="Hyperlink"/>
            <w:rFonts w:ascii="Arial" w:hAnsi="Arial" w:cs="Arial"/>
            <w:sz w:val="24"/>
            <w:szCs w:val="24"/>
          </w:rPr>
          <w:t>https://acb.org/acb-radio</w:t>
        </w:r>
      </w:hyperlink>
      <w:r w:rsidR="00344C2F" w:rsidRPr="00921A86">
        <w:rPr>
          <w:rFonts w:ascii="Arial" w:hAnsi="Arial" w:cs="Arial"/>
          <w:sz w:val="24"/>
          <w:szCs w:val="24"/>
        </w:rPr>
        <w:t xml:space="preserve"> </w:t>
      </w:r>
    </w:p>
    <w:p w14:paraId="7FDEF127" w14:textId="77777777" w:rsidR="008376DF" w:rsidRPr="00921A86" w:rsidRDefault="008376DF" w:rsidP="00BF1C77">
      <w:pPr>
        <w:rPr>
          <w:rFonts w:ascii="Arial" w:hAnsi="Arial" w:cs="Arial"/>
          <w:sz w:val="24"/>
          <w:szCs w:val="24"/>
        </w:rPr>
      </w:pPr>
      <w:r w:rsidRPr="00921A86">
        <w:rPr>
          <w:rFonts w:ascii="Arial" w:hAnsi="Arial" w:cs="Arial"/>
          <w:sz w:val="24"/>
          <w:szCs w:val="24"/>
        </w:rPr>
        <w:t xml:space="preserve">Are you looking for late-breaking information from a blindness perspective? Are you wanting to hear creative blind broadcasters present music from dozens of music genres? Do you love old-time radio shows? If so, tune in to ACB Radio. </w:t>
      </w:r>
    </w:p>
    <w:p w14:paraId="043EABFF" w14:textId="78498535" w:rsidR="008376DF" w:rsidRPr="00921A86" w:rsidRDefault="008376DF" w:rsidP="00BF1C77">
      <w:pPr>
        <w:rPr>
          <w:rFonts w:ascii="Arial" w:hAnsi="Arial" w:cs="Arial"/>
          <w:b/>
          <w:bCs/>
          <w:sz w:val="24"/>
          <w:szCs w:val="24"/>
        </w:rPr>
      </w:pPr>
      <w:r w:rsidRPr="00921A86">
        <w:rPr>
          <w:rFonts w:ascii="Arial" w:hAnsi="Arial" w:cs="Arial"/>
          <w:b/>
          <w:bCs/>
          <w:sz w:val="24"/>
          <w:szCs w:val="24"/>
        </w:rPr>
        <w:t>National Federation of the Blind (NFB)</w:t>
      </w:r>
      <w:r w:rsidR="00344C2F" w:rsidRPr="00921A86">
        <w:rPr>
          <w:rFonts w:ascii="Arial" w:hAnsi="Arial" w:cs="Arial"/>
          <w:b/>
          <w:bCs/>
          <w:sz w:val="24"/>
          <w:szCs w:val="24"/>
        </w:rPr>
        <w:br/>
      </w:r>
      <w:hyperlink r:id="rId45" w:history="1">
        <w:r w:rsidR="00344C2F" w:rsidRPr="00921A86">
          <w:rPr>
            <w:rStyle w:val="Hyperlink"/>
            <w:rFonts w:ascii="Arial" w:hAnsi="Arial" w:cs="Arial"/>
            <w:sz w:val="24"/>
            <w:szCs w:val="24"/>
          </w:rPr>
          <w:t>https://nfb.org/</w:t>
        </w:r>
      </w:hyperlink>
      <w:r w:rsidR="00344C2F" w:rsidRPr="00921A86">
        <w:rPr>
          <w:rFonts w:ascii="Arial" w:hAnsi="Arial" w:cs="Arial"/>
          <w:sz w:val="24"/>
          <w:szCs w:val="24"/>
        </w:rPr>
        <w:t xml:space="preserve"> </w:t>
      </w:r>
      <w:r w:rsidRPr="00921A86">
        <w:rPr>
          <w:rFonts w:ascii="Arial" w:hAnsi="Arial" w:cs="Arial"/>
          <w:sz w:val="24"/>
          <w:szCs w:val="24"/>
        </w:rPr>
        <w:t xml:space="preserve"> </w:t>
      </w:r>
    </w:p>
    <w:p w14:paraId="7358F720" w14:textId="77777777" w:rsidR="008376DF" w:rsidRPr="00921A86" w:rsidRDefault="008376DF" w:rsidP="00BF1C77">
      <w:pPr>
        <w:rPr>
          <w:rFonts w:ascii="Arial" w:hAnsi="Arial" w:cs="Arial"/>
          <w:sz w:val="24"/>
          <w:szCs w:val="24"/>
        </w:rPr>
      </w:pPr>
      <w:r w:rsidRPr="00921A86">
        <w:rPr>
          <w:rFonts w:ascii="Arial" w:hAnsi="Arial" w:cs="Arial"/>
          <w:sz w:val="24"/>
          <w:szCs w:val="24"/>
        </w:rPr>
        <w:t xml:space="preserve">A consumer group for persons with vision loss. The National Federation of the Blind knows that blindness is not the characteristic that defines you or your future. Every day we raise the expectations of blind </w:t>
      </w:r>
      <w:proofErr w:type="gramStart"/>
      <w:r w:rsidRPr="00921A86">
        <w:rPr>
          <w:rFonts w:ascii="Arial" w:hAnsi="Arial" w:cs="Arial"/>
          <w:sz w:val="24"/>
          <w:szCs w:val="24"/>
        </w:rPr>
        <w:t>people, because</w:t>
      </w:r>
      <w:proofErr w:type="gramEnd"/>
      <w:r w:rsidRPr="00921A86">
        <w:rPr>
          <w:rFonts w:ascii="Arial" w:hAnsi="Arial" w:cs="Arial"/>
          <w:sz w:val="24"/>
          <w:szCs w:val="24"/>
        </w:rPr>
        <w:t xml:space="preserve"> low expectations create obstacles between blind people and our dreams. You can live the life you want; blindness is not what holds you back. NFB had a free white cane program.</w:t>
      </w:r>
    </w:p>
    <w:p w14:paraId="6D6AA03E" w14:textId="101BE882" w:rsidR="008376DF" w:rsidRPr="00921A86" w:rsidRDefault="008376DF" w:rsidP="00BF1C77">
      <w:pPr>
        <w:rPr>
          <w:rFonts w:ascii="Arial" w:hAnsi="Arial" w:cs="Arial"/>
          <w:b/>
          <w:bCs/>
          <w:sz w:val="24"/>
          <w:szCs w:val="24"/>
        </w:rPr>
      </w:pPr>
      <w:r w:rsidRPr="00921A86">
        <w:rPr>
          <w:rFonts w:ascii="Arial" w:hAnsi="Arial" w:cs="Arial"/>
          <w:b/>
          <w:bCs/>
          <w:sz w:val="24"/>
          <w:szCs w:val="24"/>
        </w:rPr>
        <w:t>NFB Newsline</w:t>
      </w:r>
      <w:r w:rsidR="00344C2F" w:rsidRPr="00921A86">
        <w:rPr>
          <w:rFonts w:ascii="Arial" w:hAnsi="Arial" w:cs="Arial"/>
          <w:b/>
          <w:bCs/>
          <w:sz w:val="24"/>
          <w:szCs w:val="24"/>
        </w:rPr>
        <w:br/>
      </w:r>
      <w:hyperlink r:id="rId46" w:history="1">
        <w:r w:rsidR="0024298A" w:rsidRPr="00921A86">
          <w:rPr>
            <w:rStyle w:val="Hyperlink"/>
            <w:rFonts w:ascii="Arial" w:hAnsi="Arial" w:cs="Arial"/>
            <w:sz w:val="24"/>
            <w:szCs w:val="24"/>
          </w:rPr>
          <w:t>https://nfb.org/programs-services/nfb-newsline</w:t>
        </w:r>
      </w:hyperlink>
      <w:r w:rsidR="0024298A" w:rsidRPr="00921A86">
        <w:rPr>
          <w:rFonts w:ascii="Arial" w:hAnsi="Arial" w:cs="Arial"/>
          <w:sz w:val="24"/>
          <w:szCs w:val="24"/>
        </w:rPr>
        <w:t xml:space="preserve"> </w:t>
      </w:r>
      <w:r w:rsidRPr="00921A86">
        <w:rPr>
          <w:rFonts w:ascii="Arial" w:hAnsi="Arial" w:cs="Arial"/>
          <w:sz w:val="24"/>
          <w:szCs w:val="24"/>
        </w:rPr>
        <w:t xml:space="preserve"> </w:t>
      </w:r>
    </w:p>
    <w:p w14:paraId="2E925599" w14:textId="77777777" w:rsidR="008376DF" w:rsidRPr="00921A86" w:rsidRDefault="008376DF" w:rsidP="00BF1C77">
      <w:pPr>
        <w:rPr>
          <w:rFonts w:ascii="Arial" w:hAnsi="Arial" w:cs="Arial"/>
          <w:sz w:val="24"/>
          <w:szCs w:val="24"/>
        </w:rPr>
      </w:pPr>
      <w:r w:rsidRPr="00921A86">
        <w:rPr>
          <w:rFonts w:ascii="Arial" w:hAnsi="Arial" w:cs="Arial"/>
          <w:sz w:val="24"/>
          <w:szCs w:val="24"/>
        </w:rPr>
        <w:t>NFB-NEWSLINE is a free audio news service for anyone who is blind, low-vision, deafblind, or otherwise print-disabled that offers access to more than 500 publications, emergency weather alerts, job listings, and more.</w:t>
      </w:r>
    </w:p>
    <w:p w14:paraId="3EEA97CA" w14:textId="77777777" w:rsidR="008376DF" w:rsidRPr="00921A86" w:rsidRDefault="008376DF" w:rsidP="00BF1C77">
      <w:pPr>
        <w:rPr>
          <w:rFonts w:ascii="Arial" w:hAnsi="Arial" w:cs="Arial"/>
          <w:sz w:val="24"/>
          <w:szCs w:val="24"/>
        </w:rPr>
      </w:pPr>
      <w:r w:rsidRPr="00921A86">
        <w:rPr>
          <w:rFonts w:ascii="Arial" w:hAnsi="Arial" w:cs="Arial"/>
          <w:sz w:val="24"/>
          <w:szCs w:val="24"/>
        </w:rPr>
        <w:t> </w:t>
      </w:r>
    </w:p>
    <w:p w14:paraId="48CDE59E" w14:textId="77777777" w:rsidR="008376DF" w:rsidRPr="0089398E" w:rsidRDefault="008376DF" w:rsidP="00BF1C77">
      <w:pPr>
        <w:rPr>
          <w:rFonts w:ascii="Arial" w:hAnsi="Arial" w:cs="Arial"/>
        </w:rPr>
      </w:pPr>
    </w:p>
    <w:p w14:paraId="273828E6" w14:textId="77777777" w:rsidR="0024298A" w:rsidRDefault="0024298A">
      <w:pPr>
        <w:rPr>
          <w:rFonts w:ascii="Arial" w:hAnsi="Arial" w:cs="Arial"/>
        </w:rPr>
      </w:pPr>
      <w:r>
        <w:rPr>
          <w:rFonts w:ascii="Arial" w:hAnsi="Arial" w:cs="Arial"/>
        </w:rPr>
        <w:br w:type="page"/>
      </w:r>
    </w:p>
    <w:p w14:paraId="1DEEB1F2" w14:textId="0111E984" w:rsidR="008376DF" w:rsidRPr="0089398E" w:rsidRDefault="008376DF" w:rsidP="0024298A">
      <w:pPr>
        <w:pStyle w:val="Heading1"/>
      </w:pPr>
      <w:bookmarkStart w:id="15" w:name="_Toc99547838"/>
      <w:r w:rsidRPr="0089398E">
        <w:lastRenderedPageBreak/>
        <w:t>Prevalence</w:t>
      </w:r>
      <w:bookmarkEnd w:id="15"/>
    </w:p>
    <w:p w14:paraId="692D58B1" w14:textId="77777777" w:rsidR="008376DF" w:rsidRPr="0089398E" w:rsidRDefault="008376DF" w:rsidP="00BF1C77">
      <w:pPr>
        <w:rPr>
          <w:rFonts w:ascii="Arial" w:hAnsi="Arial" w:cs="Arial"/>
        </w:rPr>
      </w:pPr>
    </w:p>
    <w:p w14:paraId="0BB07EF5" w14:textId="4A8A2DC8" w:rsidR="008376DF" w:rsidRPr="00921A86" w:rsidRDefault="008376DF" w:rsidP="00BF1C77">
      <w:pPr>
        <w:rPr>
          <w:rFonts w:ascii="Arial" w:hAnsi="Arial" w:cs="Arial"/>
          <w:sz w:val="24"/>
          <w:szCs w:val="24"/>
        </w:rPr>
      </w:pPr>
      <w:r w:rsidRPr="00921A86">
        <w:rPr>
          <w:rFonts w:ascii="Arial" w:hAnsi="Arial" w:cs="Arial"/>
          <w:sz w:val="24"/>
          <w:szCs w:val="24"/>
        </w:rPr>
        <w:t>“Vision problems are almost universal among nursing home residents.” John Crews, Health Scientist, retired, US Centers for Disease Control and Prevention. (Monaco et al., Journal of the American Medical Directors Association</w:t>
      </w:r>
      <w:r w:rsidR="00740E28" w:rsidRPr="00921A86">
        <w:rPr>
          <w:rFonts w:ascii="Arial" w:hAnsi="Arial" w:cs="Arial"/>
          <w:sz w:val="24"/>
          <w:szCs w:val="24"/>
        </w:rPr>
        <w:t>.</w:t>
      </w:r>
      <w:r w:rsidRPr="00921A86">
        <w:rPr>
          <w:rFonts w:ascii="Arial" w:hAnsi="Arial" w:cs="Arial"/>
          <w:sz w:val="24"/>
          <w:szCs w:val="24"/>
        </w:rPr>
        <w:t xml:space="preserve"> </w:t>
      </w:r>
      <w:hyperlink r:id="rId47" w:history="1">
        <w:r w:rsidR="00740E28" w:rsidRPr="00921A86">
          <w:rPr>
            <w:rStyle w:val="Hyperlink"/>
            <w:rFonts w:ascii="Arial" w:hAnsi="Arial" w:cs="Arial"/>
            <w:sz w:val="24"/>
            <w:szCs w:val="24"/>
          </w:rPr>
          <w:t>https://www.sciencedirect.com/science/article/abs/pii/S1525861020307428</w:t>
        </w:r>
      </w:hyperlink>
      <w:r w:rsidRPr="00921A86">
        <w:rPr>
          <w:rFonts w:ascii="Arial" w:hAnsi="Arial" w:cs="Arial"/>
          <w:sz w:val="24"/>
          <w:szCs w:val="24"/>
        </w:rPr>
        <w:t>)</w:t>
      </w:r>
      <w:r w:rsidR="00740E28" w:rsidRPr="00921A86">
        <w:rPr>
          <w:rFonts w:ascii="Arial" w:hAnsi="Arial" w:cs="Arial"/>
          <w:sz w:val="24"/>
          <w:szCs w:val="24"/>
        </w:rPr>
        <w:t xml:space="preserve"> </w:t>
      </w:r>
    </w:p>
    <w:p w14:paraId="0D032BC3" w14:textId="77777777" w:rsidR="008376DF" w:rsidRPr="00921A86" w:rsidRDefault="008376DF" w:rsidP="00BF1C77">
      <w:pPr>
        <w:rPr>
          <w:rFonts w:ascii="Arial" w:hAnsi="Arial" w:cs="Arial"/>
          <w:sz w:val="24"/>
          <w:szCs w:val="24"/>
        </w:rPr>
      </w:pPr>
    </w:p>
    <w:p w14:paraId="4DB29881" w14:textId="42A6457E" w:rsidR="008376DF" w:rsidRPr="00921A86" w:rsidRDefault="008376DF" w:rsidP="00BF1C77">
      <w:pPr>
        <w:rPr>
          <w:rFonts w:ascii="Arial" w:hAnsi="Arial" w:cs="Arial"/>
          <w:b/>
          <w:bCs/>
          <w:sz w:val="24"/>
          <w:szCs w:val="24"/>
        </w:rPr>
      </w:pPr>
      <w:r w:rsidRPr="00921A86">
        <w:rPr>
          <w:rFonts w:ascii="Arial" w:hAnsi="Arial" w:cs="Arial"/>
          <w:b/>
          <w:bCs/>
          <w:sz w:val="24"/>
          <w:szCs w:val="24"/>
        </w:rPr>
        <w:t xml:space="preserve">Estimated Growth in the Number of Persons with Vision Impairment </w:t>
      </w:r>
    </w:p>
    <w:p w14:paraId="7EB6893A" w14:textId="754133A7" w:rsidR="008376DF" w:rsidRPr="00921A86" w:rsidRDefault="008376DF" w:rsidP="00BF1C77">
      <w:pPr>
        <w:rPr>
          <w:rFonts w:ascii="Arial" w:hAnsi="Arial" w:cs="Arial"/>
          <w:sz w:val="24"/>
          <w:szCs w:val="24"/>
        </w:rPr>
      </w:pPr>
      <w:r w:rsidRPr="00921A86">
        <w:rPr>
          <w:rFonts w:ascii="Arial" w:hAnsi="Arial" w:cs="Arial"/>
          <w:sz w:val="24"/>
          <w:szCs w:val="24"/>
        </w:rPr>
        <w:t>During the next three decades, the population of adults with vision impairment and age-related eye diseases is estimated to rapidly increase due to the aging U.S. population.  In addition, diabetes as well as other chronic diseases will contribute to an increasing population of people who experience vision loss.</w:t>
      </w:r>
    </w:p>
    <w:p w14:paraId="3BBB5FDF" w14:textId="77777777" w:rsidR="008376DF" w:rsidRPr="00921A86" w:rsidRDefault="008376DF" w:rsidP="00BF1C77">
      <w:pPr>
        <w:rPr>
          <w:rFonts w:ascii="Arial" w:hAnsi="Arial" w:cs="Arial"/>
          <w:sz w:val="24"/>
          <w:szCs w:val="24"/>
        </w:rPr>
      </w:pPr>
      <w:r w:rsidRPr="00921A86">
        <w:rPr>
          <w:rFonts w:ascii="Arial" w:hAnsi="Arial" w:cs="Arial"/>
          <w:sz w:val="24"/>
          <w:szCs w:val="24"/>
        </w:rPr>
        <w:t>Estimated Numbers of Persons with Visual Impairment in the United States by Race/Ethnicity (All Persons) and Year</w:t>
      </w:r>
    </w:p>
    <w:p w14:paraId="1E59B3C6" w14:textId="6DBB23BB" w:rsidR="008376DF" w:rsidRPr="00921A86" w:rsidRDefault="009A78F7" w:rsidP="00BF1C77">
      <w:pPr>
        <w:rPr>
          <w:rFonts w:ascii="Arial" w:hAnsi="Arial" w:cs="Arial"/>
          <w:sz w:val="24"/>
          <w:szCs w:val="24"/>
        </w:rPr>
      </w:pPr>
      <w:hyperlink r:id="rId48" w:history="1">
        <w:r w:rsidR="004E161B" w:rsidRPr="00921A86">
          <w:rPr>
            <w:rStyle w:val="Hyperlink"/>
            <w:rFonts w:ascii="Arial" w:hAnsi="Arial" w:cs="Arial"/>
            <w:sz w:val="24"/>
            <w:szCs w:val="24"/>
          </w:rPr>
          <w:t>https://www.cdc.gov/visionhealth/risk/burden.htm</w:t>
        </w:r>
      </w:hyperlink>
      <w:r w:rsidR="004E161B" w:rsidRPr="00921A86">
        <w:rPr>
          <w:rFonts w:ascii="Arial" w:hAnsi="Arial" w:cs="Arial"/>
          <w:sz w:val="24"/>
          <w:szCs w:val="24"/>
        </w:rPr>
        <w:t xml:space="preserve"> </w:t>
      </w:r>
      <w:r w:rsidR="008376DF" w:rsidRPr="00921A86">
        <w:rPr>
          <w:rFonts w:ascii="Arial" w:hAnsi="Arial" w:cs="Arial"/>
          <w:sz w:val="24"/>
          <w:szCs w:val="24"/>
        </w:rPr>
        <w:t xml:space="preserve"> </w:t>
      </w:r>
    </w:p>
    <w:p w14:paraId="72526A86" w14:textId="77777777" w:rsidR="008376DF" w:rsidRPr="0089398E" w:rsidRDefault="008376DF" w:rsidP="00BF1C77">
      <w:pPr>
        <w:rPr>
          <w:rFonts w:ascii="Arial" w:hAnsi="Arial" w:cs="Arial"/>
        </w:rPr>
      </w:pPr>
    </w:p>
    <w:p w14:paraId="5ECD8E57" w14:textId="54821F6C" w:rsidR="008376DF" w:rsidRPr="0089398E" w:rsidRDefault="00644A12" w:rsidP="00644A12">
      <w:pPr>
        <w:jc w:val="center"/>
        <w:rPr>
          <w:rFonts w:ascii="Arial" w:hAnsi="Arial" w:cs="Arial"/>
        </w:rPr>
      </w:pPr>
      <w:r>
        <w:rPr>
          <w:rFonts w:ascii="Arial" w:hAnsi="Arial" w:cs="Arial"/>
          <w:noProof/>
          <w:color w:val="000000"/>
          <w:sz w:val="28"/>
          <w:szCs w:val="28"/>
        </w:rPr>
        <w:drawing>
          <wp:inline distT="0" distB="0" distL="0" distR="0" wp14:anchorId="1EFC5B96" wp14:editId="52524BCE">
            <wp:extent cx="4591255" cy="3265170"/>
            <wp:effectExtent l="19050" t="19050" r="19050" b="11430"/>
            <wp:docPr id="15" name="Picture 15" descr="Chart showing growth in the number of persons with vision impairment in the US from 2015 to 2050 across race/ethnic groups. Non Hispanic whites have the largest change from 2015 to2050. African Americans and Hispanic Americans also increase over time with Hispanics having a greater estimate in persons with vision impairment compared to African Amer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howing growth in the number of persons with vision impairment in the US from 2015 to 2050 across race/ethnic groups. Non Hispanic whites have the largest change from 2015 to2050. African Americans and Hispanic Americans also increase over time with Hispanics having a greater estimate in persons with vision impairment compared to African Americans."/>
                    <pic:cNvPicPr/>
                  </pic:nvPicPr>
                  <pic:blipFill>
                    <a:blip r:embed="rId49">
                      <a:extLst>
                        <a:ext uri="{28A0092B-C50C-407E-A947-70E740481C1C}">
                          <a14:useLocalDpi xmlns:a14="http://schemas.microsoft.com/office/drawing/2010/main" val="0"/>
                        </a:ext>
                      </a:extLst>
                    </a:blip>
                    <a:stretch>
                      <a:fillRect/>
                    </a:stretch>
                  </pic:blipFill>
                  <pic:spPr>
                    <a:xfrm>
                      <a:off x="0" y="0"/>
                      <a:ext cx="4595235" cy="3268001"/>
                    </a:xfrm>
                    <a:prstGeom prst="rect">
                      <a:avLst/>
                    </a:prstGeom>
                    <a:ln>
                      <a:solidFill>
                        <a:srgbClr val="002060"/>
                      </a:solidFill>
                    </a:ln>
                  </pic:spPr>
                </pic:pic>
              </a:graphicData>
            </a:graphic>
          </wp:inline>
        </w:drawing>
      </w:r>
    </w:p>
    <w:p w14:paraId="0EDA7C98" w14:textId="77777777" w:rsidR="008376DF" w:rsidRPr="00921A86" w:rsidRDefault="008376DF" w:rsidP="000B258E">
      <w:pPr>
        <w:jc w:val="center"/>
        <w:rPr>
          <w:rFonts w:ascii="Arial" w:hAnsi="Arial" w:cs="Arial"/>
          <w:sz w:val="24"/>
          <w:szCs w:val="24"/>
        </w:rPr>
      </w:pPr>
      <w:r w:rsidRPr="00921A86">
        <w:rPr>
          <w:rFonts w:ascii="Arial" w:hAnsi="Arial" w:cs="Arial"/>
          <w:sz w:val="24"/>
          <w:szCs w:val="24"/>
        </w:rPr>
        <w:t>AA indicates African American; NHW, non-Hispanic white.</w:t>
      </w:r>
    </w:p>
    <w:p w14:paraId="6EEA96A7" w14:textId="5AD94676" w:rsidR="008376DF" w:rsidRPr="00921A86" w:rsidRDefault="008376DF" w:rsidP="000B258E">
      <w:pPr>
        <w:jc w:val="center"/>
        <w:rPr>
          <w:rFonts w:ascii="Arial" w:hAnsi="Arial" w:cs="Arial"/>
          <w:sz w:val="24"/>
          <w:szCs w:val="24"/>
        </w:rPr>
      </w:pPr>
      <w:r w:rsidRPr="00921A86">
        <w:rPr>
          <w:rFonts w:ascii="Arial" w:hAnsi="Arial" w:cs="Arial"/>
          <w:sz w:val="24"/>
          <w:szCs w:val="24"/>
        </w:rPr>
        <w:t xml:space="preserve">Varma et al., JAMA Ophthalmology, 2016. </w:t>
      </w:r>
      <w:hyperlink r:id="rId50" w:history="1">
        <w:r w:rsidR="000B258E" w:rsidRPr="00921A86">
          <w:rPr>
            <w:rStyle w:val="Hyperlink"/>
            <w:rFonts w:ascii="Arial" w:hAnsi="Arial" w:cs="Arial"/>
            <w:sz w:val="24"/>
            <w:szCs w:val="24"/>
          </w:rPr>
          <w:t>https://www.ncbi.nlm.nih.gov/pmc/articles/PMC5116104/</w:t>
        </w:r>
      </w:hyperlink>
      <w:r w:rsidR="000B258E" w:rsidRPr="00921A86">
        <w:rPr>
          <w:rFonts w:ascii="Arial" w:hAnsi="Arial" w:cs="Arial"/>
          <w:sz w:val="24"/>
          <w:szCs w:val="24"/>
        </w:rPr>
        <w:t xml:space="preserve"> </w:t>
      </w:r>
    </w:p>
    <w:p w14:paraId="063881A4" w14:textId="77777777" w:rsidR="00641ADA" w:rsidRDefault="00641ADA">
      <w:pPr>
        <w:rPr>
          <w:rFonts w:ascii="Arial" w:hAnsi="Arial" w:cs="Arial"/>
          <w:b/>
          <w:bCs/>
        </w:rPr>
      </w:pPr>
      <w:r>
        <w:rPr>
          <w:rFonts w:ascii="Arial" w:hAnsi="Arial" w:cs="Arial"/>
          <w:b/>
          <w:bCs/>
        </w:rPr>
        <w:br w:type="page"/>
      </w:r>
    </w:p>
    <w:p w14:paraId="4ACDD36B" w14:textId="5AAEFD4E" w:rsidR="008376DF" w:rsidRPr="00641ADA" w:rsidRDefault="008376DF" w:rsidP="00BF1C77">
      <w:pPr>
        <w:rPr>
          <w:rFonts w:ascii="Arial" w:hAnsi="Arial" w:cs="Arial"/>
          <w:b/>
          <w:bCs/>
        </w:rPr>
      </w:pPr>
      <w:r w:rsidRPr="00641ADA">
        <w:rPr>
          <w:rFonts w:ascii="Arial" w:hAnsi="Arial" w:cs="Arial"/>
          <w:b/>
          <w:bCs/>
        </w:rPr>
        <w:lastRenderedPageBreak/>
        <w:t>Prevalence of Visual Acuity Loss and Blindness in the U.S.</w:t>
      </w:r>
    </w:p>
    <w:p w14:paraId="20F64C20" w14:textId="77777777" w:rsidR="00DE0CAC" w:rsidRDefault="009A78F7" w:rsidP="00BF1C77">
      <w:pPr>
        <w:rPr>
          <w:rFonts w:ascii="Arial" w:hAnsi="Arial" w:cs="Arial"/>
        </w:rPr>
      </w:pPr>
      <w:hyperlink r:id="rId51" w:history="1">
        <w:r w:rsidR="00DE0CAC" w:rsidRPr="00651674">
          <w:rPr>
            <w:rStyle w:val="Hyperlink"/>
            <w:rFonts w:ascii="Arial" w:hAnsi="Arial" w:cs="Arial"/>
          </w:rPr>
          <w:t>https://preventblindness.org/prevalence-visual-acuity-loss-blindness-us</w:t>
        </w:r>
      </w:hyperlink>
      <w:r w:rsidR="00DE0CAC">
        <w:rPr>
          <w:rFonts w:ascii="Arial" w:hAnsi="Arial" w:cs="Arial"/>
        </w:rPr>
        <w:t xml:space="preserve"> </w:t>
      </w:r>
    </w:p>
    <w:p w14:paraId="55348823" w14:textId="785B5CBB" w:rsidR="008376DF" w:rsidRPr="0089398E" w:rsidRDefault="00DE0CAC" w:rsidP="00DE0CAC">
      <w:pPr>
        <w:jc w:val="center"/>
        <w:rPr>
          <w:rFonts w:ascii="Arial" w:hAnsi="Arial" w:cs="Arial"/>
        </w:rPr>
      </w:pPr>
      <w:r>
        <w:rPr>
          <w:rFonts w:ascii="Arial" w:hAnsi="Arial" w:cs="Arial"/>
          <w:noProof/>
          <w:sz w:val="28"/>
          <w:szCs w:val="28"/>
        </w:rPr>
        <w:drawing>
          <wp:inline distT="0" distB="0" distL="0" distR="0" wp14:anchorId="6401634C" wp14:editId="244B5412">
            <wp:extent cx="5093970" cy="3071243"/>
            <wp:effectExtent l="19050" t="19050" r="11430" b="15240"/>
            <wp:docPr id="16" name="Picture 16" descr="Picture of the US by state. Each state is colored from light blue to dark blue. The darker the color the higher the prevalence of visual acuity loss and 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of the US by state. Each state is colored from light blue to dark blue. The darker the color the higher the prevalence of visual acuity loss and blindness."/>
                    <pic:cNvPicPr/>
                  </pic:nvPicPr>
                  <pic:blipFill>
                    <a:blip r:embed="rId52">
                      <a:extLst>
                        <a:ext uri="{28A0092B-C50C-407E-A947-70E740481C1C}">
                          <a14:useLocalDpi xmlns:a14="http://schemas.microsoft.com/office/drawing/2010/main" val="0"/>
                        </a:ext>
                      </a:extLst>
                    </a:blip>
                    <a:stretch>
                      <a:fillRect/>
                    </a:stretch>
                  </pic:blipFill>
                  <pic:spPr>
                    <a:xfrm>
                      <a:off x="0" y="0"/>
                      <a:ext cx="5099560" cy="3074613"/>
                    </a:xfrm>
                    <a:prstGeom prst="rect">
                      <a:avLst/>
                    </a:prstGeom>
                    <a:ln>
                      <a:solidFill>
                        <a:srgbClr val="002060"/>
                      </a:solidFill>
                    </a:ln>
                  </pic:spPr>
                </pic:pic>
              </a:graphicData>
            </a:graphic>
          </wp:inline>
        </w:drawing>
      </w:r>
    </w:p>
    <w:p w14:paraId="4F8987E5" w14:textId="5E262D9B" w:rsidR="008376DF" w:rsidRPr="00C92786" w:rsidRDefault="008376DF" w:rsidP="00DE0CAC">
      <w:pPr>
        <w:jc w:val="center"/>
        <w:rPr>
          <w:rFonts w:ascii="Arial" w:hAnsi="Arial" w:cs="Arial"/>
          <w:i/>
          <w:iCs/>
        </w:rPr>
      </w:pPr>
      <w:r w:rsidRPr="00C92786">
        <w:rPr>
          <w:rFonts w:ascii="Arial" w:hAnsi="Arial" w:cs="Arial"/>
          <w:i/>
          <w:iCs/>
        </w:rPr>
        <w:t>Flaxman et al., JAMA Ophthalmology, 2021.</w:t>
      </w:r>
      <w:r w:rsidR="00C92786">
        <w:rPr>
          <w:rFonts w:ascii="Arial" w:hAnsi="Arial" w:cs="Arial"/>
          <w:i/>
          <w:iCs/>
        </w:rPr>
        <w:br/>
      </w:r>
      <w:hyperlink r:id="rId53" w:history="1">
        <w:r w:rsidR="00C92786" w:rsidRPr="00651674">
          <w:rPr>
            <w:rStyle w:val="Hyperlink"/>
            <w:rFonts w:ascii="Arial" w:hAnsi="Arial" w:cs="Arial"/>
            <w:i/>
            <w:iCs/>
          </w:rPr>
          <w:t>https://jamanetwork.com/journals/jamaophthalmology/fullarticle/2779910</w:t>
        </w:r>
      </w:hyperlink>
      <w:r w:rsidR="00C92786">
        <w:rPr>
          <w:rFonts w:ascii="Arial" w:hAnsi="Arial" w:cs="Arial"/>
          <w:i/>
          <w:iCs/>
        </w:rPr>
        <w:t xml:space="preserve"> </w:t>
      </w:r>
    </w:p>
    <w:p w14:paraId="6A2F4B88" w14:textId="77777777" w:rsidR="008376DF" w:rsidRPr="0089398E" w:rsidRDefault="008376DF" w:rsidP="00BF1C77">
      <w:pPr>
        <w:rPr>
          <w:rFonts w:ascii="Arial" w:hAnsi="Arial" w:cs="Arial"/>
        </w:rPr>
      </w:pPr>
    </w:p>
    <w:p w14:paraId="28B297C7" w14:textId="1468E3F3" w:rsidR="008376DF" w:rsidRPr="001A0A09" w:rsidRDefault="008376DF" w:rsidP="00BF1C77">
      <w:pPr>
        <w:rPr>
          <w:rFonts w:ascii="Arial" w:hAnsi="Arial" w:cs="Arial"/>
          <w:b/>
          <w:bCs/>
        </w:rPr>
      </w:pPr>
      <w:r w:rsidRPr="001A0A09">
        <w:rPr>
          <w:rFonts w:ascii="Arial" w:hAnsi="Arial" w:cs="Arial"/>
          <w:b/>
          <w:bCs/>
        </w:rPr>
        <w:t>State Profiles on Vision and Eye Health</w:t>
      </w:r>
      <w:r w:rsidR="001A0A09">
        <w:rPr>
          <w:rFonts w:ascii="Arial" w:hAnsi="Arial" w:cs="Arial"/>
          <w:b/>
          <w:bCs/>
        </w:rPr>
        <w:br/>
      </w:r>
      <w:hyperlink r:id="rId54" w:history="1">
        <w:r w:rsidR="001A0A09" w:rsidRPr="00651674">
          <w:rPr>
            <w:rStyle w:val="Hyperlink"/>
            <w:rFonts w:ascii="Arial" w:hAnsi="Arial" w:cs="Arial"/>
          </w:rPr>
          <w:t>https://www.cdc.gov/visionhealth/data/state-profiles/index.htm</w:t>
        </w:r>
      </w:hyperlink>
      <w:r w:rsidR="001A0A09">
        <w:rPr>
          <w:rFonts w:ascii="Arial" w:hAnsi="Arial" w:cs="Arial"/>
        </w:rPr>
        <w:t xml:space="preserve"> </w:t>
      </w:r>
    </w:p>
    <w:p w14:paraId="667573F3" w14:textId="77777777" w:rsidR="008376DF" w:rsidRPr="0089398E" w:rsidRDefault="008376DF" w:rsidP="00BF1C77">
      <w:pPr>
        <w:rPr>
          <w:rFonts w:ascii="Arial" w:hAnsi="Arial" w:cs="Arial"/>
        </w:rPr>
      </w:pPr>
      <w:r w:rsidRPr="0089398E">
        <w:rPr>
          <w:rFonts w:ascii="Arial" w:hAnsi="Arial" w:cs="Arial"/>
        </w:rPr>
        <w:t>These state profiles present an overview of the impact of vision impairment and comorbid conditions in the United States in all 50 states. The profiles present nationally representative data from The American Community Survey (ACS) and The Behavioral Risk Factor Surveillance System (BRFSS). Below is an example.</w:t>
      </w:r>
    </w:p>
    <w:p w14:paraId="049E7C77" w14:textId="77777777" w:rsidR="005020AE" w:rsidRDefault="005020AE">
      <w:pPr>
        <w:rPr>
          <w:rFonts w:ascii="Arial" w:hAnsi="Arial" w:cs="Arial"/>
          <w:b/>
          <w:bCs/>
        </w:rPr>
      </w:pPr>
      <w:r>
        <w:rPr>
          <w:rFonts w:ascii="Arial" w:hAnsi="Arial" w:cs="Arial"/>
          <w:b/>
          <w:bCs/>
        </w:rPr>
        <w:br w:type="page"/>
      </w:r>
    </w:p>
    <w:p w14:paraId="42EE1622" w14:textId="7E685C01" w:rsidR="008376DF" w:rsidRPr="00E52E76" w:rsidRDefault="00E52E76" w:rsidP="00BF1C77">
      <w:pPr>
        <w:rPr>
          <w:rFonts w:ascii="Arial" w:hAnsi="Arial" w:cs="Arial"/>
          <w:b/>
          <w:bCs/>
        </w:rPr>
      </w:pPr>
      <w:r w:rsidRPr="00E52E76">
        <w:rPr>
          <w:rFonts w:ascii="Arial" w:hAnsi="Arial" w:cs="Arial"/>
          <w:b/>
          <w:bCs/>
        </w:rPr>
        <w:lastRenderedPageBreak/>
        <w:t xml:space="preserve">Example </w:t>
      </w:r>
      <w:r w:rsidR="008376DF" w:rsidRPr="00E52E76">
        <w:rPr>
          <w:rFonts w:ascii="Arial" w:hAnsi="Arial" w:cs="Arial"/>
          <w:b/>
          <w:bCs/>
        </w:rPr>
        <w:t>Wisconsin: The Impact of Vision Impairment</w:t>
      </w:r>
    </w:p>
    <w:p w14:paraId="42D3DC8F" w14:textId="7D855A49" w:rsidR="008376DF" w:rsidRPr="0089398E" w:rsidRDefault="00E52E76" w:rsidP="00E52E76">
      <w:pPr>
        <w:jc w:val="center"/>
        <w:rPr>
          <w:rFonts w:ascii="Arial" w:hAnsi="Arial" w:cs="Arial"/>
        </w:rPr>
      </w:pPr>
      <w:r>
        <w:rPr>
          <w:rFonts w:ascii="Arial" w:hAnsi="Arial" w:cs="Arial"/>
          <w:noProof/>
          <w:sz w:val="28"/>
          <w:szCs w:val="28"/>
        </w:rPr>
        <w:drawing>
          <wp:inline distT="0" distB="0" distL="0" distR="0" wp14:anchorId="7FE59468" wp14:editId="6244A485">
            <wp:extent cx="4403593" cy="4330200"/>
            <wp:effectExtent l="19050" t="19050" r="16510" b="13335"/>
            <wp:docPr id="17" name="Picture 17" descr="Infographic of Wisconsin's vision impairment numbers. Each county in the state is colored one of 5 colors showing which counties have the highest prevalence of vision impairment. It also shows the per cent of people with vision impairment by diabetes, arthritis, and mobility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nfographic of Wisconsin's vision impairment numbers. Each county in the state is colored one of 5 colors showing which counties have the highest prevalence of vision impairment. It also shows the per cent of people with vision impairment by diabetes, arthritis, and mobility issues."/>
                    <pic:cNvPicPr/>
                  </pic:nvPicPr>
                  <pic:blipFill>
                    <a:blip r:embed="rId55">
                      <a:extLst>
                        <a:ext uri="{28A0092B-C50C-407E-A947-70E740481C1C}">
                          <a14:useLocalDpi xmlns:a14="http://schemas.microsoft.com/office/drawing/2010/main" val="0"/>
                        </a:ext>
                      </a:extLst>
                    </a:blip>
                    <a:stretch>
                      <a:fillRect/>
                    </a:stretch>
                  </pic:blipFill>
                  <pic:spPr>
                    <a:xfrm>
                      <a:off x="0" y="0"/>
                      <a:ext cx="4418959" cy="4345310"/>
                    </a:xfrm>
                    <a:prstGeom prst="rect">
                      <a:avLst/>
                    </a:prstGeom>
                    <a:ln>
                      <a:solidFill>
                        <a:srgbClr val="002060"/>
                      </a:solidFill>
                    </a:ln>
                  </pic:spPr>
                </pic:pic>
              </a:graphicData>
            </a:graphic>
          </wp:inline>
        </w:drawing>
      </w:r>
    </w:p>
    <w:p w14:paraId="36F9F97D" w14:textId="77777777" w:rsidR="000A0B33" w:rsidRPr="0089398E" w:rsidRDefault="000A0B33" w:rsidP="00BF1C77">
      <w:pPr>
        <w:rPr>
          <w:rFonts w:ascii="Arial" w:hAnsi="Arial" w:cs="Arial"/>
        </w:rPr>
      </w:pPr>
    </w:p>
    <w:sectPr w:rsidR="000A0B33" w:rsidRPr="0089398E" w:rsidSect="005366FE">
      <w:headerReference w:type="default" r:id="rId5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7D4A" w14:textId="77777777" w:rsidR="00F837C6" w:rsidRDefault="00F837C6">
      <w:pPr>
        <w:spacing w:after="0" w:line="240" w:lineRule="auto"/>
      </w:pPr>
      <w:r>
        <w:separator/>
      </w:r>
    </w:p>
  </w:endnote>
  <w:endnote w:type="continuationSeparator" w:id="0">
    <w:p w14:paraId="79139F81" w14:textId="77777777" w:rsidR="00F837C6" w:rsidRDefault="00F8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A3F0" w14:textId="77777777" w:rsidR="00F837C6" w:rsidRDefault="00F837C6">
      <w:pPr>
        <w:spacing w:after="0" w:line="240" w:lineRule="auto"/>
      </w:pPr>
      <w:r>
        <w:separator/>
      </w:r>
    </w:p>
  </w:footnote>
  <w:footnote w:type="continuationSeparator" w:id="0">
    <w:p w14:paraId="3D8A0688" w14:textId="77777777" w:rsidR="00F837C6" w:rsidRDefault="00F8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6773"/>
      <w:docPartObj>
        <w:docPartGallery w:val="Page Numbers (Top of Page)"/>
        <w:docPartUnique/>
      </w:docPartObj>
    </w:sdtPr>
    <w:sdtEndPr>
      <w:rPr>
        <w:noProof/>
      </w:rPr>
    </w:sdtEndPr>
    <w:sdtContent>
      <w:p w14:paraId="2410C80A" w14:textId="77777777" w:rsidR="00026F57" w:rsidRDefault="005557E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32D6EDB1" w14:textId="77777777" w:rsidR="00026F57" w:rsidRDefault="009A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6B8"/>
    <w:multiLevelType w:val="multilevel"/>
    <w:tmpl w:val="88B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A7787"/>
    <w:multiLevelType w:val="hybridMultilevel"/>
    <w:tmpl w:val="6A327A88"/>
    <w:lvl w:ilvl="0" w:tplc="0F2A10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46023"/>
    <w:multiLevelType w:val="hybridMultilevel"/>
    <w:tmpl w:val="E51025A0"/>
    <w:lvl w:ilvl="0" w:tplc="0F2A10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B5635"/>
    <w:multiLevelType w:val="hybridMultilevel"/>
    <w:tmpl w:val="FA52C44C"/>
    <w:lvl w:ilvl="0" w:tplc="0F2A10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05B7F"/>
    <w:multiLevelType w:val="hybridMultilevel"/>
    <w:tmpl w:val="BA90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710D5"/>
    <w:multiLevelType w:val="hybridMultilevel"/>
    <w:tmpl w:val="BF0E127E"/>
    <w:lvl w:ilvl="0" w:tplc="BFB887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2E83"/>
    <w:multiLevelType w:val="hybridMultilevel"/>
    <w:tmpl w:val="098A6C8A"/>
    <w:lvl w:ilvl="0" w:tplc="0F2A10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F5AAC"/>
    <w:multiLevelType w:val="hybridMultilevel"/>
    <w:tmpl w:val="6776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F5730"/>
    <w:multiLevelType w:val="hybridMultilevel"/>
    <w:tmpl w:val="1C4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6E0"/>
    <w:multiLevelType w:val="hybridMultilevel"/>
    <w:tmpl w:val="8DF09436"/>
    <w:lvl w:ilvl="0" w:tplc="BFB8878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650BD6"/>
    <w:multiLevelType w:val="hybridMultilevel"/>
    <w:tmpl w:val="9B66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52DBE"/>
    <w:multiLevelType w:val="hybridMultilevel"/>
    <w:tmpl w:val="3E3C0BA2"/>
    <w:lvl w:ilvl="0" w:tplc="0F2A10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327EC"/>
    <w:multiLevelType w:val="multilevel"/>
    <w:tmpl w:val="6F6A9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E43E6"/>
    <w:multiLevelType w:val="hybridMultilevel"/>
    <w:tmpl w:val="D18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24323"/>
    <w:multiLevelType w:val="hybridMultilevel"/>
    <w:tmpl w:val="D12068A6"/>
    <w:lvl w:ilvl="0" w:tplc="BFB887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035849">
    <w:abstractNumId w:val="12"/>
  </w:num>
  <w:num w:numId="2" w16cid:durableId="1768309582">
    <w:abstractNumId w:val="0"/>
  </w:num>
  <w:num w:numId="3" w16cid:durableId="1385911322">
    <w:abstractNumId w:val="4"/>
  </w:num>
  <w:num w:numId="4" w16cid:durableId="1920363042">
    <w:abstractNumId w:val="8"/>
  </w:num>
  <w:num w:numId="5" w16cid:durableId="31346548">
    <w:abstractNumId w:val="10"/>
  </w:num>
  <w:num w:numId="6" w16cid:durableId="652637090">
    <w:abstractNumId w:val="7"/>
  </w:num>
  <w:num w:numId="7" w16cid:durableId="1698433858">
    <w:abstractNumId w:val="13"/>
  </w:num>
  <w:num w:numId="8" w16cid:durableId="830485251">
    <w:abstractNumId w:val="11"/>
  </w:num>
  <w:num w:numId="9" w16cid:durableId="896940708">
    <w:abstractNumId w:val="3"/>
  </w:num>
  <w:num w:numId="10" w16cid:durableId="83914463">
    <w:abstractNumId w:val="1"/>
  </w:num>
  <w:num w:numId="11" w16cid:durableId="868030161">
    <w:abstractNumId w:val="6"/>
  </w:num>
  <w:num w:numId="12" w16cid:durableId="1349409769">
    <w:abstractNumId w:val="2"/>
  </w:num>
  <w:num w:numId="13" w16cid:durableId="137845669">
    <w:abstractNumId w:val="9"/>
  </w:num>
  <w:num w:numId="14" w16cid:durableId="848369046">
    <w:abstractNumId w:val="5"/>
  </w:num>
  <w:num w:numId="15" w16cid:durableId="1360005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9B"/>
    <w:rsid w:val="000008C4"/>
    <w:rsid w:val="00056CA9"/>
    <w:rsid w:val="000863FA"/>
    <w:rsid w:val="00093A84"/>
    <w:rsid w:val="000A0B33"/>
    <w:rsid w:val="000B258E"/>
    <w:rsid w:val="000F01D5"/>
    <w:rsid w:val="000F4892"/>
    <w:rsid w:val="00123CB6"/>
    <w:rsid w:val="001305BF"/>
    <w:rsid w:val="00135B9B"/>
    <w:rsid w:val="00141E02"/>
    <w:rsid w:val="00154A12"/>
    <w:rsid w:val="0015625F"/>
    <w:rsid w:val="001A0A09"/>
    <w:rsid w:val="00223FC6"/>
    <w:rsid w:val="0024298A"/>
    <w:rsid w:val="0026025D"/>
    <w:rsid w:val="002839D5"/>
    <w:rsid w:val="002845F1"/>
    <w:rsid w:val="00344177"/>
    <w:rsid w:val="00344A3F"/>
    <w:rsid w:val="00344C2F"/>
    <w:rsid w:val="00345C90"/>
    <w:rsid w:val="003634BB"/>
    <w:rsid w:val="003D6745"/>
    <w:rsid w:val="003E0DED"/>
    <w:rsid w:val="004E161B"/>
    <w:rsid w:val="005020AE"/>
    <w:rsid w:val="005366FE"/>
    <w:rsid w:val="00554C5A"/>
    <w:rsid w:val="005557E9"/>
    <w:rsid w:val="005815E8"/>
    <w:rsid w:val="005C2D9D"/>
    <w:rsid w:val="005C62D5"/>
    <w:rsid w:val="005D384C"/>
    <w:rsid w:val="006169B9"/>
    <w:rsid w:val="00641ADA"/>
    <w:rsid w:val="00644A12"/>
    <w:rsid w:val="00654219"/>
    <w:rsid w:val="0066176B"/>
    <w:rsid w:val="006E7C97"/>
    <w:rsid w:val="006F3C6C"/>
    <w:rsid w:val="00740E28"/>
    <w:rsid w:val="00771167"/>
    <w:rsid w:val="007839C4"/>
    <w:rsid w:val="007919C1"/>
    <w:rsid w:val="0079480C"/>
    <w:rsid w:val="007C5047"/>
    <w:rsid w:val="008158AF"/>
    <w:rsid w:val="008376DF"/>
    <w:rsid w:val="0084564B"/>
    <w:rsid w:val="008518CF"/>
    <w:rsid w:val="0089398E"/>
    <w:rsid w:val="00921A86"/>
    <w:rsid w:val="00922660"/>
    <w:rsid w:val="009232DB"/>
    <w:rsid w:val="00957C5D"/>
    <w:rsid w:val="009A2E6F"/>
    <w:rsid w:val="009A78F7"/>
    <w:rsid w:val="00A23EAB"/>
    <w:rsid w:val="00A74F8D"/>
    <w:rsid w:val="00AA6D09"/>
    <w:rsid w:val="00AC0FF7"/>
    <w:rsid w:val="00AC4510"/>
    <w:rsid w:val="00AE46EB"/>
    <w:rsid w:val="00B632EF"/>
    <w:rsid w:val="00B738CC"/>
    <w:rsid w:val="00B90487"/>
    <w:rsid w:val="00B93E71"/>
    <w:rsid w:val="00BD1E13"/>
    <w:rsid w:val="00BF1C77"/>
    <w:rsid w:val="00C73531"/>
    <w:rsid w:val="00C83CAC"/>
    <w:rsid w:val="00C92786"/>
    <w:rsid w:val="00CE3C21"/>
    <w:rsid w:val="00CF3271"/>
    <w:rsid w:val="00CF5045"/>
    <w:rsid w:val="00D30ADE"/>
    <w:rsid w:val="00D33776"/>
    <w:rsid w:val="00D8041C"/>
    <w:rsid w:val="00D84BD2"/>
    <w:rsid w:val="00DC26E8"/>
    <w:rsid w:val="00DE0CAC"/>
    <w:rsid w:val="00E110E0"/>
    <w:rsid w:val="00E52E76"/>
    <w:rsid w:val="00EC00E0"/>
    <w:rsid w:val="00F8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8645"/>
  <w15:chartTrackingRefBased/>
  <w15:docId w15:val="{F78C06BC-BA6A-4876-8585-AAC2DA3D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9B"/>
  </w:style>
  <w:style w:type="paragraph" w:styleId="Heading1">
    <w:name w:val="heading 1"/>
    <w:basedOn w:val="Normal"/>
    <w:next w:val="Normal"/>
    <w:link w:val="Heading1Char"/>
    <w:uiPriority w:val="9"/>
    <w:qFormat/>
    <w:rsid w:val="00DC26E8"/>
    <w:pPr>
      <w:keepNext/>
      <w:keepLines/>
      <w:spacing w:before="240" w:after="0" w:line="240" w:lineRule="auto"/>
      <w:jc w:val="center"/>
      <w:outlineLvl w:val="0"/>
    </w:pPr>
    <w:rPr>
      <w:rFonts w:ascii="Arial" w:eastAsiaTheme="majorEastAsia" w:hAnsi="Arial" w:cstheme="majorBidi"/>
      <w:b/>
      <w:color w:val="002060"/>
      <w:sz w:val="32"/>
      <w:szCs w:val="32"/>
    </w:rPr>
  </w:style>
  <w:style w:type="paragraph" w:styleId="Heading2">
    <w:name w:val="heading 2"/>
    <w:basedOn w:val="Normal"/>
    <w:next w:val="Normal"/>
    <w:link w:val="Heading2Char"/>
    <w:uiPriority w:val="9"/>
    <w:unhideWhenUsed/>
    <w:qFormat/>
    <w:rsid w:val="006F3C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3C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5B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F3C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C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3C6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6F3C6C"/>
    <w:rPr>
      <w:rFonts w:ascii="Times New Roman" w:eastAsia="Times New Roman" w:hAnsi="Times New Roman" w:cs="Times New Roman"/>
      <w:b/>
      <w:bCs/>
      <w:sz w:val="20"/>
      <w:szCs w:val="20"/>
    </w:rPr>
  </w:style>
  <w:style w:type="character" w:styleId="Strong">
    <w:name w:val="Strong"/>
    <w:basedOn w:val="DefaultParagraphFont"/>
    <w:uiPriority w:val="22"/>
    <w:qFormat/>
    <w:rsid w:val="006F3C6C"/>
    <w:rPr>
      <w:b/>
      <w:bCs/>
    </w:rPr>
  </w:style>
  <w:style w:type="paragraph" w:styleId="ListParagraph">
    <w:name w:val="List Paragraph"/>
    <w:basedOn w:val="Normal"/>
    <w:uiPriority w:val="34"/>
    <w:qFormat/>
    <w:rsid w:val="006F3C6C"/>
    <w:pPr>
      <w:ind w:left="720"/>
      <w:contextualSpacing/>
    </w:pPr>
  </w:style>
  <w:style w:type="character" w:customStyle="1" w:styleId="Heading1Char">
    <w:name w:val="Heading 1 Char"/>
    <w:basedOn w:val="DefaultParagraphFont"/>
    <w:link w:val="Heading1"/>
    <w:uiPriority w:val="9"/>
    <w:rsid w:val="00DC26E8"/>
    <w:rPr>
      <w:rFonts w:ascii="Arial" w:eastAsiaTheme="majorEastAsia" w:hAnsi="Arial" w:cstheme="majorBidi"/>
      <w:b/>
      <w:color w:val="002060"/>
      <w:sz w:val="32"/>
      <w:szCs w:val="32"/>
    </w:rPr>
  </w:style>
  <w:style w:type="character" w:customStyle="1" w:styleId="Heading4Char">
    <w:name w:val="Heading 4 Char"/>
    <w:basedOn w:val="DefaultParagraphFont"/>
    <w:link w:val="Heading4"/>
    <w:uiPriority w:val="9"/>
    <w:semiHidden/>
    <w:rsid w:val="00135B9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35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B9B"/>
    <w:rPr>
      <w:color w:val="0000FF"/>
      <w:u w:val="single"/>
    </w:rPr>
  </w:style>
  <w:style w:type="paragraph" w:styleId="Header">
    <w:name w:val="header"/>
    <w:basedOn w:val="Normal"/>
    <w:link w:val="HeaderChar"/>
    <w:uiPriority w:val="99"/>
    <w:unhideWhenUsed/>
    <w:rsid w:val="0013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9B"/>
  </w:style>
  <w:style w:type="paragraph" w:customStyle="1" w:styleId="ydp56a25famsonormal">
    <w:name w:val="ydp56a25famsonormal"/>
    <w:basedOn w:val="Normal"/>
    <w:rsid w:val="00135B9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135B9B"/>
    <w:rPr>
      <w:i/>
      <w:iCs/>
    </w:rPr>
  </w:style>
  <w:style w:type="table" w:styleId="TableGrid">
    <w:name w:val="Table Grid"/>
    <w:basedOn w:val="TableNormal"/>
    <w:uiPriority w:val="39"/>
    <w:rsid w:val="0013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6E8"/>
    <w:rPr>
      <w:color w:val="605E5C"/>
      <w:shd w:val="clear" w:color="auto" w:fill="E1DFDD"/>
    </w:rPr>
  </w:style>
  <w:style w:type="paragraph" w:styleId="TOCHeading">
    <w:name w:val="TOC Heading"/>
    <w:basedOn w:val="Heading1"/>
    <w:next w:val="Normal"/>
    <w:uiPriority w:val="39"/>
    <w:unhideWhenUsed/>
    <w:qFormat/>
    <w:rsid w:val="00BD1E13"/>
    <w:pPr>
      <w:spacing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BD1E13"/>
    <w:pPr>
      <w:spacing w:after="100"/>
    </w:pPr>
  </w:style>
  <w:style w:type="paragraph" w:styleId="NoSpacing">
    <w:name w:val="No Spacing"/>
    <w:link w:val="NoSpacingChar"/>
    <w:uiPriority w:val="1"/>
    <w:qFormat/>
    <w:rsid w:val="008518CF"/>
    <w:pPr>
      <w:spacing w:after="0" w:line="240" w:lineRule="auto"/>
    </w:pPr>
    <w:rPr>
      <w:rFonts w:eastAsiaTheme="minorEastAsia"/>
    </w:rPr>
  </w:style>
  <w:style w:type="character" w:customStyle="1" w:styleId="NoSpacingChar">
    <w:name w:val="No Spacing Char"/>
    <w:basedOn w:val="DefaultParagraphFont"/>
    <w:link w:val="NoSpacing"/>
    <w:uiPriority w:val="1"/>
    <w:rsid w:val="008518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nei.nih.gov/learn-about-eye-health/eye-conditions-and-diseases" TargetMode="External"/><Relationship Id="rId26" Type="http://schemas.openxmlformats.org/officeDocument/2006/relationships/hyperlink" Target="http://www.vscm.selfhelp.net" TargetMode="External"/><Relationship Id="rId39" Type="http://schemas.openxmlformats.org/officeDocument/2006/relationships/hyperlink" Target="https://lighthouseguild.org/training/elearning-for-professionals/" TargetMode="External"/><Relationship Id="rId21" Type="http://schemas.openxmlformats.org/officeDocument/2006/relationships/hyperlink" Target="https://visionaware.org/your-eye-condition/eye-health/vision-simulation-video/" TargetMode="External"/><Relationship Id="rId34" Type="http://schemas.openxmlformats.org/officeDocument/2006/relationships/hyperlink" Target="https://visionaware.org/" TargetMode="External"/><Relationship Id="rId42" Type="http://schemas.openxmlformats.org/officeDocument/2006/relationships/hyperlink" Target="https://aphconnectcenter.org/" TargetMode="External"/><Relationship Id="rId47" Type="http://schemas.openxmlformats.org/officeDocument/2006/relationships/hyperlink" Target="https://www.sciencedirect.com/science/article/abs/pii/S1525861020307428" TargetMode="External"/><Relationship Id="rId50" Type="http://schemas.openxmlformats.org/officeDocument/2006/relationships/hyperlink" Target="https://www.ncbi.nlm.nih.gov/pmc/articles/PMC5116104/" TargetMode="External"/><Relationship Id="rId55" Type="http://schemas.openxmlformats.org/officeDocument/2006/relationships/image" Target="media/image11.jp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jpg"/><Relationship Id="rId29" Type="http://schemas.openxmlformats.org/officeDocument/2006/relationships/hyperlink" Target="https://bctra.org/wp-content/uploads/tr_journals/971-3804-2-PB.pdf" TargetMode="External"/><Relationship Id="rId11" Type="http://schemas.openxmlformats.org/officeDocument/2006/relationships/hyperlink" Target="file:///C:\Users\Wendy\AppData\Local\Microsoft\Windows\INetCache\Content.Outlook\14Q3XFPS\(\www.ncbi.nlm.nih.gov\pubmed\12963614)" TargetMode="External"/><Relationship Id="rId24" Type="http://schemas.openxmlformats.org/officeDocument/2006/relationships/hyperlink" Target="https://www.brailleinstitute.org/wp-content/uploads/2018/05/Braille-Institute-Sighted-Guide-Techniques-to-Help-You-Help-Others.pdf" TargetMode="External"/><Relationship Id="rId32" Type="http://schemas.openxmlformats.org/officeDocument/2006/relationships/hyperlink" Target="https://www.ntac.blind.msstate.edu/resources/blind-sports-and-recreation-resources" TargetMode="External"/><Relationship Id="rId37" Type="http://schemas.openxmlformats.org/officeDocument/2006/relationships/hyperlink" Target="https://nrtc.catalog.instructure.com/" TargetMode="External"/><Relationship Id="rId40" Type="http://schemas.openxmlformats.org/officeDocument/2006/relationships/hyperlink" Target="https://aerbvi.org/the-national-accreditation-council/higher-education/" TargetMode="External"/><Relationship Id="rId45" Type="http://schemas.openxmlformats.org/officeDocument/2006/relationships/hyperlink" Target="https://nfb.org/" TargetMode="External"/><Relationship Id="rId53" Type="http://schemas.openxmlformats.org/officeDocument/2006/relationships/hyperlink" Target="https://jamanetwork.com/journals/jamaophthalmology/fullarticle/2779910"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irisvision.com/most-common-eye-problems-signs-symptoms-and-treatme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hyperlink" Target="https://frdat.niagara.edu/assets/Etiquette-Handouts/NCWD-Basic-Etiquette-Visual-Impairments.pdf" TargetMode="External"/><Relationship Id="rId27" Type="http://schemas.openxmlformats.org/officeDocument/2006/relationships/hyperlink" Target="https://www.ioaging.org/services/friendship-line" TargetMode="External"/><Relationship Id="rId30" Type="http://schemas.openxmlformats.org/officeDocument/2006/relationships/hyperlink" Target="https://www.betterhealth.vic.gov.au/health/conditionsandtreatments/vision-loss-and-sport" TargetMode="External"/><Relationship Id="rId35" Type="http://schemas.openxmlformats.org/officeDocument/2006/relationships/hyperlink" Target="https://lowvision.preventblindness.org/" TargetMode="External"/><Relationship Id="rId43" Type="http://schemas.openxmlformats.org/officeDocument/2006/relationships/hyperlink" Target="https://acb.org/" TargetMode="External"/><Relationship Id="rId48" Type="http://schemas.openxmlformats.org/officeDocument/2006/relationships/hyperlink" Target="https://www.cdc.gov/visionhealth/risk/burden.ht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preventblindness.org/prevalence-visual-acuity-loss-blindness-us" TargetMode="Externa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s://adp.acb.org/masterad.html" TargetMode="External"/><Relationship Id="rId33" Type="http://schemas.openxmlformats.org/officeDocument/2006/relationships/hyperlink" Target="https://hadley.edu/" TargetMode="External"/><Relationship Id="rId38" Type="http://schemas.openxmlformats.org/officeDocument/2006/relationships/hyperlink" Target="https://preventblindness.org/adult-vision-screening-certification/" TargetMode="External"/><Relationship Id="rId46" Type="http://schemas.openxmlformats.org/officeDocument/2006/relationships/hyperlink" Target="https://nfb.org/programs-services/nfb-newsline" TargetMode="External"/><Relationship Id="rId20" Type="http://schemas.openxmlformats.org/officeDocument/2006/relationships/hyperlink" Target="https://www.eyesiteonwellness.com/eye-diseases/" TargetMode="External"/><Relationship Id="rId41" Type="http://schemas.openxmlformats.org/officeDocument/2006/relationships/hyperlink" Target="https://eldercare.acl.gov" TargetMode="External"/><Relationship Id="rId54" Type="http://schemas.openxmlformats.org/officeDocument/2006/relationships/hyperlink" Target="https://www.cdc.gov/visionhealth/data/state-profiles/index.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www.youtube.com/watch?v=AuGb4yge-ys" TargetMode="External"/><Relationship Id="rId28" Type="http://schemas.openxmlformats.org/officeDocument/2006/relationships/hyperlink" Target="https://lighthouseguild.org/support-services/telesupport-groups/tele-support-for-adults/" TargetMode="External"/><Relationship Id="rId36" Type="http://schemas.openxmlformats.org/officeDocument/2006/relationships/hyperlink" Target="https://www.oib-tac.org/direct-service/curriculum/" TargetMode="External"/><Relationship Id="rId49" Type="http://schemas.openxmlformats.org/officeDocument/2006/relationships/image" Target="media/image9.jpg"/><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www.westsidespirit.com/news/sports-and-exercise-tips-for-people-who-are-blind-or-visually-impaired-DY1625317" TargetMode="External"/><Relationship Id="rId44" Type="http://schemas.openxmlformats.org/officeDocument/2006/relationships/hyperlink" Target="https://acb.org/acb-radio" TargetMode="External"/><Relationship Id="rId5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toolkit identifies the multiple impacts of vision loss on every aspect of providing services to older adults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9F9E1-0A20-4817-845F-E9B92A0A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Aging and Vision Loss National Coalition (AVLNC) Service Provider Toolkit</dc:subject>
  <dc:creator>Donna Faust Aman</dc:creator>
  <cp:keywords/>
  <dc:description/>
  <cp:lastModifiedBy>Wendy Hymes</cp:lastModifiedBy>
  <cp:revision>2</cp:revision>
  <cp:lastPrinted>2022-03-30T21:09:00Z</cp:lastPrinted>
  <dcterms:created xsi:type="dcterms:W3CDTF">2022-05-05T21:29:00Z</dcterms:created>
  <dcterms:modified xsi:type="dcterms:W3CDTF">2022-05-05T21:29:00Z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