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8B2E4" w14:textId="29FB9AE1" w:rsidR="00366EA7" w:rsidRPr="00966A99" w:rsidRDefault="009E351E">
      <w:pPr>
        <w:rPr>
          <w:b/>
          <w:bCs/>
        </w:rPr>
      </w:pPr>
      <w:r w:rsidRPr="00966A99">
        <w:rPr>
          <w:b/>
          <w:bCs/>
        </w:rPr>
        <w:t>John E. Crews Presentation</w:t>
      </w:r>
    </w:p>
    <w:p w14:paraId="135BE809" w14:textId="77777777" w:rsidR="009E351E" w:rsidRDefault="009E351E"/>
    <w:p w14:paraId="5B4280E7" w14:textId="77777777" w:rsidR="009E351E" w:rsidRPr="009E351E" w:rsidRDefault="009E351E" w:rsidP="009E351E">
      <w:pPr>
        <w:rPr>
          <w:b/>
          <w:bCs/>
        </w:rPr>
      </w:pPr>
      <w:r>
        <w:t xml:space="preserve">Slide 1: </w:t>
      </w:r>
      <w:r w:rsidRPr="009E351E">
        <w:rPr>
          <w:b/>
          <w:bCs/>
        </w:rPr>
        <w:t>BIG DATA PROJECT</w:t>
      </w:r>
      <w:r>
        <w:rPr>
          <w:b/>
          <w:bCs/>
        </w:rPr>
        <w:t xml:space="preserve">, </w:t>
      </w:r>
      <w:proofErr w:type="spellStart"/>
      <w:r w:rsidRPr="009E351E">
        <w:rPr>
          <w:b/>
          <w:bCs/>
        </w:rPr>
        <w:t>VisionServe</w:t>
      </w:r>
      <w:proofErr w:type="spellEnd"/>
      <w:r w:rsidRPr="009E351E">
        <w:rPr>
          <w:b/>
          <w:bCs/>
        </w:rPr>
        <w:t xml:space="preserve"> Alliance </w:t>
      </w:r>
      <w:r>
        <w:rPr>
          <w:b/>
          <w:bCs/>
        </w:rPr>
        <w:t xml:space="preserve">&amp; </w:t>
      </w:r>
      <w:r w:rsidRPr="009E351E">
        <w:rPr>
          <w:b/>
          <w:bCs/>
        </w:rPr>
        <w:t>The Ohio State University</w:t>
      </w:r>
      <w:r>
        <w:rPr>
          <w:b/>
          <w:bCs/>
        </w:rPr>
        <w:t xml:space="preserve">, </w:t>
      </w:r>
      <w:r w:rsidRPr="009E351E">
        <w:rPr>
          <w:b/>
          <w:bCs/>
        </w:rPr>
        <w:t>John E. Crews, DPA</w:t>
      </w:r>
    </w:p>
    <w:p w14:paraId="21581222" w14:textId="643CC3F7" w:rsidR="009E351E" w:rsidRDefault="009E351E" w:rsidP="009E351E">
      <w:pPr>
        <w:rPr>
          <w:b/>
          <w:bCs/>
        </w:rPr>
      </w:pPr>
      <w:r w:rsidRPr="009E351E">
        <w:rPr>
          <w:b/>
          <w:bCs/>
        </w:rPr>
        <w:t>July 20, 2022</w:t>
      </w:r>
    </w:p>
    <w:p w14:paraId="720FBCB8" w14:textId="49B6926D" w:rsidR="009E351E" w:rsidRPr="009E351E" w:rsidRDefault="009E351E" w:rsidP="009E351E">
      <w:pPr>
        <w:rPr>
          <w:b/>
          <w:bCs/>
        </w:rPr>
      </w:pPr>
      <w:r>
        <w:rPr>
          <w:b/>
          <w:bCs/>
        </w:rPr>
        <w:t xml:space="preserve">Slide 2: </w:t>
      </w:r>
      <w:r w:rsidRPr="009E351E">
        <w:rPr>
          <w:b/>
          <w:bCs/>
        </w:rPr>
        <w:t>What is the Big Data Project?</w:t>
      </w:r>
      <w:r>
        <w:rPr>
          <w:b/>
          <w:bCs/>
        </w:rPr>
        <w:t xml:space="preserve"> </w:t>
      </w:r>
      <w:proofErr w:type="spellStart"/>
      <w:r w:rsidRPr="009E351E">
        <w:rPr>
          <w:b/>
          <w:bCs/>
        </w:rPr>
        <w:t>Stand alone</w:t>
      </w:r>
      <w:proofErr w:type="spellEnd"/>
      <w:r w:rsidRPr="009E351E">
        <w:rPr>
          <w:b/>
          <w:bCs/>
        </w:rPr>
        <w:t xml:space="preserve"> state reports estimating the prevalence of blindness and low vison at the state and county level among people age ≥65 years. </w:t>
      </w:r>
    </w:p>
    <w:p w14:paraId="60C7E244" w14:textId="5D2CA369" w:rsidR="009E351E" w:rsidRDefault="009E351E" w:rsidP="009E351E">
      <w:pPr>
        <w:rPr>
          <w:b/>
          <w:bCs/>
        </w:rPr>
      </w:pPr>
      <w:proofErr w:type="spellStart"/>
      <w:r w:rsidRPr="009E351E">
        <w:rPr>
          <w:b/>
          <w:bCs/>
        </w:rPr>
        <w:t>Stand alone</w:t>
      </w:r>
      <w:proofErr w:type="spellEnd"/>
      <w:r w:rsidRPr="009E351E">
        <w:rPr>
          <w:b/>
          <w:bCs/>
        </w:rPr>
        <w:t xml:space="preserve"> state reports that describe social, economic, health, and quality of life factors among people who are blind and have low vision aged ≥65 years compared to older people without blindness and low vision at the state level.   </w:t>
      </w:r>
    </w:p>
    <w:p w14:paraId="1485DD2C" w14:textId="3253B0B5" w:rsidR="000335FE" w:rsidRDefault="000335FE" w:rsidP="009E351E">
      <w:pPr>
        <w:rPr>
          <w:b/>
          <w:bCs/>
        </w:rPr>
      </w:pPr>
      <w:r>
        <w:rPr>
          <w:b/>
          <w:bCs/>
        </w:rPr>
        <w:t xml:space="preserve">Slide 3: </w:t>
      </w:r>
      <w:r w:rsidRPr="000335FE">
        <w:rPr>
          <w:b/>
          <w:bCs/>
        </w:rPr>
        <w:t>Why the Big Data Project?</w:t>
      </w:r>
    </w:p>
    <w:p w14:paraId="29C49A8D" w14:textId="701327DE" w:rsidR="009E351E" w:rsidRDefault="009E351E" w:rsidP="009E351E">
      <w:pPr>
        <w:rPr>
          <w:b/>
          <w:bCs/>
        </w:rPr>
      </w:pPr>
      <w:r>
        <w:rPr>
          <w:b/>
          <w:bCs/>
        </w:rPr>
        <w:t xml:space="preserve">Slide </w:t>
      </w:r>
      <w:r w:rsidR="000335FE">
        <w:rPr>
          <w:b/>
          <w:bCs/>
        </w:rPr>
        <w:t>4</w:t>
      </w:r>
      <w:r>
        <w:rPr>
          <w:b/>
          <w:bCs/>
        </w:rPr>
        <w:t xml:space="preserve">:  Give me a lever long enough and a fulcrum on which to place it and I shall change the world. </w:t>
      </w:r>
      <w:r w:rsidR="000335FE">
        <w:rPr>
          <w:b/>
          <w:bCs/>
        </w:rPr>
        <w:t>–Archimedes.  (Image of a man pushing down on a lever lifting a globe.)</w:t>
      </w:r>
    </w:p>
    <w:p w14:paraId="740ACB49" w14:textId="12061142" w:rsidR="000335FE" w:rsidRPr="000335FE" w:rsidRDefault="000335FE" w:rsidP="000335FE">
      <w:pPr>
        <w:rPr>
          <w:b/>
          <w:bCs/>
        </w:rPr>
      </w:pPr>
      <w:r>
        <w:rPr>
          <w:b/>
          <w:bCs/>
        </w:rPr>
        <w:t xml:space="preserve">Slide 5: </w:t>
      </w:r>
      <w:r w:rsidRPr="000335FE">
        <w:rPr>
          <w:b/>
          <w:bCs/>
        </w:rPr>
        <w:t>Data to Support Advocacy</w:t>
      </w:r>
      <w:r>
        <w:rPr>
          <w:b/>
          <w:bCs/>
        </w:rPr>
        <w:t xml:space="preserve">.  </w:t>
      </w:r>
      <w:r w:rsidRPr="000335FE">
        <w:rPr>
          <w:b/>
          <w:bCs/>
        </w:rPr>
        <w:t>Successful advocacy activities tell a compelling story</w:t>
      </w:r>
    </w:p>
    <w:p w14:paraId="5D25A95A" w14:textId="77777777" w:rsidR="000335FE" w:rsidRPr="000335FE" w:rsidRDefault="000335FE" w:rsidP="000335FE">
      <w:pPr>
        <w:rPr>
          <w:b/>
          <w:bCs/>
        </w:rPr>
      </w:pPr>
      <w:r w:rsidRPr="000335FE">
        <w:rPr>
          <w:b/>
          <w:bCs/>
        </w:rPr>
        <w:t xml:space="preserve">Data regarding the </w:t>
      </w:r>
      <w:r w:rsidRPr="000335FE">
        <w:rPr>
          <w:b/>
          <w:bCs/>
          <w:u w:val="single"/>
        </w:rPr>
        <w:t>prevalence</w:t>
      </w:r>
      <w:r w:rsidRPr="000335FE">
        <w:rPr>
          <w:b/>
          <w:bCs/>
        </w:rPr>
        <w:t xml:space="preserve"> of blindness and low vision among older people is part of the story</w:t>
      </w:r>
    </w:p>
    <w:p w14:paraId="08DEC906" w14:textId="77777777" w:rsidR="000335FE" w:rsidRPr="000335FE" w:rsidRDefault="000335FE" w:rsidP="000335FE">
      <w:pPr>
        <w:rPr>
          <w:b/>
          <w:bCs/>
        </w:rPr>
      </w:pPr>
      <w:r w:rsidRPr="000335FE">
        <w:rPr>
          <w:b/>
          <w:bCs/>
        </w:rPr>
        <w:t xml:space="preserve">Data regarding their </w:t>
      </w:r>
      <w:r w:rsidRPr="000335FE">
        <w:rPr>
          <w:b/>
          <w:bCs/>
          <w:u w:val="single"/>
        </w:rPr>
        <w:t>circumstances</w:t>
      </w:r>
      <w:r w:rsidRPr="000335FE">
        <w:rPr>
          <w:b/>
          <w:bCs/>
        </w:rPr>
        <w:t xml:space="preserve"> are another part of the story</w:t>
      </w:r>
    </w:p>
    <w:p w14:paraId="65D2B129" w14:textId="77777777" w:rsidR="000335FE" w:rsidRPr="000335FE" w:rsidRDefault="000335FE" w:rsidP="000335FE">
      <w:pPr>
        <w:rPr>
          <w:b/>
          <w:bCs/>
        </w:rPr>
      </w:pPr>
      <w:r w:rsidRPr="000335FE">
        <w:rPr>
          <w:b/>
          <w:bCs/>
        </w:rPr>
        <w:t>Data that are rigorous, comprehensive, and gathered consistently across the nation provide credibility</w:t>
      </w:r>
    </w:p>
    <w:p w14:paraId="5EE364C2" w14:textId="0C75289F" w:rsidR="000335FE" w:rsidRPr="000335FE" w:rsidRDefault="000335FE" w:rsidP="000335FE">
      <w:pPr>
        <w:rPr>
          <w:b/>
          <w:bCs/>
        </w:rPr>
      </w:pPr>
      <w:r>
        <w:rPr>
          <w:b/>
          <w:bCs/>
        </w:rPr>
        <w:t>Da</w:t>
      </w:r>
      <w:r w:rsidRPr="000335FE">
        <w:rPr>
          <w:b/>
          <w:bCs/>
        </w:rPr>
        <w:t xml:space="preserve">ta provide evidence to support coalition agenda </w:t>
      </w:r>
    </w:p>
    <w:p w14:paraId="549D51C6" w14:textId="6BE0355A" w:rsidR="000335FE" w:rsidRDefault="000335FE" w:rsidP="000335FE">
      <w:pPr>
        <w:rPr>
          <w:b/>
          <w:bCs/>
        </w:rPr>
      </w:pPr>
      <w:r w:rsidRPr="000335FE">
        <w:rPr>
          <w:b/>
          <w:bCs/>
        </w:rPr>
        <w:t xml:space="preserve">Stories of the human experience of blindness and low vision </w:t>
      </w:r>
    </w:p>
    <w:p w14:paraId="2E44E9AC" w14:textId="1CD10A88" w:rsidR="000335FE" w:rsidRDefault="000335FE" w:rsidP="000335FE">
      <w:pPr>
        <w:rPr>
          <w:b/>
          <w:bCs/>
        </w:rPr>
      </w:pPr>
      <w:r>
        <w:rPr>
          <w:b/>
          <w:bCs/>
        </w:rPr>
        <w:t xml:space="preserve">Slide 6: </w:t>
      </w:r>
      <w:r w:rsidRPr="000335FE">
        <w:rPr>
          <w:b/>
          <w:bCs/>
        </w:rPr>
        <w:t>Who has the data has the power.</w:t>
      </w:r>
      <w:r>
        <w:rPr>
          <w:b/>
          <w:bCs/>
        </w:rPr>
        <w:t xml:space="preserve"> </w:t>
      </w:r>
      <w:r w:rsidRPr="000335FE">
        <w:rPr>
          <w:b/>
          <w:bCs/>
        </w:rPr>
        <w:t>--Tim O’Reilly</w:t>
      </w:r>
    </w:p>
    <w:p w14:paraId="17727672" w14:textId="3BA8EB57" w:rsidR="000335FE" w:rsidRDefault="000335FE" w:rsidP="000335FE">
      <w:pPr>
        <w:rPr>
          <w:b/>
          <w:bCs/>
        </w:rPr>
      </w:pPr>
      <w:r>
        <w:rPr>
          <w:b/>
          <w:bCs/>
        </w:rPr>
        <w:t>Slide 7:  Details, Details</w:t>
      </w:r>
    </w:p>
    <w:p w14:paraId="32461A20" w14:textId="46313002" w:rsidR="000335FE" w:rsidRDefault="000335FE" w:rsidP="000335FE">
      <w:pPr>
        <w:rPr>
          <w:b/>
          <w:bCs/>
        </w:rPr>
      </w:pPr>
      <w:r>
        <w:rPr>
          <w:b/>
          <w:bCs/>
        </w:rPr>
        <w:t xml:space="preserve">Slide 8: </w:t>
      </w:r>
      <w:r w:rsidRPr="000335FE">
        <w:rPr>
          <w:b/>
          <w:bCs/>
        </w:rPr>
        <w:t>Aim of Big Data Project</w:t>
      </w:r>
      <w:r>
        <w:rPr>
          <w:b/>
          <w:bCs/>
        </w:rPr>
        <w:t xml:space="preserve">, </w:t>
      </w:r>
      <w:r w:rsidR="00D04D87">
        <w:rPr>
          <w:b/>
          <w:bCs/>
        </w:rPr>
        <w:t xml:space="preserve">1. </w:t>
      </w:r>
      <w:r w:rsidRPr="000335FE">
        <w:rPr>
          <w:b/>
          <w:bCs/>
        </w:rPr>
        <w:t>Provide state level data on prevalence of blindness and low vision among people aged 65 years and over</w:t>
      </w:r>
      <w:r w:rsidR="00D04D87">
        <w:rPr>
          <w:b/>
          <w:bCs/>
        </w:rPr>
        <w:t xml:space="preserve">. </w:t>
      </w:r>
      <w:r w:rsidRPr="000335FE">
        <w:rPr>
          <w:b/>
          <w:bCs/>
        </w:rPr>
        <w:t xml:space="preserve">2.  </w:t>
      </w:r>
      <w:proofErr w:type="gramStart"/>
      <w:r w:rsidRPr="000335FE">
        <w:rPr>
          <w:b/>
          <w:bCs/>
        </w:rPr>
        <w:t>Provide county</w:t>
      </w:r>
      <w:proofErr w:type="gramEnd"/>
      <w:r w:rsidRPr="000335FE">
        <w:rPr>
          <w:b/>
          <w:bCs/>
        </w:rPr>
        <w:t xml:space="preserve"> level estimates of the prevalence of blindness and low </w:t>
      </w:r>
      <w:r w:rsidR="00D04D87" w:rsidRPr="000335FE">
        <w:rPr>
          <w:b/>
          <w:bCs/>
        </w:rPr>
        <w:t>vision in</w:t>
      </w:r>
      <w:r w:rsidRPr="000335FE">
        <w:rPr>
          <w:b/>
          <w:bCs/>
        </w:rPr>
        <w:t xml:space="preserve"> each state</w:t>
      </w:r>
    </w:p>
    <w:p w14:paraId="18A16921" w14:textId="723BC0B0" w:rsidR="00D04D87" w:rsidRDefault="00D04D87" w:rsidP="00D04D87">
      <w:pPr>
        <w:rPr>
          <w:b/>
          <w:bCs/>
        </w:rPr>
      </w:pPr>
      <w:r>
        <w:rPr>
          <w:b/>
          <w:bCs/>
        </w:rPr>
        <w:t xml:space="preserve">Slide 9:  Aim of the Big Data Project, </w:t>
      </w:r>
      <w:r w:rsidRPr="00D04D87">
        <w:rPr>
          <w:b/>
          <w:bCs/>
        </w:rPr>
        <w:t>Provide state level data on people with and without blindness and low vision on:</w:t>
      </w:r>
      <w:r>
        <w:rPr>
          <w:b/>
          <w:bCs/>
        </w:rPr>
        <w:t xml:space="preserve"> </w:t>
      </w:r>
      <w:r w:rsidRPr="00D04D87">
        <w:rPr>
          <w:b/>
          <w:bCs/>
        </w:rPr>
        <w:t>3. Health</w:t>
      </w:r>
      <w:r>
        <w:rPr>
          <w:b/>
          <w:bCs/>
        </w:rPr>
        <w:t xml:space="preserve"> </w:t>
      </w:r>
      <w:r w:rsidRPr="00D04D87">
        <w:rPr>
          <w:b/>
          <w:bCs/>
        </w:rPr>
        <w:t>4. Chronic Conditions</w:t>
      </w:r>
      <w:r>
        <w:rPr>
          <w:b/>
          <w:bCs/>
        </w:rPr>
        <w:t xml:space="preserve"> </w:t>
      </w:r>
      <w:r w:rsidRPr="00D04D87">
        <w:rPr>
          <w:b/>
          <w:bCs/>
        </w:rPr>
        <w:t>5. Health Related Quality of Life</w:t>
      </w:r>
      <w:r>
        <w:rPr>
          <w:b/>
          <w:bCs/>
        </w:rPr>
        <w:t xml:space="preserve"> </w:t>
      </w:r>
      <w:r w:rsidRPr="00D04D87">
        <w:rPr>
          <w:b/>
          <w:bCs/>
        </w:rPr>
        <w:t>6. Disability Measures</w:t>
      </w:r>
      <w:r>
        <w:rPr>
          <w:b/>
          <w:bCs/>
        </w:rPr>
        <w:t xml:space="preserve"> </w:t>
      </w:r>
      <w:r w:rsidRPr="00D04D87">
        <w:rPr>
          <w:b/>
          <w:bCs/>
        </w:rPr>
        <w:t>7. Income and Poverty</w:t>
      </w:r>
      <w:r>
        <w:rPr>
          <w:b/>
          <w:bCs/>
        </w:rPr>
        <w:t xml:space="preserve"> </w:t>
      </w:r>
      <w:r w:rsidRPr="00D04D87">
        <w:rPr>
          <w:b/>
          <w:bCs/>
        </w:rPr>
        <w:t xml:space="preserve">8. Education </w:t>
      </w:r>
    </w:p>
    <w:p w14:paraId="401107F6" w14:textId="2ADADC27" w:rsidR="00D04D87" w:rsidRDefault="00D04D87" w:rsidP="00D04D87">
      <w:pPr>
        <w:rPr>
          <w:b/>
          <w:bCs/>
        </w:rPr>
      </w:pPr>
      <w:r>
        <w:rPr>
          <w:b/>
          <w:bCs/>
        </w:rPr>
        <w:t xml:space="preserve">Slide 10: </w:t>
      </w:r>
      <w:r w:rsidRPr="00D04D87">
        <w:rPr>
          <w:b/>
          <w:bCs/>
        </w:rPr>
        <w:t>Big Data Briefing Organization</w:t>
      </w:r>
      <w:r>
        <w:rPr>
          <w:b/>
          <w:bCs/>
        </w:rPr>
        <w:t xml:space="preserve">, </w:t>
      </w:r>
      <w:proofErr w:type="gramStart"/>
      <w:r w:rsidRPr="00D04D87">
        <w:rPr>
          <w:b/>
          <w:bCs/>
        </w:rPr>
        <w:t>Promised</w:t>
      </w:r>
      <w:proofErr w:type="gramEnd"/>
      <w:r w:rsidRPr="00D04D87">
        <w:rPr>
          <w:b/>
          <w:bCs/>
        </w:rPr>
        <w:t xml:space="preserve"> 6-8 Page Reports; Delivering 30+ Page Reports</w:t>
      </w:r>
      <w:r>
        <w:rPr>
          <w:b/>
          <w:bCs/>
        </w:rPr>
        <w:t xml:space="preserve">; </w:t>
      </w:r>
      <w:r w:rsidRPr="00D04D87">
        <w:rPr>
          <w:b/>
          <w:bCs/>
        </w:rPr>
        <w:t>Executive Summary:  1 ½ Page</w:t>
      </w:r>
      <w:r>
        <w:rPr>
          <w:b/>
          <w:bCs/>
        </w:rPr>
        <w:t xml:space="preserve">; </w:t>
      </w:r>
      <w:r w:rsidRPr="00D04D87">
        <w:rPr>
          <w:b/>
          <w:bCs/>
        </w:rPr>
        <w:t>Context:  National level perspective &amp; discussion of vision rehab services:  3 ½ pages</w:t>
      </w:r>
      <w:r>
        <w:rPr>
          <w:b/>
          <w:bCs/>
        </w:rPr>
        <w:t xml:space="preserve">; </w:t>
      </w:r>
      <w:r w:rsidRPr="00D04D87">
        <w:rPr>
          <w:b/>
          <w:bCs/>
        </w:rPr>
        <w:t>State Level Prevalence</w:t>
      </w:r>
      <w:r>
        <w:rPr>
          <w:b/>
          <w:bCs/>
        </w:rPr>
        <w:t xml:space="preserve">; </w:t>
      </w:r>
      <w:r w:rsidRPr="00D04D87">
        <w:rPr>
          <w:b/>
          <w:bCs/>
        </w:rPr>
        <w:t>State map showing county level distribution</w:t>
      </w:r>
      <w:r>
        <w:rPr>
          <w:b/>
          <w:bCs/>
        </w:rPr>
        <w:t xml:space="preserve">; </w:t>
      </w:r>
      <w:r w:rsidRPr="00D04D87">
        <w:rPr>
          <w:b/>
          <w:bCs/>
        </w:rPr>
        <w:t>Chronic Conditions, Health Related Quality of Life, &amp; Disability Measures: 5 pages</w:t>
      </w:r>
      <w:r>
        <w:rPr>
          <w:b/>
          <w:bCs/>
        </w:rPr>
        <w:t xml:space="preserve">; </w:t>
      </w:r>
      <w:r w:rsidRPr="00D04D87">
        <w:rPr>
          <w:b/>
          <w:bCs/>
        </w:rPr>
        <w:t>Tables: State &amp; county level prevalence; 60 BRFSS variables comparing people with and w/o blindness and low vision.</w:t>
      </w:r>
    </w:p>
    <w:p w14:paraId="7D857E7F" w14:textId="0584A061" w:rsidR="00D04D87" w:rsidRDefault="00D04D87" w:rsidP="00D04D87">
      <w:pPr>
        <w:rPr>
          <w:b/>
          <w:bCs/>
        </w:rPr>
      </w:pPr>
      <w:r>
        <w:rPr>
          <w:b/>
          <w:bCs/>
        </w:rPr>
        <w:t xml:space="preserve">Slide 11: Data Examined:  </w:t>
      </w:r>
      <w:r w:rsidRPr="00D04D87">
        <w:rPr>
          <w:b/>
          <w:bCs/>
        </w:rPr>
        <w:t xml:space="preserve">Behavioral Risk Factor Surveillance System (BRFSS).  Administered by states, financial support and protocol from </w:t>
      </w:r>
      <w:proofErr w:type="gramStart"/>
      <w:r w:rsidRPr="00D04D87">
        <w:rPr>
          <w:b/>
          <w:bCs/>
        </w:rPr>
        <w:t>CDC</w:t>
      </w:r>
      <w:r>
        <w:rPr>
          <w:b/>
          <w:bCs/>
        </w:rPr>
        <w:t xml:space="preserve"> ;</w:t>
      </w:r>
      <w:proofErr w:type="gramEnd"/>
      <w:r>
        <w:rPr>
          <w:b/>
          <w:bCs/>
        </w:rPr>
        <w:t xml:space="preserve"> </w:t>
      </w:r>
      <w:r w:rsidRPr="00D04D87">
        <w:rPr>
          <w:b/>
          <w:bCs/>
        </w:rPr>
        <w:t xml:space="preserve">Samples 440,000 people annually.  World’s largest and oldest phone survey; Complex sampling frame; Post survey </w:t>
      </w:r>
      <w:proofErr w:type="gramStart"/>
      <w:r w:rsidRPr="00D04D87">
        <w:rPr>
          <w:b/>
          <w:bCs/>
        </w:rPr>
        <w:t xml:space="preserve">weighting </w:t>
      </w:r>
      <w:r>
        <w:rPr>
          <w:b/>
          <w:bCs/>
        </w:rPr>
        <w:t>;</w:t>
      </w:r>
      <w:proofErr w:type="gramEnd"/>
      <w:r>
        <w:rPr>
          <w:b/>
          <w:bCs/>
        </w:rPr>
        <w:t xml:space="preserve"> </w:t>
      </w:r>
      <w:r w:rsidRPr="00D04D87">
        <w:rPr>
          <w:b/>
          <w:bCs/>
        </w:rPr>
        <w:t xml:space="preserve">Addresses health behaviors </w:t>
      </w:r>
      <w:r w:rsidRPr="00D04D87">
        <w:rPr>
          <w:b/>
          <w:bCs/>
        </w:rPr>
        <w:lastRenderedPageBreak/>
        <w:t>(smoking) and risks (obesity).  Used to inform health policy</w:t>
      </w:r>
      <w:r>
        <w:rPr>
          <w:b/>
          <w:bCs/>
        </w:rPr>
        <w:t xml:space="preserve">; </w:t>
      </w:r>
      <w:r w:rsidRPr="00D04D87">
        <w:rPr>
          <w:b/>
          <w:bCs/>
        </w:rPr>
        <w:t>Provides state (and regional) and aggregated national data annually</w:t>
      </w:r>
      <w:r>
        <w:rPr>
          <w:b/>
          <w:bCs/>
        </w:rPr>
        <w:t xml:space="preserve">; </w:t>
      </w:r>
      <w:r w:rsidRPr="00D04D87">
        <w:rPr>
          <w:b/>
          <w:bCs/>
        </w:rPr>
        <w:t xml:space="preserve">American Community Survey.  Administered by Census.  </w:t>
      </w:r>
      <w:proofErr w:type="gramStart"/>
      <w:r w:rsidRPr="00D04D87">
        <w:rPr>
          <w:b/>
          <w:bCs/>
        </w:rPr>
        <w:t>Five year</w:t>
      </w:r>
      <w:proofErr w:type="gramEnd"/>
      <w:r w:rsidRPr="00D04D87">
        <w:rPr>
          <w:b/>
          <w:bCs/>
        </w:rPr>
        <w:t xml:space="preserve"> aggregated data provides county level information</w:t>
      </w:r>
    </w:p>
    <w:p w14:paraId="4825015A" w14:textId="7A9F05DC" w:rsidR="00D04D87" w:rsidRDefault="00D04D87" w:rsidP="00CF64C9">
      <w:pPr>
        <w:rPr>
          <w:b/>
          <w:bCs/>
        </w:rPr>
      </w:pPr>
      <w:r>
        <w:rPr>
          <w:b/>
          <w:bCs/>
        </w:rPr>
        <w:t xml:space="preserve">Slide 12: </w:t>
      </w:r>
      <w:r w:rsidRPr="00D04D87">
        <w:rPr>
          <w:b/>
          <w:bCs/>
        </w:rPr>
        <w:t>Case Definition of blindness and low vision</w:t>
      </w:r>
      <w:proofErr w:type="gramStart"/>
      <w:r w:rsidRPr="00D04D87">
        <w:rPr>
          <w:b/>
          <w:bCs/>
        </w:rPr>
        <w:t xml:space="preserve">: </w:t>
      </w:r>
      <w:r>
        <w:rPr>
          <w:b/>
          <w:bCs/>
        </w:rPr>
        <w:t xml:space="preserve"> </w:t>
      </w:r>
      <w:r w:rsidRPr="00D04D87">
        <w:rPr>
          <w:b/>
          <w:bCs/>
        </w:rPr>
        <w:t>“</w:t>
      </w:r>
      <w:proofErr w:type="gramEnd"/>
      <w:r w:rsidRPr="00D04D87">
        <w:rPr>
          <w:b/>
          <w:bCs/>
        </w:rPr>
        <w:t>Are you blind or do you have serious difficulty seeing, even when wearing glasses?”</w:t>
      </w:r>
      <w:r>
        <w:rPr>
          <w:b/>
          <w:bCs/>
        </w:rPr>
        <w:t xml:space="preserve"> </w:t>
      </w:r>
      <w:r w:rsidRPr="00D04D87">
        <w:rPr>
          <w:b/>
          <w:bCs/>
        </w:rPr>
        <w:t>Both BRFSS and ACS ask the same vision question</w:t>
      </w:r>
      <w:r>
        <w:rPr>
          <w:b/>
          <w:bCs/>
        </w:rPr>
        <w:t xml:space="preserve">; </w:t>
      </w:r>
      <w:r w:rsidRPr="00D04D87">
        <w:rPr>
          <w:b/>
          <w:bCs/>
        </w:rPr>
        <w:t>Response is yes/no; no scaled response</w:t>
      </w:r>
      <w:r>
        <w:rPr>
          <w:b/>
          <w:bCs/>
        </w:rPr>
        <w:t xml:space="preserve">; </w:t>
      </w:r>
      <w:r w:rsidRPr="00D04D87">
        <w:rPr>
          <w:b/>
          <w:bCs/>
        </w:rPr>
        <w:t>Neither survey asks about vision rehabilitation</w:t>
      </w:r>
      <w:r w:rsidR="00CF64C9">
        <w:rPr>
          <w:b/>
          <w:bCs/>
        </w:rPr>
        <w:t xml:space="preserve">; </w:t>
      </w:r>
      <w:r w:rsidRPr="00D04D87">
        <w:rPr>
          <w:b/>
          <w:bCs/>
        </w:rPr>
        <w:t xml:space="preserve">Every survey has limitations </w:t>
      </w:r>
    </w:p>
    <w:p w14:paraId="305B89D3" w14:textId="6379EB56" w:rsidR="00CF64C9" w:rsidRDefault="00CF64C9" w:rsidP="00CF64C9">
      <w:pPr>
        <w:rPr>
          <w:b/>
          <w:bCs/>
        </w:rPr>
      </w:pPr>
      <w:r w:rsidRPr="00CF64C9">
        <w:rPr>
          <w:b/>
          <w:bCs/>
        </w:rPr>
        <w:t>Slide 13:  Nine Completed Reports: National Report, Pennsylvania, Illinois, Missouri, New York, California, Louisiana, Florida, Oklahoma</w:t>
      </w:r>
    </w:p>
    <w:p w14:paraId="12A33639" w14:textId="0AE148C0" w:rsidR="00CF64C9" w:rsidRDefault="00CF64C9" w:rsidP="00CF64C9">
      <w:pPr>
        <w:rPr>
          <w:b/>
          <w:bCs/>
        </w:rPr>
      </w:pPr>
      <w:r>
        <w:rPr>
          <w:b/>
          <w:bCs/>
        </w:rPr>
        <w:t xml:space="preserve">Slide 14:  Findings:  </w:t>
      </w:r>
      <w:r w:rsidRPr="00CF64C9">
        <w:rPr>
          <w:b/>
          <w:bCs/>
        </w:rPr>
        <w:t>National prevalence of blindness and low vision in response to the question “Are you blind or do you have serious difficulty seeing, even when wearing glasses?” is 7.3%.</w:t>
      </w:r>
    </w:p>
    <w:p w14:paraId="1EE93392" w14:textId="33B7CC70" w:rsidR="00CF64C9" w:rsidRDefault="00CF64C9" w:rsidP="00B1632D">
      <w:pPr>
        <w:rPr>
          <w:b/>
          <w:bCs/>
        </w:rPr>
      </w:pPr>
      <w:r>
        <w:rPr>
          <w:b/>
          <w:bCs/>
        </w:rPr>
        <w:t xml:space="preserve">Slide 15: </w:t>
      </w:r>
      <w:r w:rsidRPr="00CF64C9">
        <w:rPr>
          <w:b/>
          <w:bCs/>
        </w:rPr>
        <w:t>But we know. . .</w:t>
      </w:r>
      <w:r>
        <w:rPr>
          <w:b/>
          <w:bCs/>
        </w:rPr>
        <w:t xml:space="preserve"> </w:t>
      </w:r>
      <w:r w:rsidRPr="00CF64C9">
        <w:rPr>
          <w:b/>
          <w:bCs/>
        </w:rPr>
        <w:t xml:space="preserve">Women are more likely than men to </w:t>
      </w:r>
      <w:proofErr w:type="gramStart"/>
      <w:r w:rsidRPr="00CF64C9">
        <w:rPr>
          <w:b/>
          <w:bCs/>
        </w:rPr>
        <w:t>report  blindness</w:t>
      </w:r>
      <w:proofErr w:type="gramEnd"/>
      <w:r w:rsidRPr="00CF64C9">
        <w:rPr>
          <w:b/>
          <w:bCs/>
        </w:rPr>
        <w:t xml:space="preserve"> and low vision</w:t>
      </w:r>
      <w:r>
        <w:rPr>
          <w:b/>
          <w:bCs/>
        </w:rPr>
        <w:t xml:space="preserve">: </w:t>
      </w:r>
      <w:r w:rsidRPr="00CF64C9">
        <w:rPr>
          <w:b/>
          <w:bCs/>
        </w:rPr>
        <w:t>Women:  7.5%</w:t>
      </w:r>
      <w:r>
        <w:rPr>
          <w:b/>
          <w:bCs/>
        </w:rPr>
        <w:t xml:space="preserve">, </w:t>
      </w:r>
      <w:r w:rsidRPr="00CF64C9">
        <w:rPr>
          <w:b/>
          <w:bCs/>
        </w:rPr>
        <w:tab/>
        <w:t>Men: 7.0</w:t>
      </w:r>
      <w:r>
        <w:rPr>
          <w:b/>
          <w:bCs/>
        </w:rPr>
        <w:t xml:space="preserve">, </w:t>
      </w:r>
      <w:r w:rsidRPr="00CF64C9">
        <w:rPr>
          <w:b/>
          <w:bCs/>
        </w:rPr>
        <w:t>Older age groups are more likely to report vision problems</w:t>
      </w:r>
      <w:r>
        <w:rPr>
          <w:b/>
          <w:bCs/>
        </w:rPr>
        <w:t xml:space="preserve">: </w:t>
      </w:r>
      <w:r w:rsidRPr="00CF64C9">
        <w:rPr>
          <w:b/>
          <w:bCs/>
        </w:rPr>
        <w:tab/>
        <w:t>Ages 65-74:  6.3%</w:t>
      </w:r>
      <w:r>
        <w:rPr>
          <w:b/>
          <w:bCs/>
        </w:rPr>
        <w:t xml:space="preserve">, </w:t>
      </w:r>
      <w:r w:rsidRPr="00CF64C9">
        <w:rPr>
          <w:b/>
          <w:bCs/>
        </w:rPr>
        <w:t>Ages 75-79:  7.4%</w:t>
      </w:r>
      <w:r>
        <w:rPr>
          <w:b/>
          <w:bCs/>
        </w:rPr>
        <w:t xml:space="preserve">, </w:t>
      </w:r>
      <w:r w:rsidRPr="00CF64C9">
        <w:rPr>
          <w:b/>
          <w:bCs/>
        </w:rPr>
        <w:t>Ages 80+:  9.8%</w:t>
      </w:r>
    </w:p>
    <w:p w14:paraId="26E08E42" w14:textId="643245F9" w:rsidR="00B1632D" w:rsidRDefault="00B1632D" w:rsidP="00CF64C9">
      <w:pPr>
        <w:rPr>
          <w:b/>
          <w:bCs/>
        </w:rPr>
      </w:pPr>
      <w:r>
        <w:rPr>
          <w:b/>
          <w:bCs/>
        </w:rPr>
        <w:t xml:space="preserve">Slide 16: </w:t>
      </w:r>
      <w:r w:rsidRPr="00B1632D">
        <w:rPr>
          <w:b/>
          <w:bCs/>
        </w:rPr>
        <w:t>Blindness and Low Vision Vary by Race Ethnicity</w:t>
      </w:r>
      <w:r>
        <w:rPr>
          <w:b/>
          <w:bCs/>
        </w:rPr>
        <w:t xml:space="preserve">: </w:t>
      </w:r>
      <w:r w:rsidRPr="00B1632D">
        <w:rPr>
          <w:b/>
          <w:bCs/>
        </w:rPr>
        <w:t>White: 6.1%</w:t>
      </w:r>
      <w:r>
        <w:rPr>
          <w:b/>
          <w:bCs/>
        </w:rPr>
        <w:t xml:space="preserve">; </w:t>
      </w:r>
      <w:r w:rsidRPr="00B1632D">
        <w:rPr>
          <w:b/>
          <w:bCs/>
        </w:rPr>
        <w:t>Asian:</w:t>
      </w:r>
      <w:r w:rsidRPr="00B1632D">
        <w:rPr>
          <w:b/>
          <w:bCs/>
        </w:rPr>
        <w:tab/>
        <w:t>8.8%</w:t>
      </w:r>
      <w:r>
        <w:rPr>
          <w:b/>
          <w:bCs/>
        </w:rPr>
        <w:t xml:space="preserve">; </w:t>
      </w:r>
      <w:r w:rsidRPr="00B1632D">
        <w:rPr>
          <w:b/>
          <w:bCs/>
        </w:rPr>
        <w:t>Black:</w:t>
      </w:r>
      <w:r>
        <w:rPr>
          <w:b/>
          <w:bCs/>
        </w:rPr>
        <w:t xml:space="preserve"> </w:t>
      </w:r>
      <w:r w:rsidRPr="00B1632D">
        <w:rPr>
          <w:b/>
          <w:bCs/>
        </w:rPr>
        <w:t>10.5%</w:t>
      </w:r>
      <w:r>
        <w:rPr>
          <w:b/>
          <w:bCs/>
        </w:rPr>
        <w:t xml:space="preserve">; </w:t>
      </w:r>
      <w:r w:rsidRPr="00B1632D">
        <w:rPr>
          <w:b/>
          <w:bCs/>
        </w:rPr>
        <w:t>Hispanic:</w:t>
      </w:r>
      <w:r>
        <w:rPr>
          <w:b/>
          <w:bCs/>
        </w:rPr>
        <w:t xml:space="preserve"> </w:t>
      </w:r>
      <w:r w:rsidRPr="00B1632D">
        <w:rPr>
          <w:b/>
          <w:bCs/>
        </w:rPr>
        <w:t>13.9%</w:t>
      </w:r>
      <w:r>
        <w:rPr>
          <w:b/>
          <w:bCs/>
        </w:rPr>
        <w:t xml:space="preserve">; </w:t>
      </w:r>
      <w:r w:rsidRPr="00B1632D">
        <w:rPr>
          <w:b/>
          <w:bCs/>
        </w:rPr>
        <w:t>Native American:</w:t>
      </w:r>
      <w:r>
        <w:rPr>
          <w:b/>
          <w:bCs/>
        </w:rPr>
        <w:t xml:space="preserve"> </w:t>
      </w:r>
      <w:r w:rsidRPr="00B1632D">
        <w:rPr>
          <w:b/>
          <w:bCs/>
        </w:rPr>
        <w:t>14.2%</w:t>
      </w:r>
    </w:p>
    <w:p w14:paraId="54D4396A" w14:textId="35777BEF" w:rsidR="00CF64C9" w:rsidRDefault="00CF64C9" w:rsidP="00CF64C9">
      <w:pPr>
        <w:rPr>
          <w:b/>
          <w:bCs/>
        </w:rPr>
      </w:pPr>
      <w:r>
        <w:rPr>
          <w:b/>
          <w:bCs/>
        </w:rPr>
        <w:t>Slide 1</w:t>
      </w:r>
      <w:r w:rsidR="00B1632D">
        <w:rPr>
          <w:b/>
          <w:bCs/>
        </w:rPr>
        <w:t>7</w:t>
      </w:r>
      <w:r>
        <w:rPr>
          <w:b/>
          <w:bCs/>
        </w:rPr>
        <w:t xml:space="preserve">: </w:t>
      </w:r>
      <w:r w:rsidRPr="00CF64C9">
        <w:rPr>
          <w:b/>
          <w:bCs/>
        </w:rPr>
        <w:t>Is Blindness and Low Vision Evenly Distributed across the United States?</w:t>
      </w:r>
    </w:p>
    <w:p w14:paraId="04DECE07" w14:textId="53531205" w:rsidR="00B1632D" w:rsidRDefault="00CF64C9" w:rsidP="00B1632D">
      <w:pPr>
        <w:rPr>
          <w:b/>
          <w:bCs/>
        </w:rPr>
      </w:pPr>
      <w:r>
        <w:rPr>
          <w:b/>
          <w:bCs/>
        </w:rPr>
        <w:t>Slide 1</w:t>
      </w:r>
      <w:r w:rsidR="00B1632D">
        <w:rPr>
          <w:b/>
          <w:bCs/>
        </w:rPr>
        <w:t>8</w:t>
      </w:r>
      <w:r>
        <w:rPr>
          <w:b/>
          <w:bCs/>
        </w:rPr>
        <w:t xml:space="preserve">: </w:t>
      </w:r>
      <w:r w:rsidR="00B1632D" w:rsidRPr="00B1632D">
        <w:rPr>
          <w:b/>
          <w:bCs/>
        </w:rPr>
        <w:t>Big Data Findings: Prevalence</w:t>
      </w:r>
      <w:r w:rsidR="00B1632D">
        <w:rPr>
          <w:b/>
          <w:bCs/>
        </w:rPr>
        <w:t xml:space="preserve">. </w:t>
      </w:r>
      <w:r w:rsidR="00B1632D" w:rsidRPr="00B1632D">
        <w:rPr>
          <w:b/>
          <w:bCs/>
        </w:rPr>
        <w:t>State Level Variability</w:t>
      </w:r>
      <w:r w:rsidR="00B1632D">
        <w:rPr>
          <w:b/>
          <w:bCs/>
        </w:rPr>
        <w:t xml:space="preserve">. </w:t>
      </w:r>
      <w:r w:rsidR="00B1632D" w:rsidRPr="00B1632D">
        <w:rPr>
          <w:b/>
          <w:bCs/>
        </w:rPr>
        <w:t>US Average = 7.3%</w:t>
      </w:r>
      <w:r w:rsidR="00B1632D">
        <w:rPr>
          <w:b/>
          <w:bCs/>
        </w:rPr>
        <w:t xml:space="preserve">, </w:t>
      </w:r>
      <w:r w:rsidR="00B1632D" w:rsidRPr="00B1632D">
        <w:rPr>
          <w:b/>
          <w:bCs/>
        </w:rPr>
        <w:t>Lowest = 5.8%</w:t>
      </w:r>
      <w:r w:rsidR="00B1632D">
        <w:rPr>
          <w:b/>
          <w:bCs/>
        </w:rPr>
        <w:t xml:space="preserve">; </w:t>
      </w:r>
      <w:r w:rsidR="00B1632D" w:rsidRPr="00B1632D">
        <w:rPr>
          <w:b/>
          <w:bCs/>
        </w:rPr>
        <w:t>Illinois</w:t>
      </w:r>
      <w:r w:rsidR="00B1632D">
        <w:rPr>
          <w:b/>
          <w:bCs/>
        </w:rPr>
        <w:t xml:space="preserve">; </w:t>
      </w:r>
      <w:r w:rsidR="00B1632D" w:rsidRPr="00B1632D">
        <w:rPr>
          <w:b/>
          <w:bCs/>
        </w:rPr>
        <w:tab/>
        <w:t>Highest</w:t>
      </w:r>
      <w:proofErr w:type="gramStart"/>
      <w:r w:rsidR="00B1632D" w:rsidRPr="00B1632D">
        <w:rPr>
          <w:b/>
          <w:bCs/>
        </w:rPr>
        <w:t>= ????</w:t>
      </w:r>
      <w:proofErr w:type="gramEnd"/>
    </w:p>
    <w:p w14:paraId="34E73B09" w14:textId="4B0ABE58" w:rsidR="00B1632D" w:rsidRDefault="00B1632D" w:rsidP="00B1632D">
      <w:pPr>
        <w:rPr>
          <w:b/>
          <w:bCs/>
        </w:rPr>
      </w:pPr>
      <w:r>
        <w:rPr>
          <w:b/>
          <w:bCs/>
        </w:rPr>
        <w:t xml:space="preserve">Slide 19: </w:t>
      </w:r>
      <w:r w:rsidRPr="00B1632D">
        <w:rPr>
          <w:b/>
          <w:bCs/>
        </w:rPr>
        <w:t>Big Data Findings: Prevalence</w:t>
      </w:r>
      <w:r>
        <w:rPr>
          <w:b/>
          <w:bCs/>
        </w:rPr>
        <w:t xml:space="preserve">. </w:t>
      </w:r>
      <w:r w:rsidRPr="00B1632D">
        <w:rPr>
          <w:b/>
          <w:bCs/>
        </w:rPr>
        <w:t>State Level Variability</w:t>
      </w:r>
      <w:r>
        <w:rPr>
          <w:b/>
          <w:bCs/>
        </w:rPr>
        <w:t xml:space="preserve">. </w:t>
      </w:r>
      <w:r w:rsidRPr="00B1632D">
        <w:rPr>
          <w:b/>
          <w:bCs/>
        </w:rPr>
        <w:t>US Average = 7.3%</w:t>
      </w:r>
      <w:r>
        <w:rPr>
          <w:b/>
          <w:bCs/>
        </w:rPr>
        <w:t xml:space="preserve">, </w:t>
      </w:r>
      <w:r w:rsidRPr="00B1632D">
        <w:rPr>
          <w:b/>
          <w:bCs/>
        </w:rPr>
        <w:t>Lowest = 5.8%</w:t>
      </w:r>
      <w:r>
        <w:rPr>
          <w:b/>
          <w:bCs/>
        </w:rPr>
        <w:t xml:space="preserve">; </w:t>
      </w:r>
      <w:r w:rsidRPr="00B1632D">
        <w:rPr>
          <w:b/>
          <w:bCs/>
        </w:rPr>
        <w:t>Illinois</w:t>
      </w:r>
      <w:r>
        <w:rPr>
          <w:b/>
          <w:bCs/>
        </w:rPr>
        <w:t xml:space="preserve">; </w:t>
      </w:r>
      <w:r w:rsidRPr="00B1632D">
        <w:rPr>
          <w:b/>
          <w:bCs/>
        </w:rPr>
        <w:tab/>
        <w:t xml:space="preserve">Highest= </w:t>
      </w:r>
      <w:r>
        <w:rPr>
          <w:b/>
          <w:bCs/>
        </w:rPr>
        <w:t xml:space="preserve">12.4% Louisiana </w:t>
      </w:r>
    </w:p>
    <w:p w14:paraId="603B7A5E" w14:textId="1C03C3EA" w:rsidR="00B1632D" w:rsidRDefault="00B1632D" w:rsidP="00B1632D">
      <w:pPr>
        <w:rPr>
          <w:b/>
          <w:bCs/>
        </w:rPr>
      </w:pPr>
      <w:r>
        <w:rPr>
          <w:b/>
          <w:bCs/>
        </w:rPr>
        <w:t xml:space="preserve">Slide 20:  </w:t>
      </w:r>
      <w:r w:rsidRPr="00B1632D">
        <w:rPr>
          <w:b/>
          <w:bCs/>
        </w:rPr>
        <w:t>Prevalence of Vision Impairment among People with and without Vision Impairment, Age 65+, US and 8 States</w:t>
      </w:r>
      <w:r>
        <w:rPr>
          <w:b/>
          <w:bCs/>
        </w:rPr>
        <w:t xml:space="preserve">. 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B1632D" w:rsidRPr="00B1632D" w14:paraId="73B6F85F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5484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0F1F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258B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B1632D" w:rsidRPr="00B1632D" w14:paraId="5207D9F6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3B2A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E66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DE95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632D" w:rsidRPr="00B1632D" w14:paraId="0C4471B1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986C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29D8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FAA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632D" w:rsidRPr="00B1632D" w14:paraId="795C736B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A30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27B1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C7E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632D" w:rsidRPr="00B1632D" w14:paraId="5CDF3369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D22B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B708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5.8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67AE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632D" w:rsidRPr="00B1632D" w14:paraId="65FD08F2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BA2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038B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12.4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E8B5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632D" w:rsidRPr="00B1632D" w14:paraId="757F00D4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17A9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8FE1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7.6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A48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632D" w:rsidRPr="00B1632D" w14:paraId="61B779A4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B975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B79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8CC0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632D" w:rsidRPr="00B1632D" w14:paraId="73E41687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4E4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5046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7847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632D" w:rsidRPr="00B1632D" w14:paraId="6395122A" w14:textId="77777777" w:rsidTr="00B1632D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37FA" w14:textId="77777777" w:rsidR="00B1632D" w:rsidRPr="00B1632D" w:rsidRDefault="00B1632D" w:rsidP="00B16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19E8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B9F0" w14:textId="77777777" w:rsidR="00B1632D" w:rsidRPr="00B1632D" w:rsidRDefault="00B1632D" w:rsidP="00B16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32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77417ED2" w14:textId="77777777" w:rsidR="00FF1DD2" w:rsidRDefault="00FF1DD2" w:rsidP="00B1632D">
      <w:pPr>
        <w:rPr>
          <w:b/>
          <w:bCs/>
        </w:rPr>
      </w:pPr>
    </w:p>
    <w:p w14:paraId="577F9B7C" w14:textId="0C2B6154" w:rsidR="00B1632D" w:rsidRDefault="00B93719" w:rsidP="00B1632D">
      <w:pPr>
        <w:rPr>
          <w:b/>
          <w:bCs/>
        </w:rPr>
      </w:pPr>
      <w:r>
        <w:rPr>
          <w:b/>
          <w:bCs/>
        </w:rPr>
        <w:t xml:space="preserve">Slide 21: </w:t>
      </w:r>
      <w:r w:rsidRPr="00B93719">
        <w:rPr>
          <w:b/>
          <w:bCs/>
        </w:rPr>
        <w:t>Is Blindness and Low Vision Evenly Distributed within States?</w:t>
      </w:r>
    </w:p>
    <w:p w14:paraId="0102D5E9" w14:textId="312502CC" w:rsidR="00B93719" w:rsidRDefault="00B93719" w:rsidP="00B93719">
      <w:pPr>
        <w:rPr>
          <w:b/>
          <w:bCs/>
        </w:rPr>
      </w:pPr>
      <w:r>
        <w:rPr>
          <w:b/>
          <w:bCs/>
        </w:rPr>
        <w:t xml:space="preserve">Slide 22: </w:t>
      </w:r>
      <w:r w:rsidRPr="00B93719">
        <w:rPr>
          <w:b/>
          <w:bCs/>
        </w:rPr>
        <w:t>County Level Variability</w:t>
      </w:r>
      <w:r>
        <w:rPr>
          <w:b/>
          <w:bCs/>
        </w:rPr>
        <w:t xml:space="preserve">. </w:t>
      </w:r>
      <w:r w:rsidRPr="00B93719">
        <w:rPr>
          <w:b/>
          <w:bCs/>
        </w:rPr>
        <w:t>Missouri as Example:</w:t>
      </w:r>
      <w:r>
        <w:rPr>
          <w:b/>
          <w:bCs/>
        </w:rPr>
        <w:t xml:space="preserve"> </w:t>
      </w:r>
      <w:r w:rsidRPr="00B93719">
        <w:rPr>
          <w:b/>
          <w:bCs/>
        </w:rPr>
        <w:t>Overall Prevalence of Blindness and Low Vision among people age 65+ is 7.6%</w:t>
      </w:r>
      <w:r>
        <w:rPr>
          <w:b/>
          <w:bCs/>
        </w:rPr>
        <w:t xml:space="preserve">; </w:t>
      </w:r>
      <w:r w:rsidRPr="00B93719">
        <w:rPr>
          <w:b/>
          <w:bCs/>
        </w:rPr>
        <w:t>County with lowest prevalence:  Osage County—2.6%</w:t>
      </w:r>
      <w:r>
        <w:rPr>
          <w:b/>
          <w:bCs/>
        </w:rPr>
        <w:t xml:space="preserve">; </w:t>
      </w:r>
      <w:r w:rsidRPr="00B93719">
        <w:rPr>
          <w:b/>
          <w:bCs/>
        </w:rPr>
        <w:t>County with the highest prevalence</w:t>
      </w:r>
      <w:proofErr w:type="gramStart"/>
      <w:r w:rsidRPr="00B93719">
        <w:rPr>
          <w:b/>
          <w:bCs/>
        </w:rPr>
        <w:t>: ??????</w:t>
      </w:r>
      <w:proofErr w:type="gramEnd"/>
    </w:p>
    <w:p w14:paraId="68E7D330" w14:textId="39C2DCC9" w:rsidR="00B93719" w:rsidRDefault="00B93719" w:rsidP="00B93719">
      <w:pPr>
        <w:rPr>
          <w:b/>
          <w:bCs/>
        </w:rPr>
      </w:pPr>
      <w:r>
        <w:rPr>
          <w:b/>
          <w:bCs/>
        </w:rPr>
        <w:lastRenderedPageBreak/>
        <w:t xml:space="preserve">Slide 23: </w:t>
      </w:r>
      <w:r w:rsidRPr="00B93719">
        <w:rPr>
          <w:b/>
          <w:bCs/>
        </w:rPr>
        <w:t>County Level Variability</w:t>
      </w:r>
      <w:r>
        <w:rPr>
          <w:b/>
          <w:bCs/>
        </w:rPr>
        <w:t xml:space="preserve">. </w:t>
      </w:r>
      <w:r w:rsidRPr="00B93719">
        <w:rPr>
          <w:b/>
          <w:bCs/>
        </w:rPr>
        <w:t>Missouri as Example:</w:t>
      </w:r>
      <w:r>
        <w:rPr>
          <w:b/>
          <w:bCs/>
        </w:rPr>
        <w:t xml:space="preserve"> </w:t>
      </w:r>
      <w:r w:rsidRPr="00B93719">
        <w:rPr>
          <w:b/>
          <w:bCs/>
        </w:rPr>
        <w:t>Overall Prevalence of Blindness and Low Vision among people age 65+ is 7.6%</w:t>
      </w:r>
      <w:r>
        <w:rPr>
          <w:b/>
          <w:bCs/>
        </w:rPr>
        <w:t xml:space="preserve">; </w:t>
      </w:r>
      <w:r w:rsidRPr="00B93719">
        <w:rPr>
          <w:b/>
          <w:bCs/>
        </w:rPr>
        <w:t>County with lowest prevalence:  Osage County—2.6%</w:t>
      </w:r>
      <w:r>
        <w:rPr>
          <w:b/>
          <w:bCs/>
        </w:rPr>
        <w:t xml:space="preserve">; </w:t>
      </w:r>
      <w:r w:rsidRPr="00B93719">
        <w:rPr>
          <w:b/>
          <w:bCs/>
        </w:rPr>
        <w:t>County with the highest prevalence: Pemiscot —21.1%</w:t>
      </w:r>
    </w:p>
    <w:p w14:paraId="039CEDDB" w14:textId="7EC3A87F" w:rsidR="00B93719" w:rsidRDefault="00B93719" w:rsidP="00B93719">
      <w:pPr>
        <w:rPr>
          <w:b/>
          <w:bCs/>
        </w:rPr>
      </w:pPr>
      <w:r>
        <w:rPr>
          <w:b/>
          <w:bCs/>
        </w:rPr>
        <w:t>Slide 24: Map of state of Missouri showing counties.  Counties are shaded to show prevalence of vision impairment by quintiles—ranging from 2.6% to 21.1%</w:t>
      </w:r>
    </w:p>
    <w:p w14:paraId="332404F3" w14:textId="2A68C4AC" w:rsidR="00B93719" w:rsidRDefault="00B93719" w:rsidP="00B93719">
      <w:pPr>
        <w:rPr>
          <w:b/>
          <w:bCs/>
        </w:rPr>
      </w:pPr>
      <w:r>
        <w:rPr>
          <w:b/>
          <w:bCs/>
        </w:rPr>
        <w:t xml:space="preserve">Slide 25: </w:t>
      </w:r>
      <w:r w:rsidRPr="00B93719">
        <w:rPr>
          <w:b/>
          <w:bCs/>
        </w:rPr>
        <w:t>Knowing Prevalence is Not Enough!</w:t>
      </w:r>
    </w:p>
    <w:p w14:paraId="3D63112E" w14:textId="7064FFBB" w:rsidR="00CB08EB" w:rsidRDefault="00B93719" w:rsidP="00CB08EB">
      <w:pPr>
        <w:rPr>
          <w:b/>
          <w:bCs/>
        </w:rPr>
      </w:pPr>
      <w:r>
        <w:rPr>
          <w:b/>
          <w:bCs/>
        </w:rPr>
        <w:t xml:space="preserve">Slide 26: </w:t>
      </w:r>
      <w:r w:rsidR="00CB08EB">
        <w:rPr>
          <w:b/>
          <w:bCs/>
        </w:rPr>
        <w:t xml:space="preserve">Disparities.  </w:t>
      </w:r>
      <w:r w:rsidR="00CB08EB" w:rsidRPr="00CB08EB">
        <w:rPr>
          <w:b/>
          <w:bCs/>
        </w:rPr>
        <w:t>Disparities in health, chronic conditions, QoL, disability status, and income define serious disadvantage for most older people with Blindness and Low Vision</w:t>
      </w:r>
    </w:p>
    <w:p w14:paraId="789FCE85" w14:textId="16D42D4B" w:rsidR="003D1EAE" w:rsidRDefault="003D1EAE" w:rsidP="003D1EAE">
      <w:pPr>
        <w:rPr>
          <w:b/>
          <w:bCs/>
        </w:rPr>
      </w:pPr>
      <w:r>
        <w:rPr>
          <w:b/>
          <w:bCs/>
        </w:rPr>
        <w:t xml:space="preserve">Slide 27: </w:t>
      </w:r>
      <w:r w:rsidRPr="003D1EAE">
        <w:rPr>
          <w:b/>
          <w:bCs/>
        </w:rPr>
        <w:t>Chronic Conditions among People Age ≥65 Years with and without Blindness and Low Vision, United States, BRFSS, 2019</w:t>
      </w:r>
      <w:r>
        <w:rPr>
          <w:b/>
          <w:bCs/>
        </w:rPr>
        <w:t xml:space="preserve">. </w:t>
      </w:r>
    </w:p>
    <w:tbl>
      <w:tblPr>
        <w:tblW w:w="5220" w:type="dxa"/>
        <w:tblLook w:val="04A0" w:firstRow="1" w:lastRow="0" w:firstColumn="1" w:lastColumn="0" w:noHBand="0" w:noVBand="1"/>
      </w:tblPr>
      <w:tblGrid>
        <w:gridCol w:w="2160"/>
        <w:gridCol w:w="1350"/>
        <w:gridCol w:w="1710"/>
      </w:tblGrid>
      <w:tr w:rsidR="003D1EAE" w:rsidRPr="003D1EAE" w14:paraId="5D3737B6" w14:textId="77777777" w:rsidTr="003D1EAE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9E2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68DB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Vision Loss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66A9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No Vision Loss</w:t>
            </w:r>
          </w:p>
        </w:tc>
      </w:tr>
      <w:tr w:rsidR="003D1EAE" w:rsidRPr="003D1EAE" w14:paraId="6139446A" w14:textId="77777777" w:rsidTr="003D1EAE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48C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Stroke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EA1F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16.9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8A3E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</w:tr>
      <w:tr w:rsidR="003D1EAE" w:rsidRPr="003D1EAE" w14:paraId="11332BE7" w14:textId="77777777" w:rsidTr="003D1EAE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2D1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Heart Attack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3BD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17.2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1E39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</w:tr>
      <w:tr w:rsidR="003D1EAE" w:rsidRPr="003D1EAE" w14:paraId="07FBD174" w14:textId="77777777" w:rsidTr="003D1EAE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36D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Diabetes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51E1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36.4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1CB2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22.1</w:t>
            </w:r>
          </w:p>
        </w:tc>
      </w:tr>
      <w:tr w:rsidR="003D1EAE" w:rsidRPr="003D1EAE" w14:paraId="43BE6469" w14:textId="77777777" w:rsidTr="003D1EAE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FB1F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Depression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C602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26.9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3DD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13.9</w:t>
            </w:r>
          </w:p>
        </w:tc>
      </w:tr>
      <w:tr w:rsidR="003D1EAE" w:rsidRPr="003D1EAE" w14:paraId="4DB059CC" w14:textId="77777777" w:rsidTr="003D1EAE">
        <w:trPr>
          <w:trHeight w:val="2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E2CA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Hearing Impairment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46A3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33.3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9A61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</w:tbl>
    <w:p w14:paraId="64DA5509" w14:textId="77777777" w:rsidR="003D1EAE" w:rsidRPr="003D1EAE" w:rsidRDefault="003D1EAE" w:rsidP="003D1EAE">
      <w:pPr>
        <w:rPr>
          <w:b/>
          <w:bCs/>
        </w:rPr>
      </w:pPr>
    </w:p>
    <w:p w14:paraId="59C38991" w14:textId="77777777" w:rsidR="003D1EAE" w:rsidRPr="003D1EAE" w:rsidRDefault="003D1EAE" w:rsidP="003D1EAE">
      <w:pPr>
        <w:rPr>
          <w:b/>
          <w:bCs/>
        </w:rPr>
      </w:pPr>
      <w:r>
        <w:rPr>
          <w:b/>
          <w:bCs/>
        </w:rPr>
        <w:t xml:space="preserve">Slide 28: </w:t>
      </w:r>
      <w:r w:rsidRPr="003D1EAE">
        <w:rPr>
          <w:b/>
          <w:bCs/>
        </w:rPr>
        <w:t>Stroke among People with and without Vision Impairment, Age 65+, BRFSS, US and 8 States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3D1EAE" w:rsidRPr="003D1EAE" w14:paraId="4A8A4844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1A9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DAD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D44C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3D1EAE" w:rsidRPr="003D1EAE" w14:paraId="2695912A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3EAE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7B38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D4C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D1EAE" w:rsidRPr="003D1EAE" w14:paraId="4D37A55A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8F4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2A88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80D7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D1EAE" w:rsidRPr="003D1EAE" w14:paraId="290317FD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413D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F4E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1DC7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D1EAE" w:rsidRPr="003D1EAE" w14:paraId="392C1AEB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FD54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771A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664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D1EAE" w:rsidRPr="003D1EAE" w14:paraId="7F8CAF86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2E0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DC7B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441C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D1EAE" w:rsidRPr="003D1EAE" w14:paraId="57B204E6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136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866E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26CA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D1EAE" w:rsidRPr="003D1EAE" w14:paraId="1932C1D7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CC83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9914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5C9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D1EAE" w:rsidRPr="003D1EAE" w14:paraId="2795B563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0536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B39E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DC8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D1EAE" w:rsidRPr="003D1EAE" w14:paraId="2BD47717" w14:textId="77777777" w:rsidTr="003D1EAE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67BD" w14:textId="77777777" w:rsidR="003D1EAE" w:rsidRPr="003D1EAE" w:rsidRDefault="003D1EAE" w:rsidP="003D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9028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7D9" w14:textId="77777777" w:rsidR="003D1EAE" w:rsidRPr="003D1EAE" w:rsidRDefault="003D1EAE" w:rsidP="003D1E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D1EA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</w:tbl>
    <w:p w14:paraId="42534C41" w14:textId="082A2010" w:rsidR="00CB08EB" w:rsidRDefault="00CB08EB" w:rsidP="00CB08EB">
      <w:pPr>
        <w:rPr>
          <w:b/>
          <w:bCs/>
        </w:rPr>
      </w:pPr>
    </w:p>
    <w:p w14:paraId="154C2710" w14:textId="1452C7F1" w:rsidR="001B1239" w:rsidRDefault="003D1EAE" w:rsidP="001B1239">
      <w:pPr>
        <w:rPr>
          <w:b/>
          <w:bCs/>
        </w:rPr>
      </w:pPr>
      <w:r>
        <w:rPr>
          <w:b/>
          <w:bCs/>
        </w:rPr>
        <w:t xml:space="preserve">Slide 29: </w:t>
      </w:r>
      <w:r w:rsidR="001B1239" w:rsidRPr="001B1239">
        <w:rPr>
          <w:b/>
          <w:bCs/>
        </w:rPr>
        <w:t>Diabetes among People with and without Vision Impairment, Age 65+, BRFSS, US and 8 States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1B1239" w:rsidRPr="001B1239" w14:paraId="21CA88A1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2BE3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6CA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D643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1B1239" w:rsidRPr="001B1239" w14:paraId="16845781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5C7B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CC4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815B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B1239" w:rsidRPr="001B1239" w14:paraId="2E35318A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25D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B3F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A6AE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B1239" w:rsidRPr="001B1239" w14:paraId="0F6515B4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3AD2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7344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BD8A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1B1239" w:rsidRPr="001B1239" w14:paraId="6F933EAA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134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452D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AEA9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1B1239" w:rsidRPr="001B1239" w14:paraId="640A9E43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0594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87D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E8A3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1B1239" w:rsidRPr="001B1239" w14:paraId="0D652371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63A9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C6A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63D2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B1239" w:rsidRPr="001B1239" w14:paraId="170FDEC7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69B5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45C8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B68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1B1239" w:rsidRPr="001B1239" w14:paraId="6E2F9BAE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4265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lastRenderedPageBreak/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F2F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4688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1B1239" w:rsidRPr="001B1239" w14:paraId="3043F83C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5EF8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1435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ED00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</w:tbl>
    <w:p w14:paraId="46CD1BBA" w14:textId="2C0BE5CB" w:rsidR="001B1239" w:rsidRDefault="001B1239" w:rsidP="001B1239">
      <w:pPr>
        <w:rPr>
          <w:b/>
          <w:bCs/>
        </w:rPr>
      </w:pPr>
    </w:p>
    <w:p w14:paraId="0244F670" w14:textId="43088D83" w:rsidR="001B1239" w:rsidRDefault="001B1239" w:rsidP="001B1239">
      <w:pPr>
        <w:rPr>
          <w:b/>
          <w:bCs/>
        </w:rPr>
      </w:pPr>
      <w:r>
        <w:rPr>
          <w:b/>
          <w:bCs/>
        </w:rPr>
        <w:t xml:space="preserve">Slide 30. </w:t>
      </w:r>
      <w:r w:rsidRPr="001B1239">
        <w:rPr>
          <w:b/>
          <w:bCs/>
        </w:rPr>
        <w:t>Depression among People with and without Vision Impairment, Age 65+, BRFSS, US and 8 States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1B1239" w:rsidRPr="001B1239" w14:paraId="14F95CFF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7FCB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6DD5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4B1D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1B1239" w:rsidRPr="001B1239" w14:paraId="6DB2A9B4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64B9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EEFD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3B53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B1239" w:rsidRPr="001B1239" w14:paraId="1ACF9C72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5453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F0C3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F03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B1239" w:rsidRPr="001B1239" w14:paraId="1E5E10A1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7989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587C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4D1C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B1239" w:rsidRPr="001B1239" w14:paraId="32F5A1BF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A1DE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900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0FDF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1B1239" w:rsidRPr="001B1239" w14:paraId="0B40EC42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FE06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EA4C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2F57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1B1239" w:rsidRPr="001B1239" w14:paraId="2552F596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6AC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F541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8041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B1239" w:rsidRPr="001B1239" w14:paraId="5C20BD7C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4944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A460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B54A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1B1239" w:rsidRPr="001B1239" w14:paraId="7AD0AA67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2392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CF7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6C32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1B1239" w:rsidRPr="001B1239" w14:paraId="14EB7FBD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355E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2C0A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741F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</w:tbl>
    <w:p w14:paraId="4870893B" w14:textId="2224F771" w:rsidR="001B1239" w:rsidRDefault="001B1239" w:rsidP="001B1239">
      <w:pPr>
        <w:rPr>
          <w:b/>
          <w:bCs/>
        </w:rPr>
      </w:pPr>
    </w:p>
    <w:p w14:paraId="09BECDE1" w14:textId="77777777" w:rsidR="001B1239" w:rsidRPr="001B1239" w:rsidRDefault="001B1239" w:rsidP="001B1239">
      <w:pPr>
        <w:rPr>
          <w:b/>
          <w:bCs/>
        </w:rPr>
      </w:pPr>
      <w:r>
        <w:rPr>
          <w:b/>
          <w:bCs/>
        </w:rPr>
        <w:t xml:space="preserve">Slide 31: </w:t>
      </w:r>
      <w:r w:rsidRPr="001B1239">
        <w:rPr>
          <w:b/>
          <w:bCs/>
        </w:rPr>
        <w:t>Serious Difficulty Hearing among People with and without Vision Impairment, Age 65+, BRFSS, US and 8 States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1B1239" w:rsidRPr="001B1239" w14:paraId="29D3D62C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F2DF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FC0D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4A8D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1B1239" w:rsidRPr="001B1239" w14:paraId="4C6FD2D0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0C62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E07F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3A41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B1239" w:rsidRPr="001B1239" w14:paraId="0B4DC609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517F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7078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84D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B1239" w:rsidRPr="001B1239" w14:paraId="10BDE985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F4E7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D2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C5E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1B1239" w:rsidRPr="001B1239" w14:paraId="10B90026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3ED9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F91F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28D9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B1239" w:rsidRPr="001B1239" w14:paraId="48822EC8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7A43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289D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0BCB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1B1239" w:rsidRPr="001B1239" w14:paraId="2131D6C9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5CC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677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978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1B1239" w:rsidRPr="001B1239" w14:paraId="42633F98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8E1A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2DF2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716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1B1239" w:rsidRPr="001B1239" w14:paraId="52E05B06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7392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A193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FDA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1B1239" w:rsidRPr="001B1239" w14:paraId="74F68E5D" w14:textId="77777777" w:rsidTr="001B1239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E68D" w14:textId="77777777" w:rsidR="001B1239" w:rsidRPr="001B1239" w:rsidRDefault="001B1239" w:rsidP="001B12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5BE2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AA78" w14:textId="77777777" w:rsidR="001B1239" w:rsidRPr="001B1239" w:rsidRDefault="001B1239" w:rsidP="001B12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B12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</w:tbl>
    <w:p w14:paraId="7F356038" w14:textId="7E3A4EAF" w:rsidR="001B1239" w:rsidRDefault="001B1239" w:rsidP="001B1239">
      <w:pPr>
        <w:rPr>
          <w:b/>
          <w:bCs/>
        </w:rPr>
      </w:pPr>
    </w:p>
    <w:p w14:paraId="1DE99699" w14:textId="6F1000E6" w:rsidR="001B1239" w:rsidRDefault="001B1239" w:rsidP="001B1239">
      <w:pPr>
        <w:rPr>
          <w:b/>
          <w:bCs/>
        </w:rPr>
      </w:pPr>
      <w:r>
        <w:rPr>
          <w:b/>
          <w:bCs/>
        </w:rPr>
        <w:t xml:space="preserve">Slide 32: </w:t>
      </w:r>
      <w:r w:rsidRPr="001B1239">
        <w:rPr>
          <w:b/>
          <w:bCs/>
        </w:rPr>
        <w:t xml:space="preserve">Disparities in </w:t>
      </w:r>
      <w:proofErr w:type="gramStart"/>
      <w:r w:rsidRPr="001B1239">
        <w:rPr>
          <w:b/>
          <w:bCs/>
        </w:rPr>
        <w:t>Health Related</w:t>
      </w:r>
      <w:proofErr w:type="gramEnd"/>
      <w:r w:rsidRPr="001B1239">
        <w:rPr>
          <w:b/>
          <w:bCs/>
        </w:rPr>
        <w:t xml:space="preserve"> Quality of Life</w:t>
      </w:r>
    </w:p>
    <w:p w14:paraId="4B87D1D5" w14:textId="77777777" w:rsidR="002C2D2F" w:rsidRPr="002C2D2F" w:rsidRDefault="001B1239" w:rsidP="002C2D2F">
      <w:pPr>
        <w:rPr>
          <w:b/>
          <w:bCs/>
        </w:rPr>
      </w:pPr>
      <w:r>
        <w:rPr>
          <w:b/>
          <w:bCs/>
        </w:rPr>
        <w:t xml:space="preserve">Slide 33: </w:t>
      </w:r>
      <w:r w:rsidR="002C2D2F" w:rsidRPr="002C2D2F">
        <w:rPr>
          <w:b/>
          <w:bCs/>
        </w:rPr>
        <w:t>Health Related Quality of Life: BRFSS, 2019, US</w:t>
      </w:r>
    </w:p>
    <w:tbl>
      <w:tblPr>
        <w:tblW w:w="6210" w:type="dxa"/>
        <w:tblLook w:val="04A0" w:firstRow="1" w:lastRow="0" w:firstColumn="1" w:lastColumn="0" w:noHBand="0" w:noVBand="1"/>
      </w:tblPr>
      <w:tblGrid>
        <w:gridCol w:w="2821"/>
        <w:gridCol w:w="1679"/>
        <w:gridCol w:w="1710"/>
      </w:tblGrid>
      <w:tr w:rsidR="002C2D2F" w:rsidRPr="002C2D2F" w14:paraId="0D96F725" w14:textId="77777777" w:rsidTr="002C2D2F">
        <w:trPr>
          <w:trHeight w:val="2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FE43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1DBE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Blindness and Low Vision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CDD9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No Blindness or Low Vision</w:t>
            </w:r>
          </w:p>
        </w:tc>
      </w:tr>
      <w:tr w:rsidR="002C2D2F" w:rsidRPr="002C2D2F" w14:paraId="34A4CCF8" w14:textId="77777777" w:rsidTr="002C2D2F">
        <w:trPr>
          <w:trHeight w:val="2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FCD6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Fair/Poor Health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901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51.4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6733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23.3</w:t>
            </w:r>
          </w:p>
        </w:tc>
      </w:tr>
      <w:tr w:rsidR="002C2D2F" w:rsidRPr="002C2D2F" w14:paraId="4F7CCD97" w14:textId="77777777" w:rsidTr="002C2D2F">
        <w:trPr>
          <w:trHeight w:val="2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1DD6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Frequent Physical Distress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91F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35.6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7D97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15.9</w:t>
            </w:r>
          </w:p>
        </w:tc>
      </w:tr>
      <w:tr w:rsidR="002C2D2F" w:rsidRPr="002C2D2F" w14:paraId="20CEBA2B" w14:textId="77777777" w:rsidTr="002C2D2F">
        <w:trPr>
          <w:trHeight w:val="2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FB7E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Frequent Mental Distress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B7E3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17.9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5244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</w:tr>
      <w:tr w:rsidR="002C2D2F" w:rsidRPr="002C2D2F" w14:paraId="626B9F4A" w14:textId="77777777" w:rsidTr="002C2D2F">
        <w:trPr>
          <w:trHeight w:val="2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D7B1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 xml:space="preserve">Frequent Limitations in Activity 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37F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34.3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2F1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18.9</w:t>
            </w:r>
          </w:p>
        </w:tc>
      </w:tr>
    </w:tbl>
    <w:p w14:paraId="53FF585C" w14:textId="735129F0" w:rsidR="001B1239" w:rsidRPr="001B1239" w:rsidRDefault="001B1239" w:rsidP="001B1239">
      <w:pPr>
        <w:rPr>
          <w:b/>
          <w:bCs/>
        </w:rPr>
      </w:pPr>
    </w:p>
    <w:p w14:paraId="5F7B5A43" w14:textId="1D4BD09D" w:rsidR="001B1239" w:rsidRDefault="002C2D2F" w:rsidP="001B1239">
      <w:pPr>
        <w:rPr>
          <w:b/>
          <w:bCs/>
        </w:rPr>
      </w:pPr>
      <w:r>
        <w:rPr>
          <w:b/>
          <w:bCs/>
        </w:rPr>
        <w:t xml:space="preserve">Slide 34: </w:t>
      </w:r>
      <w:r w:rsidRPr="002C2D2F">
        <w:rPr>
          <w:b/>
          <w:bCs/>
        </w:rPr>
        <w:t>Disparities in Disability Measures</w:t>
      </w:r>
    </w:p>
    <w:p w14:paraId="77C7E0D9" w14:textId="5052CE90" w:rsidR="002C2D2F" w:rsidRDefault="002C2D2F" w:rsidP="002C2D2F">
      <w:pPr>
        <w:rPr>
          <w:b/>
          <w:bCs/>
        </w:rPr>
      </w:pPr>
      <w:r>
        <w:rPr>
          <w:b/>
          <w:bCs/>
        </w:rPr>
        <w:lastRenderedPageBreak/>
        <w:t xml:space="preserve">Slide 35: </w:t>
      </w:r>
      <w:r w:rsidRPr="002C2D2F">
        <w:rPr>
          <w:b/>
          <w:bCs/>
        </w:rPr>
        <w:t>Disability Measures: US, BRFSS, 2019</w:t>
      </w:r>
    </w:p>
    <w:tbl>
      <w:tblPr>
        <w:tblW w:w="5268" w:type="dxa"/>
        <w:tblLook w:val="04A0" w:firstRow="1" w:lastRow="0" w:firstColumn="1" w:lastColumn="0" w:noHBand="0" w:noVBand="1"/>
      </w:tblPr>
      <w:tblGrid>
        <w:gridCol w:w="2608"/>
        <w:gridCol w:w="1516"/>
        <w:gridCol w:w="1516"/>
      </w:tblGrid>
      <w:tr w:rsidR="002C2D2F" w:rsidRPr="002C2D2F" w14:paraId="5F50C123" w14:textId="77777777" w:rsidTr="002C2D2F">
        <w:trPr>
          <w:trHeight w:val="29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3627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5A7F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Blindness/Low Vision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9C4A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 xml:space="preserve">No Blindness/Low Vision </w:t>
            </w:r>
          </w:p>
        </w:tc>
      </w:tr>
      <w:tr w:rsidR="002C2D2F" w:rsidRPr="002C2D2F" w14:paraId="412B8E11" w14:textId="77777777" w:rsidTr="002C2D2F">
        <w:trPr>
          <w:trHeight w:val="29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3807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Concentrating Remembering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5FE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29.3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15C2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8.2</w:t>
            </w:r>
          </w:p>
        </w:tc>
      </w:tr>
      <w:tr w:rsidR="002C2D2F" w:rsidRPr="002C2D2F" w14:paraId="07A6AEAC" w14:textId="77777777" w:rsidTr="002C2D2F">
        <w:trPr>
          <w:trHeight w:val="29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ECCE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Walking Climbing Stairs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7160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56.9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6837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25.4</w:t>
            </w:r>
          </w:p>
        </w:tc>
      </w:tr>
      <w:tr w:rsidR="002C2D2F" w:rsidRPr="002C2D2F" w14:paraId="1AB6A516" w14:textId="77777777" w:rsidTr="002C2D2F">
        <w:trPr>
          <w:trHeight w:val="29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1CD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Dressing Bathing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FA7C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19.1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25B0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C2D2F" w:rsidRPr="002C2D2F" w14:paraId="5ACEBBFD" w14:textId="77777777" w:rsidTr="002C2D2F">
        <w:trPr>
          <w:trHeight w:val="29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FCB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Running Errands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1E6E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35.3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3A27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7.7</w:t>
            </w:r>
          </w:p>
        </w:tc>
      </w:tr>
    </w:tbl>
    <w:p w14:paraId="13CB4341" w14:textId="77777777" w:rsidR="002C2D2F" w:rsidRPr="002C2D2F" w:rsidRDefault="002C2D2F" w:rsidP="002C2D2F">
      <w:pPr>
        <w:rPr>
          <w:b/>
          <w:bCs/>
        </w:rPr>
      </w:pPr>
    </w:p>
    <w:p w14:paraId="7B2B9590" w14:textId="18BD3785" w:rsidR="002C2D2F" w:rsidRDefault="002C2D2F" w:rsidP="002C2D2F">
      <w:pPr>
        <w:rPr>
          <w:b/>
          <w:bCs/>
        </w:rPr>
      </w:pPr>
      <w:r>
        <w:rPr>
          <w:b/>
          <w:bCs/>
        </w:rPr>
        <w:t xml:space="preserve">Slide 36: </w:t>
      </w:r>
      <w:r w:rsidRPr="002C2D2F">
        <w:rPr>
          <w:b/>
          <w:bCs/>
        </w:rPr>
        <w:t>Could Not Get Care Because of Cost among People with and without Vision Impairment, Age 65+, US and 8 States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2C2D2F" w:rsidRPr="002C2D2F" w14:paraId="6AFAE2AB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36F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927E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DC50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2C2D2F" w:rsidRPr="002C2D2F" w14:paraId="2AC9E686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B2C2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10A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17D4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C2D2F" w:rsidRPr="002C2D2F" w14:paraId="55875A4A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999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B109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6090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C2D2F" w:rsidRPr="002C2D2F" w14:paraId="16651751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AAE4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B6C8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B37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2C2D2F" w:rsidRPr="002C2D2F" w14:paraId="316C3E33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49F4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F314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0D25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C2D2F" w:rsidRPr="002C2D2F" w14:paraId="31BAB2F3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AD0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90B2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F348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C2D2F" w:rsidRPr="002C2D2F" w14:paraId="57E579DF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B0B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EBDF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B2E9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C2D2F" w:rsidRPr="002C2D2F" w14:paraId="4F174605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4910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B79E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2D8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2C2D2F" w:rsidRPr="002C2D2F" w14:paraId="2ED251AE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795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A9D4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DE5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C2D2F" w:rsidRPr="002C2D2F" w14:paraId="6C1BF943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4F7C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28A1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877F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14:paraId="2E07A1DA" w14:textId="4E070FD8" w:rsidR="002C2D2F" w:rsidRDefault="002C2D2F" w:rsidP="002C2D2F">
      <w:pPr>
        <w:rPr>
          <w:b/>
          <w:bCs/>
        </w:rPr>
      </w:pPr>
    </w:p>
    <w:p w14:paraId="2F50327C" w14:textId="132D4F49" w:rsidR="002C2D2F" w:rsidRDefault="002C2D2F" w:rsidP="002C2D2F">
      <w:pPr>
        <w:rPr>
          <w:b/>
          <w:bCs/>
        </w:rPr>
      </w:pPr>
      <w:r>
        <w:rPr>
          <w:b/>
          <w:bCs/>
        </w:rPr>
        <w:t xml:space="preserve">Slide 37:  </w:t>
      </w:r>
      <w:r w:rsidRPr="002C2D2F">
        <w:rPr>
          <w:b/>
          <w:bCs/>
        </w:rPr>
        <w:t>Annual Income less than $20,000 among People with and without Vision Impairment, Age 65+, US and 8 States</w:t>
      </w:r>
    </w:p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2C2D2F" w:rsidRPr="002C2D2F" w14:paraId="574E82BA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0513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B04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00CD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2C2D2F" w:rsidRPr="002C2D2F" w14:paraId="13ABD522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F3A2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746F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6D11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2C2D2F" w:rsidRPr="002C2D2F" w14:paraId="2CA3D5B2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366B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8222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555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C2D2F" w:rsidRPr="002C2D2F" w14:paraId="5DEBBCF4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E302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94B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CB8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2C2D2F" w:rsidRPr="002C2D2F" w14:paraId="74447299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BBE0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550B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6A93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C2D2F" w:rsidRPr="002C2D2F" w14:paraId="23EA325A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8B0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0A37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B540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2C2D2F" w:rsidRPr="002C2D2F" w14:paraId="7BE78E5D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7D9C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BE7C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7BB4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C2D2F" w:rsidRPr="002C2D2F" w14:paraId="0C668784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8E27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5E7D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FAD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C2D2F" w:rsidRPr="002C2D2F" w14:paraId="4F3821C2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9A5C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93B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5629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2C2D2F" w:rsidRPr="002C2D2F" w14:paraId="30FEAB58" w14:textId="77777777" w:rsidTr="002C2D2F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887" w14:textId="77777777" w:rsidR="002C2D2F" w:rsidRPr="002C2D2F" w:rsidRDefault="002C2D2F" w:rsidP="002C2D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1FD7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8248" w14:textId="77777777" w:rsidR="002C2D2F" w:rsidRPr="002C2D2F" w:rsidRDefault="002C2D2F" w:rsidP="002C2D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2D2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</w:tbl>
    <w:p w14:paraId="4C47654E" w14:textId="192F917D" w:rsidR="002C2D2F" w:rsidRDefault="002C2D2F" w:rsidP="002C2D2F">
      <w:pPr>
        <w:rPr>
          <w:b/>
          <w:bCs/>
        </w:rPr>
      </w:pPr>
    </w:p>
    <w:p w14:paraId="3E84F3DE" w14:textId="77777777" w:rsidR="00A775C0" w:rsidRDefault="00A775C0" w:rsidP="002C2D2F">
      <w:pPr>
        <w:rPr>
          <w:b/>
          <w:bCs/>
        </w:rPr>
      </w:pPr>
    </w:p>
    <w:p w14:paraId="04FE46CB" w14:textId="35196B2A" w:rsidR="00A775C0" w:rsidRDefault="002C2D2F" w:rsidP="00A775C0">
      <w:pPr>
        <w:rPr>
          <w:b/>
          <w:bCs/>
          <w:u w:val="single"/>
        </w:rPr>
      </w:pPr>
      <w:r>
        <w:rPr>
          <w:b/>
          <w:bCs/>
        </w:rPr>
        <w:t xml:space="preserve">Slide 38: </w:t>
      </w:r>
      <w:r w:rsidR="00A775C0" w:rsidRPr="00A775C0">
        <w:rPr>
          <w:b/>
          <w:bCs/>
        </w:rPr>
        <w:t>BIG DATA Contributions</w:t>
      </w:r>
      <w:r w:rsidR="00A775C0">
        <w:rPr>
          <w:b/>
          <w:bCs/>
        </w:rPr>
        <w:t xml:space="preserve">. </w:t>
      </w:r>
      <w:r w:rsidR="00A775C0" w:rsidRPr="00A775C0">
        <w:rPr>
          <w:b/>
          <w:bCs/>
          <w:u w:val="single"/>
        </w:rPr>
        <w:t xml:space="preserve">State Specific </w:t>
      </w:r>
      <w:r w:rsidR="00A775C0" w:rsidRPr="00A775C0">
        <w:rPr>
          <w:b/>
          <w:bCs/>
        </w:rPr>
        <w:t>data from the BRFSS and ACS</w:t>
      </w:r>
      <w:r w:rsidR="00A775C0">
        <w:rPr>
          <w:b/>
          <w:bCs/>
        </w:rPr>
        <w:t xml:space="preserve">. </w:t>
      </w:r>
      <w:r w:rsidR="00A775C0" w:rsidRPr="00A775C0">
        <w:rPr>
          <w:b/>
          <w:bCs/>
        </w:rPr>
        <w:t xml:space="preserve">Only study to examine health, chronic conditions, health-related quality of life, and disability measures among older people who are blind and have low vision </w:t>
      </w:r>
      <w:r w:rsidR="00A775C0" w:rsidRPr="00A775C0">
        <w:rPr>
          <w:b/>
          <w:bCs/>
          <w:u w:val="single"/>
        </w:rPr>
        <w:t>at the state level</w:t>
      </w:r>
      <w:r w:rsidR="00A775C0">
        <w:rPr>
          <w:b/>
          <w:bCs/>
          <w:u w:val="single"/>
        </w:rPr>
        <w:t xml:space="preserve">. </w:t>
      </w:r>
      <w:r w:rsidR="00A775C0" w:rsidRPr="00A775C0">
        <w:rPr>
          <w:b/>
          <w:bCs/>
        </w:rPr>
        <w:t xml:space="preserve">Only study to provide </w:t>
      </w:r>
      <w:r w:rsidR="00A775C0" w:rsidRPr="00A775C0">
        <w:rPr>
          <w:b/>
          <w:bCs/>
          <w:u w:val="single"/>
        </w:rPr>
        <w:t xml:space="preserve">county level estimates </w:t>
      </w:r>
      <w:r w:rsidR="00A775C0" w:rsidRPr="00A775C0">
        <w:rPr>
          <w:b/>
          <w:bCs/>
        </w:rPr>
        <w:t xml:space="preserve">of </w:t>
      </w:r>
      <w:r w:rsidR="00A775C0" w:rsidRPr="00A775C0">
        <w:rPr>
          <w:b/>
          <w:bCs/>
        </w:rPr>
        <w:lastRenderedPageBreak/>
        <w:t>blindness and low vision for older people</w:t>
      </w:r>
      <w:r w:rsidR="00A775C0">
        <w:rPr>
          <w:b/>
          <w:bCs/>
        </w:rPr>
        <w:t xml:space="preserve">. </w:t>
      </w:r>
      <w:r w:rsidR="00A775C0" w:rsidRPr="00A775C0">
        <w:rPr>
          <w:b/>
          <w:bCs/>
        </w:rPr>
        <w:t>Recent --2019—data from BRFSS &amp; ACS</w:t>
      </w:r>
      <w:r w:rsidR="00A775C0">
        <w:rPr>
          <w:b/>
          <w:bCs/>
        </w:rPr>
        <w:t xml:space="preserve">. </w:t>
      </w:r>
      <w:r w:rsidR="00A775C0" w:rsidRPr="00A775C0">
        <w:rPr>
          <w:b/>
          <w:bCs/>
        </w:rPr>
        <w:t xml:space="preserve">Only study where all this material resides in the </w:t>
      </w:r>
      <w:r w:rsidR="00A775C0" w:rsidRPr="00A775C0">
        <w:rPr>
          <w:b/>
          <w:bCs/>
          <w:u w:val="single"/>
        </w:rPr>
        <w:t>same document.</w:t>
      </w:r>
    </w:p>
    <w:p w14:paraId="543DC70B" w14:textId="7F04C508" w:rsidR="00A775C0" w:rsidRDefault="00A775C0" w:rsidP="00A775C0">
      <w:pPr>
        <w:rPr>
          <w:b/>
          <w:bCs/>
        </w:rPr>
      </w:pPr>
      <w:r w:rsidRPr="00A775C0">
        <w:rPr>
          <w:b/>
          <w:bCs/>
        </w:rPr>
        <w:t>Slide 39: BIG DATA Contributions</w:t>
      </w:r>
      <w:r>
        <w:rPr>
          <w:b/>
          <w:bCs/>
        </w:rPr>
        <w:t xml:space="preserve">. </w:t>
      </w:r>
      <w:r w:rsidRPr="00A775C0">
        <w:rPr>
          <w:b/>
          <w:bCs/>
        </w:rPr>
        <w:t>Demonstrates that many older people with blindness and low vision are often disadvantaged in multiple ways</w:t>
      </w:r>
      <w:r>
        <w:rPr>
          <w:b/>
          <w:bCs/>
        </w:rPr>
        <w:t xml:space="preserve">; </w:t>
      </w:r>
      <w:r w:rsidRPr="00A775C0">
        <w:rPr>
          <w:b/>
          <w:bCs/>
        </w:rPr>
        <w:t>Knowledge is lever for advocacy</w:t>
      </w:r>
    </w:p>
    <w:p w14:paraId="586F2614" w14:textId="179A007F" w:rsidR="00A775C0" w:rsidRDefault="00A775C0" w:rsidP="00A775C0">
      <w:pPr>
        <w:rPr>
          <w:b/>
          <w:bCs/>
        </w:rPr>
      </w:pPr>
      <w:r>
        <w:rPr>
          <w:b/>
          <w:bCs/>
        </w:rPr>
        <w:t xml:space="preserve">Slide 40: </w:t>
      </w:r>
      <w:r w:rsidRPr="00A775C0">
        <w:rPr>
          <w:b/>
          <w:bCs/>
        </w:rPr>
        <w:t>Without data, you’re just another person with an opinion.</w:t>
      </w:r>
      <w:r>
        <w:rPr>
          <w:b/>
          <w:bCs/>
        </w:rPr>
        <w:t xml:space="preserve"> </w:t>
      </w:r>
      <w:r w:rsidRPr="00A775C0">
        <w:rPr>
          <w:b/>
          <w:bCs/>
        </w:rPr>
        <w:t>--W. Edwards Deming</w:t>
      </w:r>
    </w:p>
    <w:p w14:paraId="0A5077FA" w14:textId="1BFFD76F" w:rsidR="00A775C0" w:rsidRDefault="00A775C0" w:rsidP="00A775C0">
      <w:pPr>
        <w:rPr>
          <w:b/>
          <w:bCs/>
        </w:rPr>
      </w:pPr>
      <w:r>
        <w:rPr>
          <w:b/>
          <w:bCs/>
        </w:rPr>
        <w:t xml:space="preserve">Slide 41: </w:t>
      </w:r>
      <w:proofErr w:type="gramStart"/>
      <w:r>
        <w:rPr>
          <w:b/>
          <w:bCs/>
        </w:rPr>
        <w:t>So</w:t>
      </w:r>
      <w:proofErr w:type="gramEnd"/>
      <w:r>
        <w:rPr>
          <w:b/>
          <w:bCs/>
        </w:rPr>
        <w:t xml:space="preserve"> What?  </w:t>
      </w:r>
      <w:r w:rsidRPr="00A775C0">
        <w:rPr>
          <w:b/>
          <w:bCs/>
        </w:rPr>
        <w:t>Chance favors the well-prepared mind.</w:t>
      </w:r>
      <w:r>
        <w:rPr>
          <w:b/>
          <w:bCs/>
        </w:rPr>
        <w:t xml:space="preserve"> </w:t>
      </w:r>
      <w:r w:rsidRPr="00A775C0">
        <w:rPr>
          <w:b/>
          <w:bCs/>
        </w:rPr>
        <w:t>― Louis Pasteur</w:t>
      </w:r>
    </w:p>
    <w:p w14:paraId="2D002DF2" w14:textId="4D566934" w:rsidR="00A775C0" w:rsidRDefault="00A775C0" w:rsidP="00A775C0">
      <w:pPr>
        <w:rPr>
          <w:b/>
          <w:bCs/>
        </w:rPr>
      </w:pPr>
      <w:r>
        <w:rPr>
          <w:b/>
          <w:bCs/>
        </w:rPr>
        <w:t xml:space="preserve">Slide 42: Foundation.  </w:t>
      </w:r>
      <w:r w:rsidRPr="00A775C0">
        <w:rPr>
          <w:b/>
          <w:bCs/>
          <w:u w:val="single"/>
        </w:rPr>
        <w:t>Big Data Project serves as a foundation</w:t>
      </w:r>
      <w:r>
        <w:rPr>
          <w:b/>
          <w:bCs/>
          <w:u w:val="single"/>
        </w:rPr>
        <w:t>. I</w:t>
      </w:r>
      <w:r w:rsidRPr="00A775C0">
        <w:rPr>
          <w:b/>
          <w:bCs/>
        </w:rPr>
        <w:t>nforms strategic planning</w:t>
      </w:r>
      <w:r>
        <w:rPr>
          <w:b/>
          <w:bCs/>
        </w:rPr>
        <w:t xml:space="preserve">. </w:t>
      </w:r>
      <w:r w:rsidRPr="00A775C0">
        <w:rPr>
          <w:b/>
          <w:bCs/>
        </w:rPr>
        <w:t>Drives policy development</w:t>
      </w:r>
      <w:r>
        <w:rPr>
          <w:b/>
          <w:bCs/>
        </w:rPr>
        <w:t xml:space="preserve">. </w:t>
      </w:r>
      <w:r w:rsidRPr="00A775C0">
        <w:rPr>
          <w:b/>
          <w:bCs/>
        </w:rPr>
        <w:t>Engages stake holders—aging, public health</w:t>
      </w:r>
      <w:r>
        <w:rPr>
          <w:b/>
          <w:bCs/>
        </w:rPr>
        <w:t xml:space="preserve">. </w:t>
      </w:r>
      <w:r w:rsidRPr="00A775C0">
        <w:rPr>
          <w:b/>
          <w:bCs/>
        </w:rPr>
        <w:t>Other materials will fill gap between state data and human experience.</w:t>
      </w:r>
    </w:p>
    <w:p w14:paraId="070EC6F6" w14:textId="2EB4FECC" w:rsidR="00095AF8" w:rsidRDefault="00095AF8" w:rsidP="00A775C0">
      <w:pPr>
        <w:rPr>
          <w:b/>
          <w:bCs/>
        </w:rPr>
      </w:pPr>
      <w:r>
        <w:rPr>
          <w:b/>
          <w:bCs/>
        </w:rPr>
        <w:t xml:space="preserve">Slide 43: Action Steps.  </w:t>
      </w:r>
      <w:r w:rsidRPr="00095AF8">
        <w:rPr>
          <w:b/>
          <w:bCs/>
        </w:rPr>
        <w:t>Compile stories of effectiveness of vision rehab</w:t>
      </w:r>
      <w:r>
        <w:rPr>
          <w:b/>
          <w:bCs/>
        </w:rPr>
        <w:t xml:space="preserve">. </w:t>
      </w:r>
      <w:r w:rsidRPr="00095AF8">
        <w:rPr>
          <w:b/>
          <w:bCs/>
        </w:rPr>
        <w:t>Develop strategic plan showing what can be done</w:t>
      </w:r>
      <w:r>
        <w:rPr>
          <w:b/>
          <w:bCs/>
        </w:rPr>
        <w:t xml:space="preserve">. </w:t>
      </w:r>
      <w:r w:rsidRPr="00095AF8">
        <w:rPr>
          <w:b/>
          <w:bCs/>
        </w:rPr>
        <w:t>Share with state Management and Budget</w:t>
      </w:r>
      <w:r>
        <w:rPr>
          <w:b/>
          <w:bCs/>
        </w:rPr>
        <w:t xml:space="preserve">. </w:t>
      </w:r>
      <w:r w:rsidRPr="00095AF8">
        <w:rPr>
          <w:b/>
          <w:bCs/>
        </w:rPr>
        <w:t>Share with Aging</w:t>
      </w:r>
      <w:r>
        <w:rPr>
          <w:b/>
          <w:bCs/>
        </w:rPr>
        <w:t xml:space="preserve">. </w:t>
      </w:r>
      <w:r w:rsidRPr="00095AF8">
        <w:rPr>
          <w:b/>
          <w:bCs/>
        </w:rPr>
        <w:t>Share with Public Health—using their data</w:t>
      </w:r>
      <w:r>
        <w:rPr>
          <w:b/>
          <w:bCs/>
        </w:rPr>
        <w:t xml:space="preserve">. </w:t>
      </w:r>
      <w:r w:rsidRPr="00095AF8">
        <w:rPr>
          <w:b/>
          <w:bCs/>
        </w:rPr>
        <w:t>Use Briefing for media</w:t>
      </w:r>
      <w:r>
        <w:rPr>
          <w:b/>
          <w:bCs/>
        </w:rPr>
        <w:t xml:space="preserve">. </w:t>
      </w:r>
      <w:r w:rsidRPr="00095AF8">
        <w:rPr>
          <w:b/>
          <w:bCs/>
        </w:rPr>
        <w:t>Use portions of Briefing for grant applications</w:t>
      </w:r>
    </w:p>
    <w:p w14:paraId="38A6D0E9" w14:textId="42E7EAC2" w:rsidR="00A775C0" w:rsidRDefault="00A775C0" w:rsidP="00A775C0">
      <w:pPr>
        <w:rPr>
          <w:b/>
          <w:bCs/>
        </w:rPr>
      </w:pPr>
      <w:r>
        <w:rPr>
          <w:b/>
          <w:bCs/>
        </w:rPr>
        <w:t>Slide 4</w:t>
      </w:r>
      <w:r w:rsidR="00095AF8">
        <w:rPr>
          <w:b/>
          <w:bCs/>
        </w:rPr>
        <w:t>4</w:t>
      </w:r>
      <w:r>
        <w:rPr>
          <w:b/>
          <w:bCs/>
        </w:rPr>
        <w:t xml:space="preserve">: Fill in the Gap.  </w:t>
      </w:r>
      <w:r w:rsidRPr="00A775C0">
        <w:rPr>
          <w:b/>
          <w:bCs/>
        </w:rPr>
        <w:t>Numbers have an important story to tell.  They rely on you to give them a clear and convincing voice.</w:t>
      </w:r>
      <w:r>
        <w:rPr>
          <w:b/>
          <w:bCs/>
        </w:rPr>
        <w:t xml:space="preserve"> </w:t>
      </w:r>
      <w:r w:rsidRPr="00A775C0">
        <w:rPr>
          <w:b/>
          <w:bCs/>
        </w:rPr>
        <w:t>--Stephen Few</w:t>
      </w:r>
    </w:p>
    <w:p w14:paraId="45F904E4" w14:textId="3F0D41D1" w:rsidR="00A775C0" w:rsidRDefault="00A775C0" w:rsidP="00A775C0">
      <w:pPr>
        <w:rPr>
          <w:b/>
          <w:bCs/>
        </w:rPr>
      </w:pPr>
      <w:r>
        <w:rPr>
          <w:b/>
          <w:bCs/>
        </w:rPr>
        <w:t>Slide 4</w:t>
      </w:r>
      <w:r w:rsidR="00095AF8">
        <w:rPr>
          <w:b/>
          <w:bCs/>
        </w:rPr>
        <w:t>5</w:t>
      </w:r>
      <w:r w:rsidR="00F11A59">
        <w:rPr>
          <w:b/>
          <w:bCs/>
        </w:rPr>
        <w:t xml:space="preserve"> &amp; 4</w:t>
      </w:r>
      <w:r w:rsidR="00095AF8">
        <w:rPr>
          <w:b/>
          <w:bCs/>
        </w:rPr>
        <w:t>6</w:t>
      </w:r>
      <w:r w:rsidR="00F11A59">
        <w:rPr>
          <w:b/>
          <w:bCs/>
        </w:rPr>
        <w:t xml:space="preserve"> Thank you very much.</w:t>
      </w:r>
    </w:p>
    <w:p w14:paraId="0DDAB2DC" w14:textId="540DC114" w:rsidR="00F11A59" w:rsidRPr="00A775C0" w:rsidRDefault="00F11A59" w:rsidP="00A775C0">
      <w:pPr>
        <w:rPr>
          <w:b/>
          <w:bCs/>
        </w:rPr>
      </w:pPr>
      <w:r>
        <w:rPr>
          <w:b/>
          <w:bCs/>
        </w:rPr>
        <w:t>Slide 4</w:t>
      </w:r>
      <w:r w:rsidR="00095AF8">
        <w:rPr>
          <w:b/>
          <w:bCs/>
        </w:rPr>
        <w:t>7</w:t>
      </w:r>
      <w:r>
        <w:rPr>
          <w:b/>
          <w:bCs/>
        </w:rPr>
        <w:t>.  Contact Information: John E. Crews, DPA, johncrews@bellsouth.net.</w:t>
      </w:r>
    </w:p>
    <w:p w14:paraId="285C2559" w14:textId="72A94220" w:rsidR="00A775C0" w:rsidRPr="00A775C0" w:rsidRDefault="00A775C0" w:rsidP="00A775C0">
      <w:pPr>
        <w:rPr>
          <w:b/>
          <w:bCs/>
        </w:rPr>
      </w:pPr>
    </w:p>
    <w:p w14:paraId="40F88CF9" w14:textId="7AEF7481" w:rsidR="00A775C0" w:rsidRPr="00A775C0" w:rsidRDefault="00A775C0" w:rsidP="00A775C0">
      <w:pPr>
        <w:rPr>
          <w:b/>
          <w:bCs/>
        </w:rPr>
      </w:pPr>
    </w:p>
    <w:p w14:paraId="0A11B732" w14:textId="4C175F27" w:rsidR="00A775C0" w:rsidRPr="00A775C0" w:rsidRDefault="00A775C0" w:rsidP="00A775C0">
      <w:pPr>
        <w:rPr>
          <w:b/>
          <w:bCs/>
        </w:rPr>
      </w:pPr>
    </w:p>
    <w:p w14:paraId="7507C0F5" w14:textId="3B14BA33" w:rsidR="00A775C0" w:rsidRPr="00A775C0" w:rsidRDefault="00A775C0" w:rsidP="00A775C0">
      <w:pPr>
        <w:rPr>
          <w:b/>
          <w:bCs/>
        </w:rPr>
      </w:pPr>
    </w:p>
    <w:p w14:paraId="2B30EC7F" w14:textId="6109D34D" w:rsidR="00A775C0" w:rsidRPr="00A775C0" w:rsidRDefault="00A775C0" w:rsidP="00A775C0">
      <w:pPr>
        <w:rPr>
          <w:b/>
          <w:bCs/>
        </w:rPr>
      </w:pPr>
    </w:p>
    <w:p w14:paraId="50ED3643" w14:textId="29EE7F23" w:rsidR="002C2D2F" w:rsidRDefault="002C2D2F" w:rsidP="002C2D2F">
      <w:pPr>
        <w:rPr>
          <w:b/>
          <w:bCs/>
        </w:rPr>
      </w:pPr>
    </w:p>
    <w:p w14:paraId="67A45ECE" w14:textId="77777777" w:rsidR="00A775C0" w:rsidRPr="002C2D2F" w:rsidRDefault="00A775C0" w:rsidP="002C2D2F">
      <w:pPr>
        <w:rPr>
          <w:b/>
          <w:bCs/>
        </w:rPr>
      </w:pPr>
    </w:p>
    <w:p w14:paraId="7FF7B711" w14:textId="32AD8136" w:rsidR="002C2D2F" w:rsidRPr="002C2D2F" w:rsidRDefault="002C2D2F" w:rsidP="002C2D2F">
      <w:pPr>
        <w:rPr>
          <w:b/>
          <w:bCs/>
        </w:rPr>
      </w:pPr>
    </w:p>
    <w:p w14:paraId="008EC9EA" w14:textId="52159CF0" w:rsidR="002C2D2F" w:rsidRPr="001B1239" w:rsidRDefault="002C2D2F" w:rsidP="001B1239">
      <w:pPr>
        <w:rPr>
          <w:b/>
          <w:bCs/>
        </w:rPr>
      </w:pPr>
    </w:p>
    <w:p w14:paraId="531CAA27" w14:textId="25835081" w:rsidR="00CB08EB" w:rsidRPr="00CB08EB" w:rsidRDefault="00CB08EB" w:rsidP="00CB08EB">
      <w:pPr>
        <w:rPr>
          <w:b/>
          <w:bCs/>
        </w:rPr>
      </w:pPr>
    </w:p>
    <w:p w14:paraId="104DCCE9" w14:textId="1C96E748" w:rsidR="00B93719" w:rsidRPr="00B93719" w:rsidRDefault="00B93719" w:rsidP="00B93719">
      <w:pPr>
        <w:rPr>
          <w:b/>
          <w:bCs/>
        </w:rPr>
      </w:pPr>
    </w:p>
    <w:p w14:paraId="53309AAA" w14:textId="209DC6E2" w:rsidR="00B93719" w:rsidRDefault="00B93719" w:rsidP="00B93719">
      <w:pPr>
        <w:rPr>
          <w:b/>
          <w:bCs/>
        </w:rPr>
      </w:pPr>
    </w:p>
    <w:p w14:paraId="73E909EC" w14:textId="0AAA42AE" w:rsidR="00B93719" w:rsidRPr="00B93719" w:rsidRDefault="00B93719" w:rsidP="00B93719">
      <w:pPr>
        <w:rPr>
          <w:b/>
          <w:bCs/>
        </w:rPr>
      </w:pPr>
    </w:p>
    <w:p w14:paraId="75A2FFB1" w14:textId="64D4FD65" w:rsidR="00B93719" w:rsidRPr="00B1632D" w:rsidRDefault="00B93719" w:rsidP="00B1632D">
      <w:pPr>
        <w:rPr>
          <w:b/>
          <w:bCs/>
        </w:rPr>
      </w:pPr>
      <w:r>
        <w:rPr>
          <w:b/>
          <w:bCs/>
        </w:rPr>
        <w:t xml:space="preserve"> </w:t>
      </w:r>
    </w:p>
    <w:p w14:paraId="76350B75" w14:textId="64D261D4" w:rsidR="00B1632D" w:rsidRPr="00B1632D" w:rsidRDefault="00B1632D" w:rsidP="00B1632D">
      <w:pPr>
        <w:rPr>
          <w:b/>
          <w:bCs/>
        </w:rPr>
      </w:pPr>
    </w:p>
    <w:p w14:paraId="0806906F" w14:textId="72928C5A" w:rsidR="00CF64C9" w:rsidRPr="00CF64C9" w:rsidRDefault="00CF64C9" w:rsidP="00CF64C9">
      <w:pPr>
        <w:rPr>
          <w:b/>
          <w:bCs/>
        </w:rPr>
      </w:pPr>
    </w:p>
    <w:p w14:paraId="7FB093BC" w14:textId="736C31FE" w:rsidR="00CF64C9" w:rsidRPr="00CF64C9" w:rsidRDefault="00CF64C9" w:rsidP="00CF64C9">
      <w:pPr>
        <w:rPr>
          <w:b/>
          <w:bCs/>
        </w:rPr>
      </w:pPr>
    </w:p>
    <w:p w14:paraId="57461F74" w14:textId="1A63F031" w:rsidR="00CF64C9" w:rsidRPr="00CF64C9" w:rsidRDefault="00CF64C9" w:rsidP="00CF64C9">
      <w:pPr>
        <w:rPr>
          <w:b/>
          <w:bCs/>
        </w:rPr>
      </w:pPr>
    </w:p>
    <w:p w14:paraId="41B0C920" w14:textId="42C33C5E" w:rsidR="00D04D87" w:rsidRPr="00D04D87" w:rsidRDefault="00D04D87" w:rsidP="00CF64C9">
      <w:pPr>
        <w:rPr>
          <w:b/>
          <w:bCs/>
        </w:rPr>
      </w:pPr>
    </w:p>
    <w:p w14:paraId="4C094C9B" w14:textId="4EB1BBED" w:rsidR="00D04D87" w:rsidRPr="00D04D87" w:rsidRDefault="00D04D87" w:rsidP="00D04D87">
      <w:pPr>
        <w:rPr>
          <w:b/>
          <w:bCs/>
        </w:rPr>
      </w:pPr>
    </w:p>
    <w:p w14:paraId="293C8C2D" w14:textId="0552D65C" w:rsidR="00D04D87" w:rsidRPr="00D04D87" w:rsidRDefault="00D04D87" w:rsidP="00D04D87">
      <w:pPr>
        <w:rPr>
          <w:b/>
          <w:bCs/>
        </w:rPr>
      </w:pPr>
    </w:p>
    <w:p w14:paraId="795C096F" w14:textId="686B50BD" w:rsidR="00D04D87" w:rsidRPr="00D04D87" w:rsidRDefault="00D04D87" w:rsidP="00D04D87">
      <w:pPr>
        <w:rPr>
          <w:b/>
          <w:bCs/>
        </w:rPr>
      </w:pPr>
    </w:p>
    <w:p w14:paraId="0E28EADD" w14:textId="034ADAF4" w:rsidR="00D04D87" w:rsidRPr="000335FE" w:rsidRDefault="00D04D87" w:rsidP="000335FE">
      <w:pPr>
        <w:rPr>
          <w:b/>
          <w:bCs/>
        </w:rPr>
      </w:pPr>
    </w:p>
    <w:p w14:paraId="5A59393A" w14:textId="4664FA48" w:rsidR="000335FE" w:rsidRPr="000335FE" w:rsidRDefault="000335FE" w:rsidP="000335FE">
      <w:pPr>
        <w:rPr>
          <w:b/>
          <w:bCs/>
        </w:rPr>
      </w:pPr>
    </w:p>
    <w:p w14:paraId="136B9DD5" w14:textId="24C530F2" w:rsidR="000335FE" w:rsidRPr="000335FE" w:rsidRDefault="000335FE" w:rsidP="000335FE">
      <w:pPr>
        <w:rPr>
          <w:b/>
          <w:bCs/>
        </w:rPr>
      </w:pPr>
    </w:p>
    <w:p w14:paraId="68422918" w14:textId="3256F6F7" w:rsidR="009E351E" w:rsidRPr="009E351E" w:rsidRDefault="009E351E" w:rsidP="009E351E">
      <w:pPr>
        <w:rPr>
          <w:b/>
          <w:bCs/>
        </w:rPr>
      </w:pPr>
    </w:p>
    <w:p w14:paraId="0A36CAAD" w14:textId="6F403B9E" w:rsidR="009E351E" w:rsidRPr="009E351E" w:rsidRDefault="009E351E" w:rsidP="009E351E">
      <w:pPr>
        <w:rPr>
          <w:b/>
          <w:bCs/>
        </w:rPr>
      </w:pPr>
    </w:p>
    <w:p w14:paraId="0CB4181E" w14:textId="4ABC71A0" w:rsidR="009E351E" w:rsidRDefault="009E351E"/>
    <w:p w14:paraId="2FB74997" w14:textId="258EE58C" w:rsidR="00366EA7" w:rsidRDefault="00366EA7"/>
    <w:p w14:paraId="7608EE78" w14:textId="4FB15DCA" w:rsidR="00366EA7" w:rsidRDefault="00366EA7"/>
    <w:p w14:paraId="6267F34F" w14:textId="48EE113D" w:rsidR="00366EA7" w:rsidRDefault="00366EA7"/>
    <w:tbl>
      <w:tblPr>
        <w:tblW w:w="3180" w:type="dxa"/>
        <w:tblLook w:val="04A0" w:firstRow="1" w:lastRow="0" w:firstColumn="1" w:lastColumn="0" w:noHBand="0" w:noVBand="1"/>
      </w:tblPr>
      <w:tblGrid>
        <w:gridCol w:w="1140"/>
        <w:gridCol w:w="1020"/>
        <w:gridCol w:w="1020"/>
      </w:tblGrid>
      <w:tr w:rsidR="00366EA7" w:rsidRPr="00366EA7" w14:paraId="7CB8B7D8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452B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3DBE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VI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6191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No VI</w:t>
            </w:r>
          </w:p>
        </w:tc>
      </w:tr>
      <w:tr w:rsidR="00366EA7" w:rsidRPr="00366EA7" w14:paraId="11EE2C08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4EA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US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E569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9CCC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366EA7" w:rsidRPr="00366EA7" w14:paraId="3F9CF7D9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F449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9C5D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1C3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66EA7" w:rsidRPr="00366EA7" w14:paraId="231EB0FA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09CA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FL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4893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001A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366EA7" w:rsidRPr="00366EA7" w14:paraId="1F09E8A3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1DE4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112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973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66EA7" w:rsidRPr="00366EA7" w14:paraId="37459322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701B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B32B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006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366EA7" w:rsidRPr="00366EA7" w14:paraId="4A9D594E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47BD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MO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BC9C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0D3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66EA7" w:rsidRPr="00366EA7" w14:paraId="6EFCC7A0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EE04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NY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B96A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E68F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366EA7" w:rsidRPr="00366EA7" w14:paraId="0E8D67A3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307F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D37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22B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366EA7" w:rsidRPr="00366EA7" w14:paraId="1F8F03BD" w14:textId="77777777" w:rsidTr="00366EA7">
        <w:trPr>
          <w:trHeight w:val="2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8DC9" w14:textId="77777777" w:rsidR="00366EA7" w:rsidRPr="00366EA7" w:rsidRDefault="00366EA7" w:rsidP="00366E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PA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535A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7CCA" w14:textId="77777777" w:rsidR="00366EA7" w:rsidRPr="00366EA7" w:rsidRDefault="00366EA7" w:rsidP="00366E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66E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</w:tbl>
    <w:p w14:paraId="70182E71" w14:textId="77777777" w:rsidR="00366EA7" w:rsidRDefault="00366EA7"/>
    <w:sectPr w:rsidR="0036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066"/>
    <w:multiLevelType w:val="hybridMultilevel"/>
    <w:tmpl w:val="72B862C0"/>
    <w:lvl w:ilvl="0" w:tplc="F378D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E6BB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E06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EF2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CD6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61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84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8F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8CF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39F"/>
    <w:multiLevelType w:val="hybridMultilevel"/>
    <w:tmpl w:val="035ADB8E"/>
    <w:lvl w:ilvl="0" w:tplc="93DA82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E2F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4AD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CD5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48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61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64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A3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64E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5835"/>
    <w:multiLevelType w:val="hybridMultilevel"/>
    <w:tmpl w:val="494C6D52"/>
    <w:lvl w:ilvl="0" w:tplc="63F047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883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2EE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B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8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C72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202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BA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4E9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32F"/>
    <w:multiLevelType w:val="hybridMultilevel"/>
    <w:tmpl w:val="DC5E8DAA"/>
    <w:lvl w:ilvl="0" w:tplc="4FE42F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2C3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E6A9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380B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4E1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436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42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85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EBE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F37FD"/>
    <w:multiLevelType w:val="hybridMultilevel"/>
    <w:tmpl w:val="63649290"/>
    <w:lvl w:ilvl="0" w:tplc="478419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4DF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A62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AB7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E9D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0AD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030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E28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EA6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D7B9E"/>
    <w:multiLevelType w:val="hybridMultilevel"/>
    <w:tmpl w:val="3F702BD6"/>
    <w:lvl w:ilvl="0" w:tplc="3FF626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8F5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94C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C5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CA9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079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240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067E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E95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12593"/>
    <w:multiLevelType w:val="hybridMultilevel"/>
    <w:tmpl w:val="56BA8978"/>
    <w:lvl w:ilvl="0" w:tplc="49F47E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8EB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057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A32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CAA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AC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780D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E0F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C0AF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1347C"/>
    <w:multiLevelType w:val="hybridMultilevel"/>
    <w:tmpl w:val="922ABAAE"/>
    <w:lvl w:ilvl="0" w:tplc="335E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C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21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AB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25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EE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65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41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CD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2902FA"/>
    <w:multiLevelType w:val="hybridMultilevel"/>
    <w:tmpl w:val="C3CE55BE"/>
    <w:lvl w:ilvl="0" w:tplc="C9347A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884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945D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6B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29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E25B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0F9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50FB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A1C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E6A9F"/>
    <w:multiLevelType w:val="hybridMultilevel"/>
    <w:tmpl w:val="69C650B8"/>
    <w:lvl w:ilvl="0" w:tplc="F8603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7AD4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23A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058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48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1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C33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A4C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0D9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73838"/>
    <w:multiLevelType w:val="hybridMultilevel"/>
    <w:tmpl w:val="E8D26736"/>
    <w:lvl w:ilvl="0" w:tplc="192031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C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83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827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A27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AA5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6D1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EA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2036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151BA"/>
    <w:multiLevelType w:val="hybridMultilevel"/>
    <w:tmpl w:val="11568CE4"/>
    <w:lvl w:ilvl="0" w:tplc="7E8E7F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64C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B86B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0C9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6AE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B44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41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E8A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B03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423EC"/>
    <w:multiLevelType w:val="hybridMultilevel"/>
    <w:tmpl w:val="88B63064"/>
    <w:lvl w:ilvl="0" w:tplc="E9FE75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FCED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697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0EE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A3E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EEB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427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20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4B7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04C3F"/>
    <w:multiLevelType w:val="hybridMultilevel"/>
    <w:tmpl w:val="A760AB32"/>
    <w:lvl w:ilvl="0" w:tplc="3E26C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6A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8A4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8EB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AC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6AB6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A0B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449C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2C4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3EDE"/>
    <w:multiLevelType w:val="hybridMultilevel"/>
    <w:tmpl w:val="1960D6F0"/>
    <w:lvl w:ilvl="0" w:tplc="7400A8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AA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CAD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419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C8B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29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22B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0A6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A62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9655A"/>
    <w:multiLevelType w:val="hybridMultilevel"/>
    <w:tmpl w:val="00728ECC"/>
    <w:lvl w:ilvl="0" w:tplc="D256C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14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A7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460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21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2C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604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04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F450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760343">
    <w:abstractNumId w:val="5"/>
  </w:num>
  <w:num w:numId="2" w16cid:durableId="436409841">
    <w:abstractNumId w:val="11"/>
  </w:num>
  <w:num w:numId="3" w16cid:durableId="1770083560">
    <w:abstractNumId w:val="7"/>
  </w:num>
  <w:num w:numId="4" w16cid:durableId="492261791">
    <w:abstractNumId w:val="9"/>
  </w:num>
  <w:num w:numId="5" w16cid:durableId="687491136">
    <w:abstractNumId w:val="13"/>
  </w:num>
  <w:num w:numId="6" w16cid:durableId="2119332175">
    <w:abstractNumId w:val="3"/>
  </w:num>
  <w:num w:numId="7" w16cid:durableId="201090068">
    <w:abstractNumId w:val="0"/>
  </w:num>
  <w:num w:numId="8" w16cid:durableId="1693216313">
    <w:abstractNumId w:val="8"/>
  </w:num>
  <w:num w:numId="9" w16cid:durableId="1232084717">
    <w:abstractNumId w:val="10"/>
  </w:num>
  <w:num w:numId="10" w16cid:durableId="1539852084">
    <w:abstractNumId w:val="1"/>
  </w:num>
  <w:num w:numId="11" w16cid:durableId="1778334915">
    <w:abstractNumId w:val="4"/>
  </w:num>
  <w:num w:numId="12" w16cid:durableId="1723675254">
    <w:abstractNumId w:val="6"/>
  </w:num>
  <w:num w:numId="13" w16cid:durableId="1518501464">
    <w:abstractNumId w:val="12"/>
  </w:num>
  <w:num w:numId="14" w16cid:durableId="903367480">
    <w:abstractNumId w:val="15"/>
  </w:num>
  <w:num w:numId="15" w16cid:durableId="1134712316">
    <w:abstractNumId w:val="14"/>
  </w:num>
  <w:num w:numId="16" w16cid:durableId="47186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A7"/>
    <w:rsid w:val="000335FE"/>
    <w:rsid w:val="00095AF8"/>
    <w:rsid w:val="001B1239"/>
    <w:rsid w:val="002C2D2F"/>
    <w:rsid w:val="00366EA7"/>
    <w:rsid w:val="003D1EAE"/>
    <w:rsid w:val="00632CE1"/>
    <w:rsid w:val="00966A99"/>
    <w:rsid w:val="009E351E"/>
    <w:rsid w:val="00A775C0"/>
    <w:rsid w:val="00B1632D"/>
    <w:rsid w:val="00B93719"/>
    <w:rsid w:val="00CB08EB"/>
    <w:rsid w:val="00CF64C9"/>
    <w:rsid w:val="00D04D87"/>
    <w:rsid w:val="00F11A5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D9A4"/>
  <w15:chartTrackingRefBased/>
  <w15:docId w15:val="{D8B18623-E53F-4360-9941-05AFEB23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5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1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9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8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6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4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6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6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8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0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80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5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4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1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42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0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2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8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Crews</dc:creator>
  <cp:keywords/>
  <dc:description/>
  <cp:lastModifiedBy>John Crews</cp:lastModifiedBy>
  <cp:revision>5</cp:revision>
  <dcterms:created xsi:type="dcterms:W3CDTF">2022-07-17T18:37:00Z</dcterms:created>
  <dcterms:modified xsi:type="dcterms:W3CDTF">2022-07-19T16:33:00Z</dcterms:modified>
</cp:coreProperties>
</file>