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484A" w14:textId="69C1CB47" w:rsidR="001C6024" w:rsidRPr="003B5400" w:rsidRDefault="00632995" w:rsidP="001C602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b/>
          <w:bCs/>
          <w:sz w:val="24"/>
          <w:szCs w:val="24"/>
        </w:rPr>
        <w:t>AGING &amp; VISION LOSS THEORY OF CHANGE</w:t>
      </w:r>
    </w:p>
    <w:p w14:paraId="144A223E" w14:textId="481C57B8" w:rsidR="001C6024" w:rsidRPr="003B5400" w:rsidRDefault="00921FA6" w:rsidP="001C602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  <w:r w:rsidR="001C6024" w:rsidRPr="003B5400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7B10529A" w14:textId="77777777" w:rsidR="001C6024" w:rsidRPr="003B5400" w:rsidRDefault="001C6024" w:rsidP="001C602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14:paraId="04982656" w14:textId="4530EE3F" w:rsidR="00B149EB" w:rsidRPr="003B5400" w:rsidRDefault="001C6024" w:rsidP="00B149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3B5400">
        <w:rPr>
          <w:rFonts w:ascii="Arial" w:hAnsi="Arial" w:cs="Arial"/>
          <w:b/>
          <w:bCs/>
          <w:sz w:val="24"/>
          <w:szCs w:val="24"/>
        </w:rPr>
        <w:t xml:space="preserve">Losing vision later in life is an overlooked yet rapidly growing public health crisis, which has been exacerbated by COVID-19. </w:t>
      </w:r>
    </w:p>
    <w:p w14:paraId="072AD051" w14:textId="77777777" w:rsidR="00B149EB" w:rsidRPr="003B5400" w:rsidRDefault="00B149EB" w:rsidP="00B149E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E2C3877" w14:textId="190B6BEE" w:rsidR="00F0643D" w:rsidRPr="003B5400" w:rsidRDefault="004430C9" w:rsidP="00C0716A">
      <w:p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At least 12 million Americans </w:t>
      </w:r>
      <w:r w:rsidR="00BD6399">
        <w:rPr>
          <w:rFonts w:ascii="Arial" w:hAnsi="Arial" w:cs="Arial"/>
          <w:sz w:val="24"/>
          <w:szCs w:val="24"/>
        </w:rPr>
        <w:t xml:space="preserve">over the age of 60 </w:t>
      </w:r>
      <w:r w:rsidRPr="003B5400">
        <w:rPr>
          <w:rFonts w:ascii="Arial" w:hAnsi="Arial" w:cs="Arial"/>
          <w:sz w:val="24"/>
          <w:szCs w:val="24"/>
        </w:rPr>
        <w:t xml:space="preserve">report significant difficulty seeing resulting in reduced ability to </w:t>
      </w:r>
      <w:r w:rsidR="00B21181" w:rsidRPr="003B5400">
        <w:rPr>
          <w:rFonts w:ascii="Arial" w:hAnsi="Arial" w:cs="Arial"/>
          <w:sz w:val="24"/>
          <w:szCs w:val="24"/>
        </w:rPr>
        <w:t>engag</w:t>
      </w:r>
      <w:r w:rsidRPr="003B5400">
        <w:rPr>
          <w:rFonts w:ascii="Arial" w:hAnsi="Arial" w:cs="Arial"/>
          <w:sz w:val="24"/>
          <w:szCs w:val="24"/>
        </w:rPr>
        <w:t>e</w:t>
      </w:r>
      <w:r w:rsidR="00B21181" w:rsidRPr="003B5400">
        <w:rPr>
          <w:rFonts w:ascii="Arial" w:hAnsi="Arial" w:cs="Arial"/>
          <w:sz w:val="24"/>
          <w:szCs w:val="24"/>
        </w:rPr>
        <w:t xml:space="preserve"> in </w:t>
      </w:r>
      <w:r w:rsidR="00AD04D3">
        <w:rPr>
          <w:rFonts w:ascii="Arial" w:hAnsi="Arial" w:cs="Arial"/>
          <w:sz w:val="24"/>
          <w:szCs w:val="24"/>
        </w:rPr>
        <w:t xml:space="preserve">necessary daily tasks </w:t>
      </w:r>
      <w:r w:rsidR="00AB3654">
        <w:rPr>
          <w:rFonts w:ascii="Arial" w:hAnsi="Arial" w:cs="Arial"/>
          <w:sz w:val="24"/>
          <w:szCs w:val="24"/>
        </w:rPr>
        <w:t xml:space="preserve">or </w:t>
      </w:r>
      <w:r w:rsidR="00B21181" w:rsidRPr="003B5400">
        <w:rPr>
          <w:rFonts w:ascii="Arial" w:hAnsi="Arial" w:cs="Arial"/>
          <w:sz w:val="24"/>
          <w:szCs w:val="24"/>
        </w:rPr>
        <w:t xml:space="preserve">activities </w:t>
      </w:r>
      <w:r w:rsidR="00343C6F">
        <w:rPr>
          <w:rFonts w:ascii="Arial" w:hAnsi="Arial" w:cs="Arial"/>
          <w:sz w:val="24"/>
          <w:szCs w:val="24"/>
        </w:rPr>
        <w:t>they once found</w:t>
      </w:r>
      <w:r w:rsidR="00B21181" w:rsidRPr="003B5400">
        <w:rPr>
          <w:rFonts w:ascii="Arial" w:hAnsi="Arial" w:cs="Arial"/>
          <w:sz w:val="24"/>
          <w:szCs w:val="24"/>
        </w:rPr>
        <w:t xml:space="preserve"> enjoyable. </w:t>
      </w:r>
      <w:r w:rsidR="00E14D42">
        <w:rPr>
          <w:rFonts w:ascii="Arial" w:hAnsi="Arial" w:cs="Arial"/>
          <w:sz w:val="24"/>
          <w:szCs w:val="24"/>
        </w:rPr>
        <w:t>A</w:t>
      </w:r>
      <w:r w:rsidR="0033204F">
        <w:rPr>
          <w:rFonts w:ascii="Arial" w:hAnsi="Arial" w:cs="Arial"/>
          <w:sz w:val="24"/>
          <w:szCs w:val="24"/>
        </w:rPr>
        <w:t xml:space="preserve">ccurately taking </w:t>
      </w:r>
      <w:r w:rsidR="00B21181" w:rsidRPr="003B5400">
        <w:rPr>
          <w:rFonts w:ascii="Arial" w:hAnsi="Arial" w:cs="Arial"/>
          <w:sz w:val="24"/>
          <w:szCs w:val="24"/>
        </w:rPr>
        <w:t xml:space="preserve">medications, </w:t>
      </w:r>
      <w:r w:rsidR="0033204F">
        <w:rPr>
          <w:rFonts w:ascii="Arial" w:hAnsi="Arial" w:cs="Arial"/>
          <w:sz w:val="24"/>
          <w:szCs w:val="24"/>
        </w:rPr>
        <w:t xml:space="preserve">getting </w:t>
      </w:r>
      <w:r w:rsidR="00B21181" w:rsidRPr="003B5400">
        <w:rPr>
          <w:rFonts w:ascii="Arial" w:hAnsi="Arial" w:cs="Arial"/>
          <w:sz w:val="24"/>
          <w:szCs w:val="24"/>
        </w:rPr>
        <w:t>grocer</w:t>
      </w:r>
      <w:r w:rsidR="0033204F">
        <w:rPr>
          <w:rFonts w:ascii="Arial" w:hAnsi="Arial" w:cs="Arial"/>
          <w:sz w:val="24"/>
          <w:szCs w:val="24"/>
        </w:rPr>
        <w:t>ies</w:t>
      </w:r>
      <w:r w:rsidR="00B21181" w:rsidRPr="003B5400">
        <w:rPr>
          <w:rFonts w:ascii="Arial" w:hAnsi="Arial" w:cs="Arial"/>
          <w:sz w:val="24"/>
          <w:szCs w:val="24"/>
        </w:rPr>
        <w:t xml:space="preserve">, </w:t>
      </w:r>
      <w:r w:rsidR="0033204F">
        <w:rPr>
          <w:rFonts w:ascii="Arial" w:hAnsi="Arial" w:cs="Arial"/>
          <w:sz w:val="24"/>
          <w:szCs w:val="24"/>
        </w:rPr>
        <w:t>cooking, reading mail</w:t>
      </w:r>
      <w:r w:rsidR="00B21181" w:rsidRPr="003B5400">
        <w:rPr>
          <w:rFonts w:ascii="Arial" w:hAnsi="Arial" w:cs="Arial"/>
          <w:sz w:val="24"/>
          <w:szCs w:val="24"/>
        </w:rPr>
        <w:t xml:space="preserve">, and other </w:t>
      </w:r>
      <w:r w:rsidR="00A442BD">
        <w:rPr>
          <w:rFonts w:ascii="Arial" w:hAnsi="Arial" w:cs="Arial"/>
          <w:sz w:val="24"/>
          <w:szCs w:val="24"/>
        </w:rPr>
        <w:t xml:space="preserve">mundane </w:t>
      </w:r>
      <w:r w:rsidR="000071D8">
        <w:rPr>
          <w:rFonts w:ascii="Arial" w:hAnsi="Arial" w:cs="Arial"/>
          <w:sz w:val="24"/>
          <w:szCs w:val="24"/>
        </w:rPr>
        <w:t>chores</w:t>
      </w:r>
      <w:r w:rsidR="00B21181" w:rsidRPr="003B5400">
        <w:rPr>
          <w:rFonts w:ascii="Arial" w:hAnsi="Arial" w:cs="Arial"/>
          <w:sz w:val="24"/>
          <w:szCs w:val="24"/>
        </w:rPr>
        <w:t xml:space="preserve"> ca</w:t>
      </w:r>
      <w:r w:rsidR="0033204F">
        <w:rPr>
          <w:rFonts w:ascii="Arial" w:hAnsi="Arial" w:cs="Arial"/>
          <w:sz w:val="24"/>
          <w:szCs w:val="24"/>
        </w:rPr>
        <w:t xml:space="preserve">n </w:t>
      </w:r>
      <w:r w:rsidR="00B21181" w:rsidRPr="003B5400">
        <w:rPr>
          <w:rFonts w:ascii="Arial" w:hAnsi="Arial" w:cs="Arial"/>
          <w:sz w:val="24"/>
          <w:szCs w:val="24"/>
        </w:rPr>
        <w:t xml:space="preserve">seem </w:t>
      </w:r>
      <w:r w:rsidR="0033204F">
        <w:rPr>
          <w:rFonts w:ascii="Arial" w:hAnsi="Arial" w:cs="Arial"/>
          <w:sz w:val="24"/>
          <w:szCs w:val="24"/>
        </w:rPr>
        <w:t>impossible</w:t>
      </w:r>
      <w:r w:rsidR="00F45457">
        <w:rPr>
          <w:rFonts w:ascii="Arial" w:hAnsi="Arial" w:cs="Arial"/>
          <w:sz w:val="24"/>
          <w:szCs w:val="24"/>
        </w:rPr>
        <w:t xml:space="preserve"> without assistance</w:t>
      </w:r>
      <w:r w:rsidR="00B21181" w:rsidRPr="003B5400">
        <w:rPr>
          <w:rFonts w:ascii="Arial" w:hAnsi="Arial" w:cs="Arial"/>
          <w:sz w:val="24"/>
          <w:szCs w:val="24"/>
        </w:rPr>
        <w:t xml:space="preserve">. </w:t>
      </w:r>
      <w:r w:rsidR="0059365D" w:rsidRPr="003B5400">
        <w:rPr>
          <w:rFonts w:ascii="Arial" w:hAnsi="Arial" w:cs="Arial"/>
          <w:sz w:val="24"/>
          <w:szCs w:val="24"/>
        </w:rPr>
        <w:t>The current pandemic</w:t>
      </w:r>
      <w:r w:rsidR="00BF6F6E">
        <w:rPr>
          <w:rFonts w:ascii="Arial" w:hAnsi="Arial" w:cs="Arial"/>
          <w:sz w:val="24"/>
          <w:szCs w:val="24"/>
        </w:rPr>
        <w:t>-related</w:t>
      </w:r>
      <w:r w:rsidR="0059365D" w:rsidRPr="003B5400">
        <w:rPr>
          <w:rFonts w:ascii="Arial" w:hAnsi="Arial" w:cs="Arial"/>
          <w:sz w:val="24"/>
          <w:szCs w:val="24"/>
        </w:rPr>
        <w:t xml:space="preserve"> restrictions have intensified social isolation, loneliness, </w:t>
      </w:r>
      <w:proofErr w:type="gramStart"/>
      <w:r w:rsidR="0059365D" w:rsidRPr="003B5400">
        <w:rPr>
          <w:rFonts w:ascii="Arial" w:hAnsi="Arial" w:cs="Arial"/>
          <w:sz w:val="24"/>
          <w:szCs w:val="24"/>
        </w:rPr>
        <w:t>anxiety</w:t>
      </w:r>
      <w:proofErr w:type="gramEnd"/>
      <w:r w:rsidR="0059365D" w:rsidRPr="003B5400">
        <w:rPr>
          <w:rFonts w:ascii="Arial" w:hAnsi="Arial" w:cs="Arial"/>
          <w:sz w:val="24"/>
          <w:szCs w:val="24"/>
        </w:rPr>
        <w:t xml:space="preserve"> and dependence resulting in diminished physical and mental health</w:t>
      </w:r>
      <w:r w:rsidR="0033204F">
        <w:rPr>
          <w:rFonts w:ascii="Arial" w:hAnsi="Arial" w:cs="Arial"/>
          <w:sz w:val="24"/>
          <w:szCs w:val="24"/>
        </w:rPr>
        <w:t xml:space="preserve"> of older people with vision loss</w:t>
      </w:r>
      <w:r w:rsidR="0059365D" w:rsidRPr="003B5400">
        <w:rPr>
          <w:rFonts w:ascii="Arial" w:hAnsi="Arial" w:cs="Arial"/>
          <w:sz w:val="24"/>
          <w:szCs w:val="24"/>
        </w:rPr>
        <w:t>. W</w:t>
      </w:r>
      <w:r w:rsidR="00B21181" w:rsidRPr="003B5400">
        <w:rPr>
          <w:rFonts w:ascii="Arial" w:hAnsi="Arial" w:cs="Arial"/>
          <w:sz w:val="24"/>
          <w:szCs w:val="24"/>
        </w:rPr>
        <w:t xml:space="preserve">ithout intervention, </w:t>
      </w:r>
      <w:r w:rsidR="0059365D" w:rsidRPr="003B5400">
        <w:rPr>
          <w:rFonts w:ascii="Arial" w:hAnsi="Arial" w:cs="Arial"/>
          <w:sz w:val="24"/>
          <w:szCs w:val="24"/>
        </w:rPr>
        <w:t xml:space="preserve">these devastating </w:t>
      </w:r>
      <w:r w:rsidR="00343C6F">
        <w:rPr>
          <w:rFonts w:ascii="Arial" w:hAnsi="Arial" w:cs="Arial"/>
          <w:sz w:val="24"/>
          <w:szCs w:val="24"/>
        </w:rPr>
        <w:t>e</w:t>
      </w:r>
      <w:r w:rsidR="0059365D" w:rsidRPr="003B5400">
        <w:rPr>
          <w:rFonts w:ascii="Arial" w:hAnsi="Arial" w:cs="Arial"/>
          <w:sz w:val="24"/>
          <w:szCs w:val="24"/>
        </w:rPr>
        <w:t xml:space="preserve">ffects </w:t>
      </w:r>
      <w:r w:rsidR="00343C6F">
        <w:rPr>
          <w:rFonts w:ascii="Arial" w:hAnsi="Arial" w:cs="Arial"/>
          <w:sz w:val="24"/>
          <w:szCs w:val="24"/>
        </w:rPr>
        <w:t>can</w:t>
      </w:r>
      <w:r w:rsidR="00B21181" w:rsidRPr="003B5400">
        <w:rPr>
          <w:rFonts w:ascii="Arial" w:hAnsi="Arial" w:cs="Arial"/>
          <w:sz w:val="24"/>
          <w:szCs w:val="24"/>
        </w:rPr>
        <w:t xml:space="preserve"> have a lasting effect. </w:t>
      </w:r>
      <w:r w:rsidR="0033204F">
        <w:rPr>
          <w:rFonts w:ascii="Arial" w:hAnsi="Arial" w:cs="Arial"/>
          <w:sz w:val="24"/>
          <w:szCs w:val="24"/>
        </w:rPr>
        <w:t>M</w:t>
      </w:r>
      <w:r w:rsidR="00B21181" w:rsidRPr="003B5400">
        <w:rPr>
          <w:rFonts w:ascii="Arial" w:hAnsi="Arial" w:cs="Arial"/>
          <w:sz w:val="24"/>
          <w:szCs w:val="24"/>
        </w:rPr>
        <w:t>ounting evidence support</w:t>
      </w:r>
      <w:r w:rsidR="0033204F">
        <w:rPr>
          <w:rFonts w:ascii="Arial" w:hAnsi="Arial" w:cs="Arial"/>
          <w:sz w:val="24"/>
          <w:szCs w:val="24"/>
        </w:rPr>
        <w:t>s</w:t>
      </w:r>
      <w:r w:rsidR="00B21181" w:rsidRPr="003B5400">
        <w:rPr>
          <w:rFonts w:ascii="Arial" w:hAnsi="Arial" w:cs="Arial"/>
          <w:sz w:val="24"/>
          <w:szCs w:val="24"/>
        </w:rPr>
        <w:t xml:space="preserve"> a link between vision impairment and risk for dementia and mild cognitive impairment. </w:t>
      </w:r>
      <w:r w:rsidRPr="003B5400">
        <w:rPr>
          <w:rFonts w:ascii="Arial" w:hAnsi="Arial" w:cs="Arial"/>
          <w:sz w:val="24"/>
          <w:szCs w:val="24"/>
        </w:rPr>
        <w:t>T</w:t>
      </w:r>
      <w:r w:rsidR="00B21181" w:rsidRPr="003B5400">
        <w:rPr>
          <w:rFonts w:ascii="Arial" w:hAnsi="Arial" w:cs="Arial"/>
          <w:sz w:val="24"/>
          <w:szCs w:val="24"/>
        </w:rPr>
        <w:t>his correlation is particularly notable in women, and those with more significant visual impairment are at greater risk.</w:t>
      </w:r>
      <w:r w:rsidR="00762579" w:rsidRPr="003B5400">
        <w:rPr>
          <w:rFonts w:ascii="Arial" w:hAnsi="Arial" w:cs="Arial"/>
          <w:sz w:val="24"/>
          <w:szCs w:val="24"/>
        </w:rPr>
        <w:t xml:space="preserve"> </w:t>
      </w:r>
    </w:p>
    <w:p w14:paraId="4F101ECA" w14:textId="77777777" w:rsidR="00B149EB" w:rsidRPr="003B5400" w:rsidRDefault="00B149EB" w:rsidP="00B149E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40BAB19" w14:textId="0AEBCA2D" w:rsidR="00C0716A" w:rsidRPr="003B5400" w:rsidRDefault="00620578" w:rsidP="00B149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vision loss is not a natural part of aging, r</w:t>
      </w:r>
      <w:r w:rsidR="00B149EB" w:rsidRPr="003B5400">
        <w:rPr>
          <w:rFonts w:ascii="Arial" w:hAnsi="Arial" w:cs="Arial"/>
          <w:sz w:val="24"/>
          <w:szCs w:val="24"/>
        </w:rPr>
        <w:t xml:space="preserve">esearch has shown that at least half of Americans aged 65 and older are at high risk of eye diseases that </w:t>
      </w:r>
      <w:r w:rsidR="0033204F">
        <w:rPr>
          <w:rFonts w:ascii="Arial" w:hAnsi="Arial" w:cs="Arial"/>
          <w:sz w:val="24"/>
          <w:szCs w:val="24"/>
        </w:rPr>
        <w:t xml:space="preserve">can </w:t>
      </w:r>
      <w:r w:rsidR="00B149EB" w:rsidRPr="003B5400">
        <w:rPr>
          <w:rFonts w:ascii="Arial" w:hAnsi="Arial" w:cs="Arial"/>
          <w:sz w:val="24"/>
          <w:szCs w:val="24"/>
        </w:rPr>
        <w:t>lead to impaired sight</w:t>
      </w:r>
      <w:r w:rsidR="00837F91">
        <w:rPr>
          <w:rFonts w:ascii="Arial" w:hAnsi="Arial" w:cs="Arial"/>
          <w:sz w:val="24"/>
          <w:szCs w:val="24"/>
        </w:rPr>
        <w:t xml:space="preserve"> such as glaucoma, macular </w:t>
      </w:r>
      <w:proofErr w:type="gramStart"/>
      <w:r w:rsidR="00837F91">
        <w:rPr>
          <w:rFonts w:ascii="Arial" w:hAnsi="Arial" w:cs="Arial"/>
          <w:sz w:val="24"/>
          <w:szCs w:val="24"/>
        </w:rPr>
        <w:t>degeneration</w:t>
      </w:r>
      <w:proofErr w:type="gramEnd"/>
      <w:r w:rsidR="00837F91">
        <w:rPr>
          <w:rFonts w:ascii="Arial" w:hAnsi="Arial" w:cs="Arial"/>
          <w:sz w:val="24"/>
          <w:szCs w:val="24"/>
        </w:rPr>
        <w:t xml:space="preserve"> and diabetic retinopathy</w:t>
      </w:r>
      <w:r w:rsidR="001F1C46">
        <w:rPr>
          <w:rFonts w:ascii="Arial" w:hAnsi="Arial" w:cs="Arial"/>
          <w:sz w:val="24"/>
          <w:szCs w:val="24"/>
        </w:rPr>
        <w:t xml:space="preserve">. </w:t>
      </w:r>
      <w:r w:rsidR="00FA4E1A">
        <w:rPr>
          <w:rFonts w:ascii="Arial" w:hAnsi="Arial" w:cs="Arial"/>
          <w:sz w:val="24"/>
          <w:szCs w:val="24"/>
        </w:rPr>
        <w:t>T</w:t>
      </w:r>
      <w:r w:rsidR="00B57EE9">
        <w:rPr>
          <w:rFonts w:ascii="Arial" w:hAnsi="Arial" w:cs="Arial"/>
          <w:sz w:val="24"/>
          <w:szCs w:val="24"/>
        </w:rPr>
        <w:t>he CDC estimate</w:t>
      </w:r>
      <w:r w:rsidR="00FA4E1A">
        <w:rPr>
          <w:rFonts w:ascii="Arial" w:hAnsi="Arial" w:cs="Arial"/>
          <w:sz w:val="24"/>
          <w:szCs w:val="24"/>
        </w:rPr>
        <w:t>d</w:t>
      </w:r>
      <w:r w:rsidR="00B57EE9">
        <w:rPr>
          <w:rFonts w:ascii="Arial" w:hAnsi="Arial" w:cs="Arial"/>
          <w:sz w:val="24"/>
          <w:szCs w:val="24"/>
        </w:rPr>
        <w:t xml:space="preserve"> </w:t>
      </w:r>
      <w:r w:rsidR="00B149EB" w:rsidRPr="003B5400">
        <w:rPr>
          <w:rFonts w:ascii="Arial" w:hAnsi="Arial" w:cs="Arial"/>
          <w:sz w:val="24"/>
          <w:szCs w:val="24"/>
        </w:rPr>
        <w:t>that eye disorders and vision loss are among the costliest conditions to the U.S. economy</w:t>
      </w:r>
      <w:r w:rsidR="00B57EE9">
        <w:rPr>
          <w:rFonts w:ascii="Arial" w:hAnsi="Arial" w:cs="Arial"/>
          <w:sz w:val="24"/>
          <w:szCs w:val="24"/>
        </w:rPr>
        <w:t xml:space="preserve"> at </w:t>
      </w:r>
      <w:r w:rsidR="00FA4E1A">
        <w:rPr>
          <w:rFonts w:ascii="Arial" w:hAnsi="Arial" w:cs="Arial"/>
          <w:sz w:val="24"/>
          <w:szCs w:val="24"/>
        </w:rPr>
        <w:t>more than</w:t>
      </w:r>
      <w:r w:rsidR="00B57EE9">
        <w:rPr>
          <w:rFonts w:ascii="Arial" w:hAnsi="Arial" w:cs="Arial"/>
          <w:sz w:val="24"/>
          <w:szCs w:val="24"/>
        </w:rPr>
        <w:t xml:space="preserve"> $145 Billion</w:t>
      </w:r>
      <w:r w:rsidR="00B149EB" w:rsidRPr="003B5400">
        <w:rPr>
          <w:rFonts w:ascii="Arial" w:hAnsi="Arial" w:cs="Arial"/>
          <w:sz w:val="24"/>
          <w:szCs w:val="24"/>
        </w:rPr>
        <w:t xml:space="preserve">. Based on ever-increasing healthcare costs and an aging population, this cost </w:t>
      </w:r>
      <w:r w:rsidR="00343C6F">
        <w:rPr>
          <w:rFonts w:ascii="Arial" w:hAnsi="Arial" w:cs="Arial"/>
          <w:sz w:val="24"/>
          <w:szCs w:val="24"/>
        </w:rPr>
        <w:t>will</w:t>
      </w:r>
      <w:r w:rsidR="00B149EB" w:rsidRPr="003B5400">
        <w:rPr>
          <w:rFonts w:ascii="Arial" w:hAnsi="Arial" w:cs="Arial"/>
          <w:sz w:val="24"/>
          <w:szCs w:val="24"/>
        </w:rPr>
        <w:t xml:space="preserve"> continue to grow through 2050. </w:t>
      </w:r>
    </w:p>
    <w:p w14:paraId="74097067" w14:textId="090963CC" w:rsidR="0059365D" w:rsidRPr="003B5400" w:rsidRDefault="0059365D" w:rsidP="00C0716A">
      <w:pPr>
        <w:rPr>
          <w:rFonts w:ascii="Arial" w:hAnsi="Arial" w:cs="Arial"/>
          <w:b/>
          <w:bCs/>
          <w:sz w:val="24"/>
          <w:szCs w:val="24"/>
        </w:rPr>
      </w:pPr>
    </w:p>
    <w:p w14:paraId="4A470FE3" w14:textId="77777777" w:rsidR="00B149EB" w:rsidRPr="003B5400" w:rsidRDefault="00B149EB" w:rsidP="00B149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3B5400">
        <w:rPr>
          <w:rFonts w:ascii="Arial" w:hAnsi="Arial" w:cs="Arial"/>
          <w:b/>
          <w:bCs/>
          <w:sz w:val="24"/>
          <w:szCs w:val="24"/>
        </w:rPr>
        <w:t>The magnitude of this crisis requires a paradigm shift.</w:t>
      </w:r>
    </w:p>
    <w:p w14:paraId="48464161" w14:textId="77777777" w:rsidR="00B149EB" w:rsidRPr="003B5400" w:rsidRDefault="00B149EB" w:rsidP="00C0716A">
      <w:pPr>
        <w:rPr>
          <w:rFonts w:ascii="Arial" w:hAnsi="Arial" w:cs="Arial"/>
          <w:b/>
          <w:bCs/>
          <w:sz w:val="24"/>
          <w:szCs w:val="24"/>
        </w:rPr>
      </w:pPr>
    </w:p>
    <w:p w14:paraId="5A8DB3B2" w14:textId="65254D32" w:rsidR="004430C9" w:rsidRPr="003B5400" w:rsidRDefault="00343C6F" w:rsidP="004430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Older People Living with Blindness and Low Vision are:</w:t>
      </w:r>
      <w:r w:rsidR="004430C9" w:rsidRPr="003B5400">
        <w:rPr>
          <w:rStyle w:val="gmail-apple-tab-span"/>
          <w:rFonts w:ascii="Arial" w:hAnsi="Arial" w:cs="Arial"/>
          <w:b/>
          <w:bCs/>
          <w:sz w:val="24"/>
          <w:szCs w:val="24"/>
        </w:rPr>
        <w:tab/>
      </w:r>
    </w:p>
    <w:p w14:paraId="0933A15D" w14:textId="15E5D85C" w:rsidR="004430C9" w:rsidRPr="003B5400" w:rsidRDefault="004430C9" w:rsidP="004430C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A growing </w:t>
      </w:r>
      <w:r w:rsidR="00C54D6E">
        <w:rPr>
          <w:rFonts w:ascii="Arial" w:hAnsi="Arial" w:cs="Arial"/>
          <w:sz w:val="24"/>
          <w:szCs w:val="24"/>
        </w:rPr>
        <w:t xml:space="preserve">and </w:t>
      </w:r>
      <w:r w:rsidRPr="003B5400">
        <w:rPr>
          <w:rFonts w:ascii="Arial" w:hAnsi="Arial" w:cs="Arial"/>
          <w:sz w:val="24"/>
          <w:szCs w:val="24"/>
        </w:rPr>
        <w:t xml:space="preserve">diverse population </w:t>
      </w:r>
      <w:r w:rsidRPr="003B5400">
        <w:rPr>
          <w:rFonts w:ascii="Arial" w:hAnsi="Arial" w:cs="Arial"/>
          <w:i/>
          <w:iCs/>
          <w:sz w:val="24"/>
          <w:szCs w:val="24"/>
        </w:rPr>
        <w:t xml:space="preserve">spanning three </w:t>
      </w:r>
      <w:proofErr w:type="gramStart"/>
      <w:r w:rsidRPr="003B5400">
        <w:rPr>
          <w:rFonts w:ascii="Arial" w:hAnsi="Arial" w:cs="Arial"/>
          <w:i/>
          <w:iCs/>
          <w:sz w:val="24"/>
          <w:szCs w:val="24"/>
        </w:rPr>
        <w:t>generations</w:t>
      </w:r>
      <w:proofErr w:type="gramEnd"/>
    </w:p>
    <w:p w14:paraId="1CC21D44" w14:textId="77777777" w:rsidR="004430C9" w:rsidRPr="003B5400" w:rsidRDefault="004430C9" w:rsidP="004430C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Valuable and significant contributors to employers, </w:t>
      </w:r>
      <w:proofErr w:type="gramStart"/>
      <w:r w:rsidRPr="003B5400">
        <w:rPr>
          <w:rFonts w:ascii="Arial" w:hAnsi="Arial" w:cs="Arial"/>
          <w:sz w:val="24"/>
          <w:szCs w:val="24"/>
        </w:rPr>
        <w:t>family</w:t>
      </w:r>
      <w:proofErr w:type="gramEnd"/>
      <w:r w:rsidRPr="003B5400">
        <w:rPr>
          <w:rFonts w:ascii="Arial" w:hAnsi="Arial" w:cs="Arial"/>
          <w:sz w:val="24"/>
          <w:szCs w:val="24"/>
        </w:rPr>
        <w:t xml:space="preserve"> and community life </w:t>
      </w:r>
    </w:p>
    <w:p w14:paraId="5DE9812F" w14:textId="457D8617" w:rsidR="004430C9" w:rsidRPr="003B5400" w:rsidRDefault="004430C9" w:rsidP="004430C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Deserving of respect </w:t>
      </w:r>
      <w:r w:rsidR="00A8256C">
        <w:rPr>
          <w:rFonts w:ascii="Arial" w:hAnsi="Arial" w:cs="Arial"/>
          <w:sz w:val="24"/>
          <w:szCs w:val="24"/>
        </w:rPr>
        <w:t xml:space="preserve">and </w:t>
      </w:r>
      <w:r w:rsidRPr="003B5400">
        <w:rPr>
          <w:rFonts w:ascii="Arial" w:hAnsi="Arial" w:cs="Arial"/>
          <w:sz w:val="24"/>
          <w:szCs w:val="24"/>
        </w:rPr>
        <w:t>compassion</w:t>
      </w:r>
    </w:p>
    <w:p w14:paraId="620DCCDA" w14:textId="77777777" w:rsidR="004430C9" w:rsidRPr="003B5400" w:rsidRDefault="004430C9" w:rsidP="004430C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Capable of self-determination regarding their lifestyles</w:t>
      </w:r>
    </w:p>
    <w:p w14:paraId="4678ACCC" w14:textId="77777777" w:rsidR="004430C9" w:rsidRPr="003B5400" w:rsidRDefault="004430C9" w:rsidP="004430C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Indispensable resilient partners in creating a livable </w:t>
      </w:r>
      <w:proofErr w:type="gramStart"/>
      <w:r w:rsidRPr="003B5400">
        <w:rPr>
          <w:rFonts w:ascii="Arial" w:hAnsi="Arial" w:cs="Arial"/>
          <w:sz w:val="24"/>
          <w:szCs w:val="24"/>
        </w:rPr>
        <w:t>world</w:t>
      </w:r>
      <w:proofErr w:type="gramEnd"/>
      <w:r w:rsidRPr="003B5400">
        <w:rPr>
          <w:rStyle w:val="gmail-apple-tab-span"/>
          <w:rFonts w:ascii="Arial" w:hAnsi="Arial" w:cs="Arial"/>
          <w:sz w:val="24"/>
          <w:szCs w:val="24"/>
        </w:rPr>
        <w:tab/>
      </w:r>
    </w:p>
    <w:p w14:paraId="1E89F3A4" w14:textId="6C29A64F" w:rsidR="004430C9" w:rsidRPr="003B5400" w:rsidRDefault="004430C9" w:rsidP="004430C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In need of specialized services</w:t>
      </w:r>
      <w:r w:rsidR="0083572B">
        <w:rPr>
          <w:rFonts w:ascii="Arial" w:hAnsi="Arial" w:cs="Arial"/>
          <w:sz w:val="24"/>
          <w:szCs w:val="24"/>
        </w:rPr>
        <w:t xml:space="preserve"> &amp; </w:t>
      </w:r>
      <w:r w:rsidRPr="003B5400">
        <w:rPr>
          <w:rFonts w:ascii="Arial" w:hAnsi="Arial" w:cs="Arial"/>
          <w:sz w:val="24"/>
          <w:szCs w:val="24"/>
        </w:rPr>
        <w:t xml:space="preserve">accessible </w:t>
      </w:r>
      <w:r w:rsidR="00A8256C">
        <w:rPr>
          <w:rFonts w:ascii="Arial" w:hAnsi="Arial" w:cs="Arial"/>
          <w:sz w:val="24"/>
          <w:szCs w:val="24"/>
        </w:rPr>
        <w:t xml:space="preserve">resources, </w:t>
      </w:r>
      <w:proofErr w:type="gramStart"/>
      <w:r w:rsidR="00A8256C">
        <w:rPr>
          <w:rFonts w:ascii="Arial" w:hAnsi="Arial" w:cs="Arial"/>
          <w:sz w:val="24"/>
          <w:szCs w:val="24"/>
        </w:rPr>
        <w:t>to</w:t>
      </w:r>
      <w:r w:rsidRPr="003B5400">
        <w:rPr>
          <w:rFonts w:ascii="Arial" w:hAnsi="Arial" w:cs="Arial"/>
          <w:sz w:val="24"/>
          <w:szCs w:val="24"/>
        </w:rPr>
        <w:t>ols</w:t>
      </w:r>
      <w:proofErr w:type="gramEnd"/>
      <w:r w:rsidR="00A8256C">
        <w:rPr>
          <w:rFonts w:ascii="Arial" w:hAnsi="Arial" w:cs="Arial"/>
          <w:sz w:val="24"/>
          <w:szCs w:val="24"/>
        </w:rPr>
        <w:t xml:space="preserve"> and environments</w:t>
      </w:r>
    </w:p>
    <w:p w14:paraId="2D5492C7" w14:textId="77777777" w:rsidR="004430C9" w:rsidRPr="003B5400" w:rsidRDefault="004430C9" w:rsidP="004430C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08F989D" w14:textId="6B5D09AB" w:rsidR="004430C9" w:rsidRPr="003B5400" w:rsidRDefault="00343C6F" w:rsidP="004430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In order 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be Effective, Policies, Practices and Systems in Support of Older People Living with Blindness &amp; Low Vision must be:</w:t>
      </w:r>
    </w:p>
    <w:p w14:paraId="3FDE7AFA" w14:textId="0F1A621A" w:rsidR="004430C9" w:rsidRPr="003B5400" w:rsidRDefault="004430C9" w:rsidP="004430C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Included in </w:t>
      </w:r>
      <w:r w:rsidR="007B08FD">
        <w:rPr>
          <w:rFonts w:ascii="Arial" w:hAnsi="Arial" w:cs="Arial"/>
          <w:sz w:val="24"/>
          <w:szCs w:val="24"/>
        </w:rPr>
        <w:t>s</w:t>
      </w:r>
      <w:r w:rsidRPr="003B5400">
        <w:rPr>
          <w:rFonts w:ascii="Arial" w:hAnsi="Arial" w:cs="Arial"/>
          <w:sz w:val="24"/>
          <w:szCs w:val="24"/>
        </w:rPr>
        <w:t xml:space="preserve">ocial </w:t>
      </w:r>
      <w:r w:rsidR="007B08FD">
        <w:rPr>
          <w:rFonts w:ascii="Arial" w:hAnsi="Arial" w:cs="Arial"/>
          <w:sz w:val="24"/>
          <w:szCs w:val="24"/>
        </w:rPr>
        <w:t>d</w:t>
      </w:r>
      <w:r w:rsidRPr="003B5400">
        <w:rPr>
          <w:rFonts w:ascii="Arial" w:hAnsi="Arial" w:cs="Arial"/>
          <w:sz w:val="24"/>
          <w:szCs w:val="24"/>
        </w:rPr>
        <w:t xml:space="preserve">eterminants of </w:t>
      </w:r>
      <w:r w:rsidR="007B08FD">
        <w:rPr>
          <w:rFonts w:ascii="Arial" w:hAnsi="Arial" w:cs="Arial"/>
          <w:sz w:val="24"/>
          <w:szCs w:val="24"/>
        </w:rPr>
        <w:t>h</w:t>
      </w:r>
      <w:r w:rsidRPr="003B5400">
        <w:rPr>
          <w:rFonts w:ascii="Arial" w:hAnsi="Arial" w:cs="Arial"/>
          <w:sz w:val="24"/>
          <w:szCs w:val="24"/>
        </w:rPr>
        <w:t xml:space="preserve">ealth </w:t>
      </w:r>
      <w:r w:rsidR="007B08FD">
        <w:rPr>
          <w:rFonts w:ascii="Arial" w:hAnsi="Arial" w:cs="Arial"/>
          <w:sz w:val="24"/>
          <w:szCs w:val="24"/>
        </w:rPr>
        <w:t>a</w:t>
      </w:r>
      <w:r w:rsidRPr="003B5400">
        <w:rPr>
          <w:rFonts w:ascii="Arial" w:hAnsi="Arial" w:cs="Arial"/>
          <w:sz w:val="24"/>
          <w:szCs w:val="24"/>
        </w:rPr>
        <w:t>cknowledging the </w:t>
      </w:r>
      <w:r w:rsidR="007B08FD">
        <w:rPr>
          <w:rFonts w:ascii="Arial" w:hAnsi="Arial" w:cs="Arial"/>
          <w:sz w:val="24"/>
          <w:szCs w:val="24"/>
        </w:rPr>
        <w:t>u</w:t>
      </w:r>
      <w:r w:rsidRPr="003B5400">
        <w:rPr>
          <w:rFonts w:ascii="Arial" w:hAnsi="Arial" w:cs="Arial"/>
          <w:sz w:val="24"/>
          <w:szCs w:val="24"/>
        </w:rPr>
        <w:t xml:space="preserve">nique </w:t>
      </w:r>
      <w:r w:rsidR="007B08FD">
        <w:rPr>
          <w:rFonts w:ascii="Arial" w:hAnsi="Arial" w:cs="Arial"/>
          <w:sz w:val="24"/>
          <w:szCs w:val="24"/>
        </w:rPr>
        <w:t>r</w:t>
      </w:r>
      <w:r w:rsidRPr="003B5400">
        <w:rPr>
          <w:rFonts w:ascii="Arial" w:hAnsi="Arial" w:cs="Arial"/>
          <w:sz w:val="24"/>
          <w:szCs w:val="24"/>
        </w:rPr>
        <w:t xml:space="preserve">isks of </w:t>
      </w:r>
      <w:r w:rsidR="007B08FD">
        <w:rPr>
          <w:rFonts w:ascii="Arial" w:hAnsi="Arial" w:cs="Arial"/>
          <w:sz w:val="24"/>
          <w:szCs w:val="24"/>
        </w:rPr>
        <w:t>a</w:t>
      </w:r>
      <w:r w:rsidRPr="003B5400">
        <w:rPr>
          <w:rFonts w:ascii="Arial" w:hAnsi="Arial" w:cs="Arial"/>
          <w:sz w:val="24"/>
          <w:szCs w:val="24"/>
        </w:rPr>
        <w:t xml:space="preserve">ging with </w:t>
      </w:r>
      <w:r w:rsidR="007B08FD">
        <w:rPr>
          <w:rFonts w:ascii="Arial" w:hAnsi="Arial" w:cs="Arial"/>
          <w:sz w:val="24"/>
          <w:szCs w:val="24"/>
        </w:rPr>
        <w:t>v</w:t>
      </w:r>
      <w:r w:rsidRPr="003B5400">
        <w:rPr>
          <w:rFonts w:ascii="Arial" w:hAnsi="Arial" w:cs="Arial"/>
          <w:sz w:val="24"/>
          <w:szCs w:val="24"/>
        </w:rPr>
        <w:t xml:space="preserve">ision </w:t>
      </w:r>
      <w:proofErr w:type="gramStart"/>
      <w:r w:rsidR="007B08FD">
        <w:rPr>
          <w:rFonts w:ascii="Arial" w:hAnsi="Arial" w:cs="Arial"/>
          <w:sz w:val="24"/>
          <w:szCs w:val="24"/>
        </w:rPr>
        <w:t>l</w:t>
      </w:r>
      <w:r w:rsidRPr="003B5400">
        <w:rPr>
          <w:rFonts w:ascii="Arial" w:hAnsi="Arial" w:cs="Arial"/>
          <w:sz w:val="24"/>
          <w:szCs w:val="24"/>
        </w:rPr>
        <w:t>oss</w:t>
      </w:r>
      <w:proofErr w:type="gramEnd"/>
    </w:p>
    <w:p w14:paraId="5520AEA6" w14:textId="7EDF90EC" w:rsidR="004430C9" w:rsidRPr="003B5400" w:rsidRDefault="004430C9" w:rsidP="004430C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Developed in collaboration with experts &amp; older people skilled in self-</w:t>
      </w:r>
      <w:proofErr w:type="gramStart"/>
      <w:r w:rsidRPr="003B5400">
        <w:rPr>
          <w:rFonts w:ascii="Arial" w:hAnsi="Arial" w:cs="Arial"/>
          <w:sz w:val="24"/>
          <w:szCs w:val="24"/>
        </w:rPr>
        <w:t>advocacy</w:t>
      </w:r>
      <w:proofErr w:type="gramEnd"/>
      <w:r w:rsidRPr="003B5400">
        <w:rPr>
          <w:rFonts w:ascii="Arial" w:hAnsi="Arial" w:cs="Arial"/>
          <w:sz w:val="24"/>
          <w:szCs w:val="24"/>
        </w:rPr>
        <w:t> </w:t>
      </w:r>
    </w:p>
    <w:p w14:paraId="61D8EA5F" w14:textId="77777777" w:rsidR="004430C9" w:rsidRPr="003B5400" w:rsidRDefault="004430C9" w:rsidP="004430C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Culturally competent</w:t>
      </w:r>
    </w:p>
    <w:p w14:paraId="59A43712" w14:textId="77777777" w:rsidR="004430C9" w:rsidRPr="003B5400" w:rsidRDefault="004430C9" w:rsidP="004430C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Equitably </w:t>
      </w:r>
      <w:proofErr w:type="gramStart"/>
      <w:r w:rsidRPr="003B5400">
        <w:rPr>
          <w:rFonts w:ascii="Arial" w:hAnsi="Arial" w:cs="Arial"/>
          <w:sz w:val="24"/>
          <w:szCs w:val="24"/>
        </w:rPr>
        <w:t>funded</w:t>
      </w:r>
      <w:proofErr w:type="gramEnd"/>
    </w:p>
    <w:p w14:paraId="1CCE24BF" w14:textId="74E8B310" w:rsidR="001C6024" w:rsidRPr="003B5400" w:rsidRDefault="001C6024" w:rsidP="001C602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5A64F87" w14:textId="7B7B0BAF" w:rsidR="00B149EB" w:rsidRPr="003B5400" w:rsidRDefault="00B149EB" w:rsidP="00B149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3B540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Factors</w:t>
      </w:r>
      <w:r w:rsidR="003B5400" w:rsidRPr="003B540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Contributing to the Problem</w:t>
      </w:r>
    </w:p>
    <w:p w14:paraId="28459A8D" w14:textId="36539BC9" w:rsidR="00B149EB" w:rsidRPr="003B5400" w:rsidRDefault="00343C6F" w:rsidP="00B149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B149EB" w:rsidRPr="003B5400">
        <w:rPr>
          <w:rFonts w:ascii="Arial" w:hAnsi="Arial" w:cs="Arial"/>
          <w:color w:val="000000"/>
          <w:sz w:val="24"/>
          <w:szCs w:val="24"/>
        </w:rPr>
        <w:t xml:space="preserve">arriers </w:t>
      </w:r>
      <w:r>
        <w:rPr>
          <w:rFonts w:ascii="Arial" w:hAnsi="Arial" w:cs="Arial"/>
          <w:color w:val="000000"/>
          <w:sz w:val="24"/>
          <w:szCs w:val="24"/>
        </w:rPr>
        <w:t>to</w:t>
      </w:r>
      <w:r w:rsidR="00B149EB" w:rsidRPr="003B5400">
        <w:rPr>
          <w:rFonts w:ascii="Arial" w:hAnsi="Arial" w:cs="Arial"/>
          <w:color w:val="000000"/>
          <w:sz w:val="24"/>
          <w:szCs w:val="24"/>
        </w:rPr>
        <w:t xml:space="preserve"> older </w:t>
      </w:r>
      <w:r>
        <w:rPr>
          <w:rFonts w:ascii="Arial" w:hAnsi="Arial" w:cs="Arial"/>
          <w:color w:val="000000"/>
          <w:sz w:val="24"/>
          <w:szCs w:val="24"/>
        </w:rPr>
        <w:t>people</w:t>
      </w:r>
      <w:r w:rsidR="00B149EB" w:rsidRPr="003B5400">
        <w:rPr>
          <w:rFonts w:ascii="Arial" w:hAnsi="Arial" w:cs="Arial"/>
          <w:color w:val="000000"/>
          <w:sz w:val="24"/>
          <w:szCs w:val="24"/>
        </w:rPr>
        <w:t xml:space="preserve"> with vision loss accessing tools and services necessary for living an independent, </w:t>
      </w:r>
      <w:proofErr w:type="gramStart"/>
      <w:r w:rsidR="00B149EB" w:rsidRPr="003B5400">
        <w:rPr>
          <w:rFonts w:ascii="Arial" w:hAnsi="Arial" w:cs="Arial"/>
          <w:color w:val="000000"/>
          <w:sz w:val="24"/>
          <w:szCs w:val="24"/>
        </w:rPr>
        <w:t>engaged</w:t>
      </w:r>
      <w:proofErr w:type="gramEnd"/>
      <w:r w:rsidR="00B149EB" w:rsidRPr="003B5400">
        <w:rPr>
          <w:rFonts w:ascii="Arial" w:hAnsi="Arial" w:cs="Arial"/>
          <w:color w:val="000000"/>
          <w:sz w:val="24"/>
          <w:szCs w:val="24"/>
        </w:rPr>
        <w:t xml:space="preserve"> and meaningful life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149EB" w:rsidRPr="003B5400">
        <w:rPr>
          <w:rFonts w:ascii="Arial" w:hAnsi="Arial" w:cs="Arial"/>
          <w:color w:val="000000"/>
          <w:sz w:val="24"/>
          <w:szCs w:val="24"/>
        </w:rPr>
        <w:t>include but are not limited to:</w:t>
      </w:r>
    </w:p>
    <w:p w14:paraId="1146E905" w14:textId="223F3250" w:rsidR="00B149EB" w:rsidRPr="003B5400" w:rsidRDefault="00B149EB" w:rsidP="00B149EB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3B5400">
        <w:rPr>
          <w:rFonts w:ascii="Arial" w:hAnsi="Arial" w:cs="Arial"/>
          <w:color w:val="000000"/>
          <w:sz w:val="24"/>
          <w:szCs w:val="24"/>
        </w:rPr>
        <w:lastRenderedPageBreak/>
        <w:t xml:space="preserve">Vision issues are largely ignored in public policy; one important example is </w:t>
      </w:r>
      <w:r w:rsidR="001B28AC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3B5400">
        <w:rPr>
          <w:rFonts w:ascii="Arial" w:hAnsi="Arial" w:cs="Arial"/>
          <w:color w:val="000000"/>
          <w:sz w:val="24"/>
          <w:szCs w:val="24"/>
        </w:rPr>
        <w:t xml:space="preserve">vision loss and related issues </w:t>
      </w:r>
      <w:r w:rsidR="001B28AC">
        <w:rPr>
          <w:rFonts w:ascii="Arial" w:hAnsi="Arial" w:cs="Arial"/>
          <w:color w:val="000000"/>
          <w:sz w:val="24"/>
          <w:szCs w:val="24"/>
        </w:rPr>
        <w:t xml:space="preserve">are not mentioned </w:t>
      </w:r>
      <w:r w:rsidRPr="003B5400">
        <w:rPr>
          <w:rFonts w:ascii="Arial" w:hAnsi="Arial" w:cs="Arial"/>
          <w:color w:val="000000"/>
          <w:sz w:val="24"/>
          <w:szCs w:val="24"/>
        </w:rPr>
        <w:t>in the Older Americans Act. </w:t>
      </w:r>
    </w:p>
    <w:p w14:paraId="68661777" w14:textId="1BCAE950" w:rsidR="00B149EB" w:rsidRPr="003B5400" w:rsidRDefault="006715A9" w:rsidP="00B149EB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d</w:t>
      </w:r>
      <w:r w:rsidR="00B149EB" w:rsidRPr="003B5400">
        <w:rPr>
          <w:rFonts w:ascii="Arial" w:hAnsi="Arial" w:cs="Arial"/>
          <w:color w:val="000000"/>
          <w:sz w:val="24"/>
          <w:szCs w:val="24"/>
        </w:rPr>
        <w:t xml:space="preserve">earth of understanding of age-related vision loss and corresponding professional interventions for older people amongst </w:t>
      </w:r>
      <w:r w:rsidR="00F62C09">
        <w:rPr>
          <w:rFonts w:ascii="Arial" w:hAnsi="Arial" w:cs="Arial"/>
          <w:color w:val="000000"/>
          <w:sz w:val="24"/>
          <w:szCs w:val="24"/>
        </w:rPr>
        <w:t xml:space="preserve">long-term care and </w:t>
      </w:r>
      <w:r w:rsidR="00B149EB" w:rsidRPr="003B5400">
        <w:rPr>
          <w:rFonts w:ascii="Arial" w:hAnsi="Arial" w:cs="Arial"/>
          <w:color w:val="000000"/>
          <w:sz w:val="24"/>
          <w:szCs w:val="24"/>
        </w:rPr>
        <w:t>healthcare providers, the aging network and even eyecare professionals. </w:t>
      </w:r>
    </w:p>
    <w:p w14:paraId="2F9F2858" w14:textId="51968373" w:rsidR="00B149EB" w:rsidRPr="003B5400" w:rsidRDefault="00B149EB" w:rsidP="00B149EB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3B5400">
        <w:rPr>
          <w:rFonts w:ascii="Arial" w:hAnsi="Arial" w:cs="Arial"/>
          <w:color w:val="000000"/>
          <w:sz w:val="24"/>
          <w:szCs w:val="24"/>
        </w:rPr>
        <w:t xml:space="preserve">Severely inadequate public funding for vision rehabilitation services for older people resulting in inadequate numbers of qualified </w:t>
      </w:r>
      <w:r w:rsidR="00775DCD" w:rsidRPr="003B5400">
        <w:rPr>
          <w:rFonts w:ascii="Arial" w:hAnsi="Arial" w:cs="Arial"/>
          <w:color w:val="000000"/>
          <w:sz w:val="24"/>
          <w:szCs w:val="24"/>
        </w:rPr>
        <w:t>person</w:t>
      </w:r>
      <w:r w:rsidR="00775DCD">
        <w:rPr>
          <w:rFonts w:ascii="Arial" w:hAnsi="Arial" w:cs="Arial"/>
          <w:color w:val="000000"/>
          <w:sz w:val="24"/>
          <w:szCs w:val="24"/>
        </w:rPr>
        <w:t>n</w:t>
      </w:r>
      <w:r w:rsidR="00775DCD" w:rsidRPr="003B5400">
        <w:rPr>
          <w:rFonts w:ascii="Arial" w:hAnsi="Arial" w:cs="Arial"/>
          <w:color w:val="000000"/>
          <w:sz w:val="24"/>
          <w:szCs w:val="24"/>
        </w:rPr>
        <w:t>el</w:t>
      </w:r>
      <w:r w:rsidRPr="003B5400">
        <w:rPr>
          <w:rFonts w:ascii="Arial" w:hAnsi="Arial" w:cs="Arial"/>
          <w:color w:val="000000"/>
          <w:sz w:val="24"/>
          <w:szCs w:val="24"/>
        </w:rPr>
        <w:t xml:space="preserve"> and readily available community-based services in many areas of the country. </w:t>
      </w:r>
    </w:p>
    <w:p w14:paraId="07DB71F8" w14:textId="49920444" w:rsidR="00B149EB" w:rsidRPr="003B5400" w:rsidRDefault="00B149EB" w:rsidP="00B149EB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3B5400">
        <w:rPr>
          <w:rFonts w:ascii="Arial" w:hAnsi="Arial" w:cs="Arial"/>
          <w:color w:val="000000"/>
          <w:sz w:val="24"/>
          <w:szCs w:val="24"/>
        </w:rPr>
        <w:t xml:space="preserve">Vision rehabilitation services, low vision </w:t>
      </w:r>
      <w:r w:rsidR="0033204F">
        <w:rPr>
          <w:rFonts w:ascii="Arial" w:hAnsi="Arial" w:cs="Arial"/>
          <w:color w:val="000000"/>
          <w:sz w:val="24"/>
          <w:szCs w:val="24"/>
        </w:rPr>
        <w:t xml:space="preserve">and other optical </w:t>
      </w:r>
      <w:r w:rsidRPr="003B5400">
        <w:rPr>
          <w:rFonts w:ascii="Arial" w:hAnsi="Arial" w:cs="Arial"/>
          <w:color w:val="000000"/>
          <w:sz w:val="24"/>
          <w:szCs w:val="24"/>
        </w:rPr>
        <w:t>devices are not covered by Medicare and Medicaid. </w:t>
      </w:r>
    </w:p>
    <w:p w14:paraId="08AFDAD7" w14:textId="76781D29" w:rsidR="00B149EB" w:rsidRPr="003B5400" w:rsidRDefault="00B149EB" w:rsidP="00B149EB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3B5400">
        <w:rPr>
          <w:rFonts w:ascii="Arial" w:hAnsi="Arial" w:cs="Arial"/>
          <w:color w:val="000000"/>
          <w:sz w:val="24"/>
          <w:szCs w:val="24"/>
        </w:rPr>
        <w:t>Extremely limited funding for accessible technology and training on</w:t>
      </w:r>
      <w:r w:rsidR="0033204F">
        <w:rPr>
          <w:rFonts w:ascii="Arial" w:hAnsi="Arial" w:cs="Arial"/>
          <w:color w:val="000000"/>
          <w:sz w:val="24"/>
          <w:szCs w:val="24"/>
        </w:rPr>
        <w:t xml:space="preserve"> </w:t>
      </w:r>
      <w:r w:rsidR="003E7AAF">
        <w:rPr>
          <w:rFonts w:ascii="Arial" w:hAnsi="Arial" w:cs="Arial"/>
          <w:color w:val="000000"/>
          <w:sz w:val="24"/>
          <w:szCs w:val="24"/>
        </w:rPr>
        <w:t xml:space="preserve">its </w:t>
      </w:r>
      <w:r w:rsidR="0033204F">
        <w:rPr>
          <w:rFonts w:ascii="Arial" w:hAnsi="Arial" w:cs="Arial"/>
          <w:color w:val="000000"/>
          <w:sz w:val="24"/>
          <w:szCs w:val="24"/>
        </w:rPr>
        <w:t>usage.</w:t>
      </w:r>
    </w:p>
    <w:p w14:paraId="5D6B0FDE" w14:textId="7E901B8B" w:rsidR="00B149EB" w:rsidRPr="003B5400" w:rsidRDefault="00343C6F" w:rsidP="00B149EB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Limited, inaccessible &amp; unaffordable p</w:t>
      </w:r>
      <w:r w:rsidR="00B149EB" w:rsidRPr="003B5400">
        <w:rPr>
          <w:rFonts w:ascii="Arial" w:hAnsi="Arial" w:cs="Arial"/>
          <w:color w:val="000000"/>
          <w:sz w:val="24"/>
          <w:szCs w:val="24"/>
        </w:rPr>
        <w:t xml:space="preserve">ublic transportation </w:t>
      </w:r>
      <w:r>
        <w:rPr>
          <w:rFonts w:ascii="Arial" w:hAnsi="Arial" w:cs="Arial"/>
          <w:color w:val="000000"/>
          <w:sz w:val="24"/>
          <w:szCs w:val="24"/>
        </w:rPr>
        <w:t>options</w:t>
      </w:r>
      <w:r w:rsidR="00B149EB" w:rsidRPr="003B5400">
        <w:rPr>
          <w:rFonts w:ascii="Arial" w:hAnsi="Arial" w:cs="Arial"/>
          <w:color w:val="000000"/>
          <w:sz w:val="24"/>
          <w:szCs w:val="24"/>
        </w:rPr>
        <w:t>.</w:t>
      </w:r>
    </w:p>
    <w:p w14:paraId="6F4CA677" w14:textId="77777777" w:rsidR="00B149EB" w:rsidRPr="003B5400" w:rsidRDefault="00B149EB" w:rsidP="00B149EB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3B5400">
        <w:rPr>
          <w:rFonts w:ascii="Arial" w:hAnsi="Arial" w:cs="Arial"/>
          <w:color w:val="000000"/>
          <w:sz w:val="24"/>
          <w:szCs w:val="24"/>
        </w:rPr>
        <w:t>Social determinants of health obstruct the timely and effective treatment of chronic medical conditions including age-related vision loss.</w:t>
      </w:r>
    </w:p>
    <w:p w14:paraId="6A9B15DE" w14:textId="77777777" w:rsidR="00B149EB" w:rsidRPr="003B5400" w:rsidRDefault="00B149EB" w:rsidP="00B149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278FD647" w14:textId="1D5EA3A1" w:rsidR="003B5400" w:rsidRDefault="00343C6F" w:rsidP="003B540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Ideally,</w:t>
      </w:r>
      <w:r w:rsidR="003B5400" w:rsidRPr="003B5400">
        <w:rPr>
          <w:rFonts w:ascii="Arial" w:hAnsi="Arial" w:cs="Arial"/>
          <w:b/>
          <w:bCs/>
          <w:sz w:val="24"/>
          <w:szCs w:val="24"/>
        </w:rPr>
        <w:t xml:space="preserve"> older people </w:t>
      </w:r>
      <w:r w:rsidR="003B5400" w:rsidRPr="00343C6F">
        <w:rPr>
          <w:rFonts w:ascii="Arial" w:hAnsi="Arial" w:cs="Arial"/>
          <w:b/>
          <w:bCs/>
          <w:sz w:val="24"/>
          <w:szCs w:val="24"/>
        </w:rPr>
        <w:t xml:space="preserve">with vision loss will successfully age in place, engage in meaningful activities, and access resources, professional vision rehabilitation services, independent living tools and employment when desired. Actions that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3B5400" w:rsidRPr="00343C6F">
        <w:rPr>
          <w:rFonts w:ascii="Arial" w:hAnsi="Arial" w:cs="Arial"/>
          <w:b/>
          <w:bCs/>
          <w:sz w:val="24"/>
          <w:szCs w:val="24"/>
        </w:rPr>
        <w:t xml:space="preserve">an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="003B5400" w:rsidRPr="00343C6F">
        <w:rPr>
          <w:rFonts w:ascii="Arial" w:hAnsi="Arial" w:cs="Arial"/>
          <w:b/>
          <w:bCs/>
          <w:sz w:val="24"/>
          <w:szCs w:val="24"/>
        </w:rPr>
        <w:t>acilitate</w:t>
      </w:r>
      <w:r w:rsidRPr="00343C6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343C6F">
        <w:rPr>
          <w:rFonts w:ascii="Arial" w:hAnsi="Arial" w:cs="Arial"/>
          <w:b/>
          <w:bCs/>
          <w:sz w:val="24"/>
          <w:szCs w:val="24"/>
        </w:rPr>
        <w:t>his</w:t>
      </w:r>
      <w:r w:rsidR="003B5400" w:rsidRPr="00343C6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3B5400" w:rsidRPr="00343C6F">
        <w:rPr>
          <w:rFonts w:ascii="Arial" w:hAnsi="Arial" w:cs="Arial"/>
          <w:b/>
          <w:bCs/>
          <w:sz w:val="24"/>
          <w:szCs w:val="24"/>
        </w:rPr>
        <w:t>hange</w:t>
      </w:r>
      <w:r>
        <w:rPr>
          <w:rFonts w:ascii="Arial" w:hAnsi="Arial" w:cs="Arial"/>
          <w:b/>
          <w:bCs/>
          <w:sz w:val="24"/>
          <w:szCs w:val="24"/>
        </w:rPr>
        <w:t xml:space="preserve"> are as follows:</w:t>
      </w:r>
    </w:p>
    <w:p w14:paraId="3558D1B3" w14:textId="77777777" w:rsidR="00FA1922" w:rsidRDefault="00FA1922" w:rsidP="00B149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DA338F" w14:textId="51E75063" w:rsidR="00B149EB" w:rsidRPr="003B5400" w:rsidRDefault="00B149EB" w:rsidP="00B149E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43C6F">
        <w:rPr>
          <w:rFonts w:ascii="Arial" w:hAnsi="Arial" w:cs="Arial"/>
          <w:b/>
          <w:bCs/>
          <w:sz w:val="24"/>
          <w:szCs w:val="24"/>
          <w:u w:val="single"/>
        </w:rPr>
        <w:t>Awareness</w:t>
      </w:r>
      <w:r w:rsidRPr="003B5400">
        <w:rPr>
          <w:rFonts w:ascii="Arial" w:hAnsi="Arial" w:cs="Arial"/>
          <w:b/>
          <w:bCs/>
          <w:sz w:val="24"/>
          <w:szCs w:val="24"/>
        </w:rPr>
        <w:t>:</w:t>
      </w:r>
      <w:r w:rsidRPr="003B5400">
        <w:rPr>
          <w:rFonts w:ascii="Arial" w:hAnsi="Arial" w:cs="Arial"/>
          <w:sz w:val="24"/>
          <w:szCs w:val="24"/>
        </w:rPr>
        <w:t xml:space="preserve"> </w:t>
      </w:r>
      <w:r w:rsidR="00632995" w:rsidRPr="003B5400">
        <w:rPr>
          <w:rFonts w:ascii="Arial" w:hAnsi="Arial" w:cs="Arial"/>
          <w:sz w:val="24"/>
          <w:szCs w:val="24"/>
        </w:rPr>
        <w:t>A</w:t>
      </w:r>
      <w:r w:rsidRPr="003B5400">
        <w:rPr>
          <w:rFonts w:ascii="Arial" w:hAnsi="Arial" w:cs="Arial"/>
          <w:sz w:val="24"/>
          <w:szCs w:val="24"/>
        </w:rPr>
        <w:t xml:space="preserve"> National Awareness Campaign </w:t>
      </w:r>
      <w:r w:rsidR="00632995" w:rsidRPr="003B5400">
        <w:rPr>
          <w:rFonts w:ascii="Arial" w:hAnsi="Arial" w:cs="Arial"/>
          <w:sz w:val="24"/>
          <w:szCs w:val="24"/>
        </w:rPr>
        <w:t xml:space="preserve">conducted </w:t>
      </w:r>
      <w:r w:rsidRPr="003B5400">
        <w:rPr>
          <w:rFonts w:ascii="Arial" w:hAnsi="Arial" w:cs="Arial"/>
          <w:sz w:val="24"/>
          <w:szCs w:val="24"/>
        </w:rPr>
        <w:t>in collaboration with all national blindness organizations, MSU OIB-TAC</w:t>
      </w:r>
      <w:r w:rsidR="00632995" w:rsidRPr="003B5400">
        <w:rPr>
          <w:rFonts w:ascii="Arial" w:hAnsi="Arial" w:cs="Arial"/>
          <w:sz w:val="24"/>
          <w:szCs w:val="24"/>
        </w:rPr>
        <w:t>,</w:t>
      </w:r>
      <w:r w:rsidRPr="003B5400">
        <w:rPr>
          <w:rFonts w:ascii="Arial" w:hAnsi="Arial" w:cs="Arial"/>
          <w:sz w:val="24"/>
          <w:szCs w:val="24"/>
        </w:rPr>
        <w:t xml:space="preserve"> </w:t>
      </w:r>
      <w:r w:rsidR="00155B5E" w:rsidRPr="003B5400">
        <w:rPr>
          <w:rFonts w:ascii="Arial" w:hAnsi="Arial" w:cs="Arial"/>
          <w:sz w:val="24"/>
          <w:szCs w:val="24"/>
        </w:rPr>
        <w:t xml:space="preserve">State VR Agencies, </w:t>
      </w:r>
      <w:r w:rsidR="002A0319">
        <w:rPr>
          <w:rFonts w:ascii="Arial" w:hAnsi="Arial" w:cs="Arial"/>
          <w:sz w:val="24"/>
          <w:szCs w:val="24"/>
        </w:rPr>
        <w:t>community</w:t>
      </w:r>
      <w:r w:rsidR="00C62FB7">
        <w:rPr>
          <w:rFonts w:ascii="Arial" w:hAnsi="Arial" w:cs="Arial"/>
          <w:sz w:val="24"/>
          <w:szCs w:val="24"/>
        </w:rPr>
        <w:t xml:space="preserve"> rehabilitation providers</w:t>
      </w:r>
      <w:r w:rsidR="00632995" w:rsidRPr="003B5400">
        <w:rPr>
          <w:rFonts w:ascii="Arial" w:hAnsi="Arial" w:cs="Arial"/>
          <w:sz w:val="24"/>
          <w:szCs w:val="24"/>
        </w:rPr>
        <w:t xml:space="preserve"> and other national partners outside The Field</w:t>
      </w:r>
      <w:r w:rsidRPr="003B5400">
        <w:rPr>
          <w:rFonts w:ascii="Arial" w:hAnsi="Arial" w:cs="Arial"/>
          <w:sz w:val="24"/>
          <w:szCs w:val="24"/>
        </w:rPr>
        <w:t>.</w:t>
      </w:r>
    </w:p>
    <w:p w14:paraId="0EF8C3DA" w14:textId="77777777" w:rsidR="00B149EB" w:rsidRPr="003B5400" w:rsidRDefault="00B149EB" w:rsidP="00B149E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Develop strategic partnerships with eyecare and other medical professionals, the aging network, allied healthcare entities and integrated care collaboratives.</w:t>
      </w:r>
    </w:p>
    <w:p w14:paraId="787E3FEF" w14:textId="618718C3" w:rsidR="00B149EB" w:rsidRPr="003B5400" w:rsidRDefault="00B149EB" w:rsidP="00B149E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Develop toolkits </w:t>
      </w:r>
      <w:r w:rsidR="0033204F">
        <w:rPr>
          <w:rFonts w:ascii="Arial" w:hAnsi="Arial" w:cs="Arial"/>
          <w:sz w:val="24"/>
          <w:szCs w:val="24"/>
        </w:rPr>
        <w:t xml:space="preserve">and </w:t>
      </w:r>
      <w:r w:rsidRPr="003B5400">
        <w:rPr>
          <w:rFonts w:ascii="Arial" w:hAnsi="Arial" w:cs="Arial"/>
          <w:sz w:val="24"/>
          <w:szCs w:val="24"/>
        </w:rPr>
        <w:t xml:space="preserve">training videos for dissemination </w:t>
      </w:r>
      <w:r w:rsidR="0033204F">
        <w:rPr>
          <w:rFonts w:ascii="Arial" w:hAnsi="Arial" w:cs="Arial"/>
          <w:sz w:val="24"/>
          <w:szCs w:val="24"/>
        </w:rPr>
        <w:t>and</w:t>
      </w:r>
      <w:r w:rsidRPr="003B5400">
        <w:rPr>
          <w:rFonts w:ascii="Arial" w:hAnsi="Arial" w:cs="Arial"/>
          <w:sz w:val="24"/>
          <w:szCs w:val="24"/>
        </w:rPr>
        <w:t xml:space="preserve"> use by partners and coalition members.</w:t>
      </w:r>
    </w:p>
    <w:p w14:paraId="1E67A771" w14:textId="77777777" w:rsidR="00B149EB" w:rsidRPr="003B5400" w:rsidRDefault="00B149EB" w:rsidP="00B149E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Hire a PR firm to develop and conduct an awareness campaign.</w:t>
      </w:r>
    </w:p>
    <w:p w14:paraId="44D44074" w14:textId="2624B12F" w:rsidR="003B5400" w:rsidRPr="003B5400" w:rsidRDefault="003B5400" w:rsidP="003B54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b/>
          <w:bCs/>
          <w:sz w:val="24"/>
          <w:szCs w:val="24"/>
        </w:rPr>
        <w:t>Outcomes:</w:t>
      </w:r>
      <w:r w:rsidRPr="003B5400">
        <w:rPr>
          <w:rFonts w:ascii="Arial" w:hAnsi="Arial" w:cs="Arial"/>
          <w:sz w:val="24"/>
          <w:szCs w:val="24"/>
        </w:rPr>
        <w:t xml:space="preserve"> It is generally understood that . . .</w:t>
      </w:r>
    </w:p>
    <w:p w14:paraId="1DB98B3B" w14:textId="2A90082B" w:rsidR="003B5400" w:rsidRPr="003B5400" w:rsidRDefault="003B5400" w:rsidP="003B540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Normal aging of the eye does not lead to vision loss; vision loss is the result of eye disease; </w:t>
      </w:r>
      <w:r w:rsidR="0033204F">
        <w:rPr>
          <w:rFonts w:ascii="Arial" w:hAnsi="Arial" w:cs="Arial"/>
          <w:sz w:val="24"/>
          <w:szCs w:val="24"/>
        </w:rPr>
        <w:t xml:space="preserve">most common </w:t>
      </w:r>
      <w:r w:rsidRPr="003B5400">
        <w:rPr>
          <w:rFonts w:ascii="Arial" w:hAnsi="Arial" w:cs="Arial"/>
          <w:sz w:val="24"/>
          <w:szCs w:val="24"/>
        </w:rPr>
        <w:t xml:space="preserve">eye diseases </w:t>
      </w:r>
      <w:r w:rsidR="0033204F">
        <w:rPr>
          <w:rFonts w:ascii="Arial" w:hAnsi="Arial" w:cs="Arial"/>
          <w:sz w:val="24"/>
          <w:szCs w:val="24"/>
        </w:rPr>
        <w:t>in</w:t>
      </w:r>
      <w:r w:rsidRPr="003B5400">
        <w:rPr>
          <w:rFonts w:ascii="Arial" w:hAnsi="Arial" w:cs="Arial"/>
          <w:sz w:val="24"/>
          <w:szCs w:val="24"/>
        </w:rPr>
        <w:t xml:space="preserve"> America are age-related.</w:t>
      </w:r>
    </w:p>
    <w:p w14:paraId="721F1393" w14:textId="43726AC4" w:rsidR="003B5400" w:rsidRPr="003B5400" w:rsidRDefault="003B5400" w:rsidP="003B540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Vision loss </w:t>
      </w:r>
      <w:r w:rsidRPr="000A0BFF">
        <w:rPr>
          <w:rFonts w:ascii="Arial" w:hAnsi="Arial" w:cs="Arial"/>
          <w:sz w:val="24"/>
          <w:szCs w:val="24"/>
        </w:rPr>
        <w:t>is a chronic health condition</w:t>
      </w:r>
      <w:r w:rsidRPr="003B5400">
        <w:rPr>
          <w:rFonts w:ascii="Arial" w:hAnsi="Arial" w:cs="Arial"/>
          <w:sz w:val="24"/>
          <w:szCs w:val="24"/>
        </w:rPr>
        <w:t xml:space="preserve">. It is pervasive and has a significant impact on older adults, their </w:t>
      </w:r>
      <w:proofErr w:type="gramStart"/>
      <w:r w:rsidRPr="003B5400">
        <w:rPr>
          <w:rFonts w:ascii="Arial" w:hAnsi="Arial" w:cs="Arial"/>
          <w:sz w:val="24"/>
          <w:szCs w:val="24"/>
        </w:rPr>
        <w:t>families</w:t>
      </w:r>
      <w:proofErr w:type="gramEnd"/>
      <w:r w:rsidRPr="003B5400">
        <w:rPr>
          <w:rFonts w:ascii="Arial" w:hAnsi="Arial" w:cs="Arial"/>
          <w:sz w:val="24"/>
          <w:szCs w:val="24"/>
        </w:rPr>
        <w:t xml:space="preserve"> and communities.</w:t>
      </w:r>
    </w:p>
    <w:p w14:paraId="2D3ED0A3" w14:textId="68C7A680" w:rsidR="003B5400" w:rsidRPr="003B5400" w:rsidRDefault="003B5400" w:rsidP="003B5400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B5400">
        <w:rPr>
          <w:rFonts w:ascii="Arial" w:eastAsia="Times New Roman" w:hAnsi="Arial" w:cs="Arial"/>
          <w:sz w:val="24"/>
          <w:szCs w:val="24"/>
        </w:rPr>
        <w:t>Vision loss is recognized by HHS and CDC as a chronic health condition</w:t>
      </w:r>
      <w:r w:rsidR="0033204F">
        <w:rPr>
          <w:rFonts w:ascii="Arial" w:eastAsia="Times New Roman" w:hAnsi="Arial" w:cs="Arial"/>
          <w:sz w:val="24"/>
          <w:szCs w:val="24"/>
        </w:rPr>
        <w:t xml:space="preserve">; </w:t>
      </w:r>
      <w:r w:rsidRPr="003B5400">
        <w:rPr>
          <w:rFonts w:ascii="Arial" w:eastAsia="Times New Roman" w:hAnsi="Arial" w:cs="Arial"/>
          <w:sz w:val="24"/>
          <w:szCs w:val="24"/>
        </w:rPr>
        <w:t xml:space="preserve">is included in the Chronic Care Act, and vision specific issues and solutions </w:t>
      </w:r>
      <w:r w:rsidR="009C358E">
        <w:rPr>
          <w:rFonts w:ascii="Arial" w:eastAsia="Times New Roman" w:hAnsi="Arial" w:cs="Arial"/>
          <w:sz w:val="24"/>
          <w:szCs w:val="24"/>
        </w:rPr>
        <w:t xml:space="preserve">are </w:t>
      </w:r>
      <w:r w:rsidRPr="003B5400">
        <w:rPr>
          <w:rFonts w:ascii="Arial" w:eastAsia="Times New Roman" w:hAnsi="Arial" w:cs="Arial"/>
          <w:sz w:val="24"/>
          <w:szCs w:val="24"/>
        </w:rPr>
        <w:t>included in the Older Americans Act.</w:t>
      </w:r>
    </w:p>
    <w:p w14:paraId="5DD6B5C9" w14:textId="4AD9D71F" w:rsidR="003B5400" w:rsidRPr="003B5400" w:rsidRDefault="003B5400" w:rsidP="003B5400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B5400">
        <w:rPr>
          <w:rFonts w:ascii="Arial" w:eastAsia="Times New Roman" w:hAnsi="Arial" w:cs="Arial"/>
          <w:sz w:val="24"/>
          <w:szCs w:val="24"/>
        </w:rPr>
        <w:t>Vi</w:t>
      </w:r>
      <w:r w:rsidRPr="003B5400">
        <w:rPr>
          <w:rFonts w:ascii="Arial" w:hAnsi="Arial" w:cs="Arial"/>
          <w:sz w:val="24"/>
          <w:szCs w:val="24"/>
        </w:rPr>
        <w:t xml:space="preserve">sion rehabilitation </w:t>
      </w:r>
      <w:r w:rsidRPr="003B5400">
        <w:rPr>
          <w:rStyle w:val="st"/>
          <w:rFonts w:ascii="Arial" w:hAnsi="Arial" w:cs="Arial"/>
          <w:sz w:val="24"/>
          <w:szCs w:val="24"/>
        </w:rPr>
        <w:t>is the process of treatment and education that helps individuals who are blind or have low vision attain maximum function, well-</w:t>
      </w:r>
      <w:proofErr w:type="gramStart"/>
      <w:r w:rsidRPr="003B5400">
        <w:rPr>
          <w:rStyle w:val="st"/>
          <w:rFonts w:ascii="Arial" w:hAnsi="Arial" w:cs="Arial"/>
          <w:sz w:val="24"/>
          <w:szCs w:val="24"/>
        </w:rPr>
        <w:t>being,  personally</w:t>
      </w:r>
      <w:proofErr w:type="gramEnd"/>
      <w:r w:rsidRPr="003B5400">
        <w:rPr>
          <w:rStyle w:val="st"/>
          <w:rFonts w:ascii="Arial" w:hAnsi="Arial" w:cs="Arial"/>
          <w:sz w:val="24"/>
          <w:szCs w:val="24"/>
        </w:rPr>
        <w:t xml:space="preserve"> satisfying level</w:t>
      </w:r>
      <w:r w:rsidR="0033204F">
        <w:rPr>
          <w:rStyle w:val="st"/>
          <w:rFonts w:ascii="Arial" w:hAnsi="Arial" w:cs="Arial"/>
          <w:sz w:val="24"/>
          <w:szCs w:val="24"/>
        </w:rPr>
        <w:t>s</w:t>
      </w:r>
      <w:r w:rsidRPr="003B5400">
        <w:rPr>
          <w:rStyle w:val="st"/>
          <w:rFonts w:ascii="Arial" w:hAnsi="Arial" w:cs="Arial"/>
          <w:sz w:val="24"/>
          <w:szCs w:val="24"/>
        </w:rPr>
        <w:t xml:space="preserve"> of independence, and optimum quality of life.</w:t>
      </w:r>
    </w:p>
    <w:p w14:paraId="1108BF2F" w14:textId="77777777" w:rsidR="003B5400" w:rsidRPr="003B5400" w:rsidRDefault="003B5400" w:rsidP="003B540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Vision rehabilitation is a quality standard of care and medical, allied health and aging network professionals routinely seek to identify and connect older people experiencing vision loss to those services.</w:t>
      </w:r>
    </w:p>
    <w:p w14:paraId="40314AEF" w14:textId="77777777" w:rsidR="00FA1922" w:rsidRDefault="00FA1922" w:rsidP="00B149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30739C" w14:textId="0222DD93" w:rsidR="00B149EB" w:rsidRPr="003B5400" w:rsidRDefault="004033AA" w:rsidP="00B149E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Policy &amp; </w:t>
      </w:r>
      <w:r w:rsidR="00B149EB" w:rsidRPr="00343C6F">
        <w:rPr>
          <w:rFonts w:ascii="Arial" w:hAnsi="Arial" w:cs="Arial"/>
          <w:b/>
          <w:bCs/>
          <w:sz w:val="24"/>
          <w:szCs w:val="24"/>
          <w:u w:val="single"/>
        </w:rPr>
        <w:t>Funding</w:t>
      </w:r>
      <w:r w:rsidR="00B149EB" w:rsidRPr="00343C6F">
        <w:rPr>
          <w:rFonts w:ascii="Arial" w:hAnsi="Arial" w:cs="Arial"/>
          <w:sz w:val="24"/>
          <w:szCs w:val="24"/>
          <w:u w:val="single"/>
        </w:rPr>
        <w:t>:</w:t>
      </w:r>
      <w:r w:rsidR="00B149EB" w:rsidRPr="003B5400">
        <w:rPr>
          <w:rFonts w:ascii="Arial" w:hAnsi="Arial" w:cs="Arial"/>
          <w:sz w:val="24"/>
          <w:szCs w:val="24"/>
        </w:rPr>
        <w:t xml:space="preserve"> </w:t>
      </w:r>
      <w:r w:rsidR="00155B5E" w:rsidRPr="003B5400">
        <w:rPr>
          <w:rFonts w:ascii="Arial" w:hAnsi="Arial" w:cs="Arial"/>
          <w:sz w:val="24"/>
          <w:szCs w:val="24"/>
        </w:rPr>
        <w:t>N</w:t>
      </w:r>
      <w:r w:rsidR="00B149EB" w:rsidRPr="003B5400">
        <w:rPr>
          <w:rFonts w:ascii="Arial" w:hAnsi="Arial" w:cs="Arial"/>
          <w:sz w:val="24"/>
          <w:szCs w:val="24"/>
        </w:rPr>
        <w:t>ational and statewide advocacy to assure relevant policy and legislation such as OAA referencing vision-specific issues and services</w:t>
      </w:r>
      <w:r w:rsidR="00223C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3CDF">
        <w:rPr>
          <w:rFonts w:ascii="Arial" w:hAnsi="Arial" w:cs="Arial"/>
          <w:sz w:val="24"/>
          <w:szCs w:val="24"/>
        </w:rPr>
        <w:t>and</w:t>
      </w:r>
      <w:r w:rsidR="00B149EB" w:rsidRPr="003B5400">
        <w:rPr>
          <w:rFonts w:ascii="Arial" w:hAnsi="Arial" w:cs="Arial"/>
          <w:sz w:val="24"/>
          <w:szCs w:val="24"/>
        </w:rPr>
        <w:t>;</w:t>
      </w:r>
      <w:proofErr w:type="gramEnd"/>
      <w:r w:rsidR="00B149EB" w:rsidRPr="003B5400">
        <w:rPr>
          <w:rFonts w:ascii="Arial" w:hAnsi="Arial" w:cs="Arial"/>
          <w:sz w:val="24"/>
          <w:szCs w:val="24"/>
        </w:rPr>
        <w:t xml:space="preserve"> </w:t>
      </w:r>
      <w:r w:rsidR="00BD028E">
        <w:rPr>
          <w:rFonts w:ascii="Arial" w:hAnsi="Arial" w:cs="Arial"/>
          <w:sz w:val="24"/>
          <w:szCs w:val="24"/>
        </w:rPr>
        <w:t xml:space="preserve">promotion of the recognition of vision loss as a chronic condition and </w:t>
      </w:r>
      <w:r w:rsidR="00B149EB" w:rsidRPr="003B5400">
        <w:rPr>
          <w:rFonts w:ascii="Arial" w:hAnsi="Arial" w:cs="Arial"/>
          <w:sz w:val="24"/>
          <w:szCs w:val="24"/>
        </w:rPr>
        <w:t xml:space="preserve">Medicare/Medicaid covering </w:t>
      </w:r>
      <w:r w:rsidR="00B149EB" w:rsidRPr="003B5400">
        <w:rPr>
          <w:rFonts w:ascii="Arial" w:hAnsi="Arial" w:cs="Arial"/>
          <w:sz w:val="24"/>
          <w:szCs w:val="24"/>
        </w:rPr>
        <w:lastRenderedPageBreak/>
        <w:t>vision rehabilitation, low vision devices and access technology; and that public funding of services for this population is significantly increased.</w:t>
      </w:r>
    </w:p>
    <w:p w14:paraId="2E8DC2B0" w14:textId="51F3A688" w:rsidR="00C059D3" w:rsidRDefault="00C059D3" w:rsidP="00B149E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Advocate for the creation of</w:t>
      </w:r>
      <w:r w:rsidR="00E1200B">
        <w:rPr>
          <w:rFonts w:ascii="Arial" w:hAnsi="Arial" w:cs="Arial"/>
          <w:sz w:val="24"/>
          <w:szCs w:val="24"/>
        </w:rPr>
        <w:t xml:space="preserve"> federal interagency committee</w:t>
      </w:r>
      <w:r w:rsidR="006D25F1">
        <w:rPr>
          <w:rFonts w:ascii="Arial" w:hAnsi="Arial" w:cs="Arial"/>
          <w:sz w:val="24"/>
          <w:szCs w:val="24"/>
        </w:rPr>
        <w:t xml:space="preserve"> on Aging &amp; Vision Loss in accordance with the 2016 NASEM recommendations</w:t>
      </w:r>
    </w:p>
    <w:p w14:paraId="6CCFFF8F" w14:textId="30E62276" w:rsidR="00B149EB" w:rsidRPr="003B5400" w:rsidRDefault="00B149EB" w:rsidP="00B149E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Advocate for </w:t>
      </w:r>
      <w:r w:rsidR="00155B5E" w:rsidRPr="003B5400">
        <w:rPr>
          <w:rFonts w:ascii="Arial" w:hAnsi="Arial" w:cs="Arial"/>
          <w:sz w:val="24"/>
          <w:szCs w:val="24"/>
        </w:rPr>
        <w:t xml:space="preserve">significantly </w:t>
      </w:r>
      <w:r w:rsidRPr="003B5400">
        <w:rPr>
          <w:rFonts w:ascii="Arial" w:hAnsi="Arial" w:cs="Arial"/>
          <w:sz w:val="24"/>
          <w:szCs w:val="24"/>
        </w:rPr>
        <w:t xml:space="preserve">increased </w:t>
      </w:r>
      <w:r w:rsidR="00155B5E" w:rsidRPr="003B5400">
        <w:rPr>
          <w:rFonts w:ascii="Arial" w:hAnsi="Arial" w:cs="Arial"/>
          <w:sz w:val="24"/>
          <w:szCs w:val="24"/>
        </w:rPr>
        <w:t xml:space="preserve">public </w:t>
      </w:r>
      <w:r w:rsidRPr="003B5400">
        <w:rPr>
          <w:rFonts w:ascii="Arial" w:hAnsi="Arial" w:cs="Arial"/>
          <w:sz w:val="24"/>
          <w:szCs w:val="24"/>
        </w:rPr>
        <w:t xml:space="preserve">funding </w:t>
      </w:r>
      <w:r w:rsidR="00155B5E" w:rsidRPr="003B5400">
        <w:rPr>
          <w:rFonts w:ascii="Arial" w:hAnsi="Arial" w:cs="Arial"/>
          <w:sz w:val="24"/>
          <w:szCs w:val="24"/>
        </w:rPr>
        <w:t xml:space="preserve">for Older People with Vision Loss </w:t>
      </w:r>
      <w:r w:rsidRPr="003B5400">
        <w:rPr>
          <w:rFonts w:ascii="Arial" w:hAnsi="Arial" w:cs="Arial"/>
          <w:sz w:val="24"/>
          <w:szCs w:val="24"/>
        </w:rPr>
        <w:t xml:space="preserve">with annual cost of living increases </w:t>
      </w:r>
      <w:r w:rsidR="00155B5E" w:rsidRPr="003B5400">
        <w:rPr>
          <w:rFonts w:ascii="Arial" w:hAnsi="Arial" w:cs="Arial"/>
          <w:sz w:val="24"/>
          <w:szCs w:val="24"/>
        </w:rPr>
        <w:t>(from Rehab S</w:t>
      </w:r>
      <w:r w:rsidR="006974CF">
        <w:rPr>
          <w:rFonts w:ascii="Arial" w:hAnsi="Arial" w:cs="Arial"/>
          <w:sz w:val="24"/>
          <w:szCs w:val="24"/>
        </w:rPr>
        <w:t>ervi</w:t>
      </w:r>
      <w:r w:rsidR="00155B5E" w:rsidRPr="003B5400">
        <w:rPr>
          <w:rFonts w:ascii="Arial" w:hAnsi="Arial" w:cs="Arial"/>
          <w:sz w:val="24"/>
          <w:szCs w:val="24"/>
        </w:rPr>
        <w:t>c</w:t>
      </w:r>
      <w:r w:rsidR="006974CF">
        <w:rPr>
          <w:rFonts w:ascii="Arial" w:hAnsi="Arial" w:cs="Arial"/>
          <w:sz w:val="24"/>
          <w:szCs w:val="24"/>
        </w:rPr>
        <w:t>e</w:t>
      </w:r>
      <w:r w:rsidR="00155B5E" w:rsidRPr="003B5400">
        <w:rPr>
          <w:rFonts w:ascii="Arial" w:hAnsi="Arial" w:cs="Arial"/>
          <w:sz w:val="24"/>
          <w:szCs w:val="24"/>
        </w:rPr>
        <w:t>s Admin for OIB)</w:t>
      </w:r>
    </w:p>
    <w:p w14:paraId="028C13A1" w14:textId="77777777" w:rsidR="00B149EB" w:rsidRPr="003B5400" w:rsidRDefault="00B149EB" w:rsidP="00B149E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Explore funding opportunities with the Administration for Community Living</w:t>
      </w:r>
    </w:p>
    <w:p w14:paraId="52D9B292" w14:textId="4E7A8294" w:rsidR="00B149EB" w:rsidRPr="003B5400" w:rsidRDefault="00B149EB" w:rsidP="00B149E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Prepare draft</w:t>
      </w:r>
      <w:r w:rsidR="00155B5E" w:rsidRPr="003B5400">
        <w:rPr>
          <w:rFonts w:ascii="Arial" w:hAnsi="Arial" w:cs="Arial"/>
          <w:sz w:val="24"/>
          <w:szCs w:val="24"/>
        </w:rPr>
        <w:t xml:space="preserve"> language</w:t>
      </w:r>
      <w:r w:rsidRPr="003B5400">
        <w:rPr>
          <w:rFonts w:ascii="Arial" w:hAnsi="Arial" w:cs="Arial"/>
          <w:sz w:val="24"/>
          <w:szCs w:val="24"/>
        </w:rPr>
        <w:t xml:space="preserve"> for incorporation in specific documents</w:t>
      </w:r>
      <w:r w:rsidR="002F0D19">
        <w:rPr>
          <w:rFonts w:ascii="Arial" w:hAnsi="Arial" w:cs="Arial"/>
          <w:sz w:val="24"/>
          <w:szCs w:val="24"/>
        </w:rPr>
        <w:t xml:space="preserve"> like </w:t>
      </w:r>
      <w:proofErr w:type="gramStart"/>
      <w:r w:rsidR="002F0D19">
        <w:rPr>
          <w:rFonts w:ascii="Arial" w:hAnsi="Arial" w:cs="Arial"/>
          <w:sz w:val="24"/>
          <w:szCs w:val="24"/>
        </w:rPr>
        <w:t>OAA</w:t>
      </w:r>
      <w:proofErr w:type="gramEnd"/>
    </w:p>
    <w:p w14:paraId="04A475E5" w14:textId="39C038C8" w:rsidR="00B149EB" w:rsidRPr="003B5400" w:rsidRDefault="00B149EB" w:rsidP="00B149E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Participate in coalitions in pursuit of Medicare/Medicaid coverage of vision rehabilitation </w:t>
      </w:r>
      <w:r w:rsidR="00155B5E" w:rsidRPr="003B5400">
        <w:rPr>
          <w:rFonts w:ascii="Arial" w:hAnsi="Arial" w:cs="Arial"/>
          <w:sz w:val="24"/>
          <w:szCs w:val="24"/>
        </w:rPr>
        <w:t xml:space="preserve">services </w:t>
      </w:r>
      <w:r w:rsidRPr="003B5400">
        <w:rPr>
          <w:rFonts w:ascii="Arial" w:hAnsi="Arial" w:cs="Arial"/>
          <w:sz w:val="24"/>
          <w:szCs w:val="24"/>
        </w:rPr>
        <w:t>and devices</w:t>
      </w:r>
      <w:r w:rsidR="00155B5E" w:rsidRPr="003B5400">
        <w:rPr>
          <w:rFonts w:ascii="Arial" w:hAnsi="Arial" w:cs="Arial"/>
          <w:sz w:val="24"/>
          <w:szCs w:val="24"/>
        </w:rPr>
        <w:t xml:space="preserve"> (low vision and technology)</w:t>
      </w:r>
    </w:p>
    <w:p w14:paraId="344B770F" w14:textId="1F677BF3" w:rsidR="00B149EB" w:rsidRDefault="00B149EB" w:rsidP="00B149E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Develop toolkits demonstrating alternative funding strategies used in state &amp; local government and share with all members to explore </w:t>
      </w:r>
      <w:proofErr w:type="gramStart"/>
      <w:r w:rsidRPr="003B5400">
        <w:rPr>
          <w:rFonts w:ascii="Arial" w:hAnsi="Arial" w:cs="Arial"/>
          <w:sz w:val="24"/>
          <w:szCs w:val="24"/>
        </w:rPr>
        <w:t>applicability</w:t>
      </w:r>
      <w:proofErr w:type="gramEnd"/>
      <w:r w:rsidRPr="003B5400">
        <w:rPr>
          <w:rFonts w:ascii="Arial" w:hAnsi="Arial" w:cs="Arial"/>
          <w:sz w:val="24"/>
          <w:szCs w:val="24"/>
        </w:rPr>
        <w:t> </w:t>
      </w:r>
    </w:p>
    <w:p w14:paraId="600AD12C" w14:textId="5F54EF23" w:rsidR="00E336EF" w:rsidRPr="003B5400" w:rsidRDefault="00E336EF" w:rsidP="00B149E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&amp; distribute specific briefing papers that </w:t>
      </w:r>
      <w:r w:rsidR="00CF3553">
        <w:rPr>
          <w:rFonts w:ascii="Arial" w:hAnsi="Arial" w:cs="Arial"/>
          <w:sz w:val="24"/>
          <w:szCs w:val="24"/>
        </w:rPr>
        <w:t xml:space="preserve">educate policy makers on all significant aspects of aging &amp; vision </w:t>
      </w:r>
      <w:proofErr w:type="gramStart"/>
      <w:r w:rsidR="00CF3553">
        <w:rPr>
          <w:rFonts w:ascii="Arial" w:hAnsi="Arial" w:cs="Arial"/>
          <w:sz w:val="24"/>
          <w:szCs w:val="24"/>
        </w:rPr>
        <w:t>loss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B97FEF8" w14:textId="36008F41" w:rsidR="003B5400" w:rsidRPr="003B5400" w:rsidRDefault="003B5400" w:rsidP="003B54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b/>
          <w:bCs/>
          <w:sz w:val="24"/>
          <w:szCs w:val="24"/>
        </w:rPr>
        <w:t>Outcomes</w:t>
      </w:r>
      <w:r w:rsidRPr="003B5400">
        <w:rPr>
          <w:rFonts w:ascii="Arial" w:hAnsi="Arial" w:cs="Arial"/>
          <w:sz w:val="24"/>
          <w:szCs w:val="24"/>
        </w:rPr>
        <w:t>: Public funding for the following interventions is increased at least ten-fold:</w:t>
      </w:r>
    </w:p>
    <w:p w14:paraId="611D2644" w14:textId="77777777" w:rsidR="003B5400" w:rsidRPr="003B5400" w:rsidRDefault="003B5400" w:rsidP="003B540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Professional vision rehabilitation services</w:t>
      </w:r>
    </w:p>
    <w:p w14:paraId="3651E50E" w14:textId="77777777" w:rsidR="003B5400" w:rsidRPr="003B5400" w:rsidRDefault="003B5400" w:rsidP="003B540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Qualified personnel training</w:t>
      </w:r>
    </w:p>
    <w:p w14:paraId="7ECD2891" w14:textId="6D912F49" w:rsidR="003B5400" w:rsidRPr="003B5400" w:rsidRDefault="003B5400" w:rsidP="003B540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Devices</w:t>
      </w:r>
      <w:r w:rsidR="00FA1922">
        <w:rPr>
          <w:rFonts w:ascii="Arial" w:hAnsi="Arial" w:cs="Arial"/>
          <w:sz w:val="24"/>
          <w:szCs w:val="24"/>
        </w:rPr>
        <w:t xml:space="preserve"> &amp;</w:t>
      </w:r>
      <w:r w:rsidRPr="003B5400">
        <w:rPr>
          <w:rFonts w:ascii="Arial" w:hAnsi="Arial" w:cs="Arial"/>
          <w:sz w:val="24"/>
          <w:szCs w:val="24"/>
        </w:rPr>
        <w:t xml:space="preserve"> technology with training on </w:t>
      </w:r>
      <w:r w:rsidR="00FA1922">
        <w:rPr>
          <w:rFonts w:ascii="Arial" w:hAnsi="Arial" w:cs="Arial"/>
          <w:sz w:val="24"/>
          <w:szCs w:val="24"/>
        </w:rPr>
        <w:t>usage</w:t>
      </w:r>
      <w:r w:rsidRPr="003B5400">
        <w:rPr>
          <w:rFonts w:ascii="Arial" w:hAnsi="Arial" w:cs="Arial"/>
          <w:sz w:val="24"/>
          <w:szCs w:val="24"/>
        </w:rPr>
        <w:t xml:space="preserve"> for older people with vision loss</w:t>
      </w:r>
    </w:p>
    <w:p w14:paraId="33799D8C" w14:textId="77777777" w:rsidR="00FA1922" w:rsidRDefault="00FA1922" w:rsidP="00B149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C21675" w14:textId="6B16DBEC" w:rsidR="00B149EB" w:rsidRPr="003B5400" w:rsidRDefault="00B149EB" w:rsidP="00B149E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43C6F">
        <w:rPr>
          <w:rFonts w:ascii="Arial" w:hAnsi="Arial" w:cs="Arial"/>
          <w:b/>
          <w:bCs/>
          <w:sz w:val="24"/>
          <w:szCs w:val="24"/>
          <w:u w:val="single"/>
        </w:rPr>
        <w:t>Data</w:t>
      </w:r>
      <w:r w:rsidR="00155B5E" w:rsidRPr="00343C6F">
        <w:rPr>
          <w:rFonts w:ascii="Arial" w:hAnsi="Arial" w:cs="Arial"/>
          <w:b/>
          <w:bCs/>
          <w:sz w:val="24"/>
          <w:szCs w:val="24"/>
          <w:u w:val="single"/>
        </w:rPr>
        <w:t xml:space="preserve"> &amp; Research</w:t>
      </w:r>
      <w:r w:rsidRPr="003B5400">
        <w:rPr>
          <w:rFonts w:ascii="Arial" w:hAnsi="Arial" w:cs="Arial"/>
          <w:sz w:val="24"/>
          <w:szCs w:val="24"/>
        </w:rPr>
        <w:t xml:space="preserve">: Assure meaningful vision loss incidence and prevalence data is collected and shared; </w:t>
      </w:r>
      <w:r w:rsidR="00155B5E" w:rsidRPr="003B5400">
        <w:rPr>
          <w:rFonts w:ascii="Arial" w:hAnsi="Arial" w:cs="Arial"/>
          <w:sz w:val="24"/>
          <w:szCs w:val="24"/>
        </w:rPr>
        <w:t>t</w:t>
      </w:r>
      <w:r w:rsidRPr="003B5400">
        <w:rPr>
          <w:rFonts w:ascii="Arial" w:hAnsi="Arial" w:cs="Arial"/>
          <w:sz w:val="24"/>
          <w:szCs w:val="24"/>
        </w:rPr>
        <w:t>hat vision rehabilitation outcomes are measured and disseminated widely</w:t>
      </w:r>
      <w:r w:rsidR="00155B5E" w:rsidRPr="003B5400">
        <w:rPr>
          <w:rFonts w:ascii="Arial" w:hAnsi="Arial" w:cs="Arial"/>
          <w:sz w:val="24"/>
          <w:szCs w:val="24"/>
        </w:rPr>
        <w:t xml:space="preserve">; and that </w:t>
      </w:r>
      <w:r w:rsidR="00B567CF">
        <w:rPr>
          <w:rFonts w:ascii="Arial" w:hAnsi="Arial" w:cs="Arial"/>
          <w:sz w:val="24"/>
          <w:szCs w:val="24"/>
        </w:rPr>
        <w:t xml:space="preserve">the </w:t>
      </w:r>
      <w:r w:rsidR="00155B5E" w:rsidRPr="003B5400">
        <w:rPr>
          <w:rFonts w:ascii="Arial" w:hAnsi="Arial" w:cs="Arial"/>
          <w:sz w:val="24"/>
          <w:szCs w:val="24"/>
        </w:rPr>
        <w:t xml:space="preserve">research </w:t>
      </w:r>
      <w:r w:rsidR="00B567CF">
        <w:rPr>
          <w:rFonts w:ascii="Arial" w:hAnsi="Arial" w:cs="Arial"/>
          <w:sz w:val="24"/>
          <w:szCs w:val="24"/>
        </w:rPr>
        <w:t xml:space="preserve">recommended </w:t>
      </w:r>
      <w:r w:rsidR="001F2B69">
        <w:rPr>
          <w:rFonts w:ascii="Arial" w:hAnsi="Arial" w:cs="Arial"/>
          <w:sz w:val="24"/>
          <w:szCs w:val="24"/>
        </w:rPr>
        <w:t xml:space="preserve">in the 2016 NASEM Report </w:t>
      </w:r>
      <w:r w:rsidR="00155B5E" w:rsidRPr="003B5400">
        <w:rPr>
          <w:rFonts w:ascii="Arial" w:hAnsi="Arial" w:cs="Arial"/>
          <w:sz w:val="24"/>
          <w:szCs w:val="24"/>
        </w:rPr>
        <w:t>is conducted to establish evidence-based programming and the efficacy of vision rehabilitation services for funders.</w:t>
      </w:r>
    </w:p>
    <w:p w14:paraId="08E45867" w14:textId="7B8E4FC8" w:rsidR="00B149EB" w:rsidRPr="003B5400" w:rsidRDefault="00B149EB" w:rsidP="00B149E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Advocate with CDC for consistent collection of </w:t>
      </w:r>
      <w:r w:rsidR="00FA1922">
        <w:rPr>
          <w:rFonts w:ascii="Arial" w:hAnsi="Arial" w:cs="Arial"/>
          <w:sz w:val="24"/>
          <w:szCs w:val="24"/>
        </w:rPr>
        <w:t xml:space="preserve">incidence/prevalence </w:t>
      </w:r>
      <w:r w:rsidRPr="003B5400">
        <w:rPr>
          <w:rFonts w:ascii="Arial" w:hAnsi="Arial" w:cs="Arial"/>
          <w:sz w:val="24"/>
          <w:szCs w:val="24"/>
        </w:rPr>
        <w:t>data.</w:t>
      </w:r>
    </w:p>
    <w:p w14:paraId="3B202F5A" w14:textId="5F8E552D" w:rsidR="00B149EB" w:rsidRPr="003B5400" w:rsidRDefault="00B149EB" w:rsidP="00B149EB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3B5400">
        <w:rPr>
          <w:rFonts w:ascii="Arial" w:eastAsia="Times New Roman" w:hAnsi="Arial" w:cs="Arial"/>
          <w:color w:val="222222"/>
          <w:sz w:val="24"/>
          <w:szCs w:val="24"/>
        </w:rPr>
        <w:t>Co</w:t>
      </w:r>
      <w:r w:rsidR="00FA1922">
        <w:rPr>
          <w:rFonts w:ascii="Arial" w:eastAsia="Times New Roman" w:hAnsi="Arial" w:cs="Arial"/>
          <w:color w:val="222222"/>
          <w:sz w:val="24"/>
          <w:szCs w:val="24"/>
        </w:rPr>
        <w:t>mpel</w:t>
      </w:r>
      <w:r w:rsidRPr="003B5400">
        <w:rPr>
          <w:rFonts w:ascii="Arial" w:eastAsia="Times New Roman" w:hAnsi="Arial" w:cs="Arial"/>
          <w:color w:val="222222"/>
          <w:sz w:val="24"/>
          <w:szCs w:val="24"/>
        </w:rPr>
        <w:t xml:space="preserve"> Healthy People 2030 vision objectives </w:t>
      </w:r>
      <w:r w:rsidR="00FA1922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Pr="003B5400">
        <w:rPr>
          <w:rFonts w:ascii="Arial" w:eastAsia="Times New Roman" w:hAnsi="Arial" w:cs="Arial"/>
          <w:color w:val="222222"/>
          <w:sz w:val="24"/>
          <w:szCs w:val="24"/>
        </w:rPr>
        <w:t xml:space="preserve"> include AT </w:t>
      </w:r>
      <w:r w:rsidR="00FA1922">
        <w:rPr>
          <w:rFonts w:ascii="Arial" w:eastAsia="Times New Roman" w:hAnsi="Arial" w:cs="Arial"/>
          <w:color w:val="222222"/>
          <w:sz w:val="24"/>
          <w:szCs w:val="24"/>
        </w:rPr>
        <w:t>&amp;</w:t>
      </w:r>
      <w:r w:rsidRPr="003B5400">
        <w:rPr>
          <w:rFonts w:ascii="Arial" w:eastAsia="Times New Roman" w:hAnsi="Arial" w:cs="Arial"/>
          <w:color w:val="222222"/>
          <w:sz w:val="24"/>
          <w:szCs w:val="24"/>
        </w:rPr>
        <w:t xml:space="preserve"> vision</w:t>
      </w:r>
      <w:r w:rsidR="00FA19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B5400">
        <w:rPr>
          <w:rFonts w:ascii="Arial" w:eastAsia="Times New Roman" w:hAnsi="Arial" w:cs="Arial"/>
          <w:color w:val="222222"/>
          <w:sz w:val="24"/>
          <w:szCs w:val="24"/>
        </w:rPr>
        <w:t>rehab.</w:t>
      </w:r>
    </w:p>
    <w:p w14:paraId="5CC5518E" w14:textId="1293D947" w:rsidR="00B149EB" w:rsidRPr="003B5400" w:rsidRDefault="00B149EB" w:rsidP="00B149E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Develop and promote the use of an outcome measurement tool for professional vision rehabilitation services by all service providers in the field.</w:t>
      </w:r>
    </w:p>
    <w:p w14:paraId="4D033EED" w14:textId="6AE5253F" w:rsidR="00155B5E" w:rsidRDefault="00FA1922" w:rsidP="00B149E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Initiate</w:t>
      </w:r>
      <w:r w:rsidR="00155B5E" w:rsidRPr="003B5400">
        <w:rPr>
          <w:rFonts w:ascii="Arial" w:hAnsi="Arial" w:cs="Arial"/>
          <w:sz w:val="24"/>
          <w:szCs w:val="24"/>
        </w:rPr>
        <w:t xml:space="preserve"> vision rehab services research projects in higher ed and other institutions</w:t>
      </w:r>
      <w:r w:rsidR="00FF1A33">
        <w:rPr>
          <w:rFonts w:ascii="Arial" w:hAnsi="Arial" w:cs="Arial"/>
          <w:sz w:val="24"/>
          <w:szCs w:val="24"/>
        </w:rPr>
        <w:t xml:space="preserve"> in accordance with the 2016 NASEM Report on Vision</w:t>
      </w:r>
      <w:r w:rsidR="00155B5E" w:rsidRPr="003B5400">
        <w:rPr>
          <w:rFonts w:ascii="Arial" w:hAnsi="Arial" w:cs="Arial"/>
          <w:sz w:val="24"/>
          <w:szCs w:val="24"/>
        </w:rPr>
        <w:t>.</w:t>
      </w:r>
    </w:p>
    <w:p w14:paraId="73D2C22B" w14:textId="71A5F6A1" w:rsidR="00AD6A72" w:rsidRPr="003B5400" w:rsidRDefault="00AA7480" w:rsidP="00B149E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Collaborate with NASEM on </w:t>
      </w:r>
      <w:r w:rsidR="00420FC9">
        <w:rPr>
          <w:rFonts w:ascii="Arial" w:hAnsi="Arial" w:cs="Arial"/>
          <w:sz w:val="24"/>
          <w:szCs w:val="24"/>
        </w:rPr>
        <w:t xml:space="preserve">topic </w:t>
      </w:r>
      <w:r>
        <w:rPr>
          <w:rFonts w:ascii="Arial" w:hAnsi="Arial" w:cs="Arial"/>
          <w:sz w:val="24"/>
          <w:szCs w:val="24"/>
        </w:rPr>
        <w:t>workshop</w:t>
      </w:r>
      <w:r w:rsidR="00420FC9">
        <w:rPr>
          <w:rFonts w:ascii="Arial" w:hAnsi="Arial" w:cs="Arial"/>
          <w:sz w:val="24"/>
          <w:szCs w:val="24"/>
        </w:rPr>
        <w:t xml:space="preserve">s culminating in a report </w:t>
      </w:r>
      <w:r w:rsidR="00116F34">
        <w:rPr>
          <w:rFonts w:ascii="Arial" w:hAnsi="Arial" w:cs="Arial"/>
          <w:sz w:val="24"/>
          <w:szCs w:val="24"/>
        </w:rPr>
        <w:t>to support national policy recommendations concerning aging &amp; vision loss.</w:t>
      </w:r>
      <w:r w:rsidR="00420FC9">
        <w:rPr>
          <w:rFonts w:ascii="Arial" w:hAnsi="Arial" w:cs="Arial"/>
          <w:sz w:val="24"/>
          <w:szCs w:val="24"/>
        </w:rPr>
        <w:t xml:space="preserve"> </w:t>
      </w:r>
    </w:p>
    <w:p w14:paraId="3AAC0C96" w14:textId="2945D5F4" w:rsidR="003B5400" w:rsidRPr="003B5400" w:rsidRDefault="003B5400" w:rsidP="003B54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b/>
          <w:bCs/>
          <w:sz w:val="24"/>
          <w:szCs w:val="24"/>
        </w:rPr>
        <w:t>Outcomes:</w:t>
      </w:r>
      <w:r w:rsidRPr="003B5400">
        <w:rPr>
          <w:rFonts w:ascii="Arial" w:hAnsi="Arial" w:cs="Arial"/>
          <w:sz w:val="24"/>
          <w:szCs w:val="24"/>
        </w:rPr>
        <w:t xml:space="preserve"> National data is regularly collected and disseminated on an annual basis </w:t>
      </w:r>
    </w:p>
    <w:p w14:paraId="756BA158" w14:textId="77777777" w:rsidR="003B5400" w:rsidRPr="003B5400" w:rsidRDefault="003B5400" w:rsidP="003B540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Documenting the incidence, </w:t>
      </w:r>
      <w:proofErr w:type="gramStart"/>
      <w:r w:rsidRPr="003B5400">
        <w:rPr>
          <w:rFonts w:ascii="Arial" w:hAnsi="Arial" w:cs="Arial"/>
          <w:sz w:val="24"/>
          <w:szCs w:val="24"/>
        </w:rPr>
        <w:t>prevalence</w:t>
      </w:r>
      <w:proofErr w:type="gramEnd"/>
      <w:r w:rsidRPr="003B5400">
        <w:rPr>
          <w:rFonts w:ascii="Arial" w:hAnsi="Arial" w:cs="Arial"/>
          <w:sz w:val="24"/>
          <w:szCs w:val="24"/>
        </w:rPr>
        <w:t xml:space="preserve"> and co-morbidity of all older people with vision loss; with cross reference to social determinants of health</w:t>
      </w:r>
    </w:p>
    <w:p w14:paraId="33233C83" w14:textId="77777777" w:rsidR="003B5400" w:rsidRPr="003B5400" w:rsidRDefault="003B5400" w:rsidP="003B540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Documenting evidence-based professional vision rehabilitation service outcomes</w:t>
      </w:r>
    </w:p>
    <w:p w14:paraId="3D19986B" w14:textId="14626FDC" w:rsidR="003B5400" w:rsidRPr="003B5400" w:rsidRDefault="003B5400" w:rsidP="003B540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 xml:space="preserve">And national evidence-based research has established the value of vision rehabilitation services and programming. </w:t>
      </w:r>
    </w:p>
    <w:p w14:paraId="4E9D383F" w14:textId="77777777" w:rsidR="00FA1922" w:rsidRDefault="00FA1922" w:rsidP="00B149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F1316D" w14:textId="5B9DC50C" w:rsidR="00B149EB" w:rsidRPr="003B5400" w:rsidRDefault="00B149EB" w:rsidP="00B149E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43C6F">
        <w:rPr>
          <w:rFonts w:ascii="Arial" w:hAnsi="Arial" w:cs="Arial"/>
          <w:b/>
          <w:bCs/>
          <w:sz w:val="24"/>
          <w:szCs w:val="24"/>
          <w:u w:val="single"/>
        </w:rPr>
        <w:t>Access</w:t>
      </w:r>
      <w:r w:rsidRPr="003B5400">
        <w:rPr>
          <w:rFonts w:ascii="Arial" w:hAnsi="Arial" w:cs="Arial"/>
          <w:sz w:val="24"/>
          <w:szCs w:val="24"/>
        </w:rPr>
        <w:t xml:space="preserve">: </w:t>
      </w:r>
      <w:r w:rsidR="00155B5E" w:rsidRPr="003B5400">
        <w:rPr>
          <w:rFonts w:ascii="Arial" w:hAnsi="Arial" w:cs="Arial"/>
          <w:sz w:val="24"/>
          <w:szCs w:val="24"/>
        </w:rPr>
        <w:t>Establish</w:t>
      </w:r>
      <w:r w:rsidRPr="003B5400">
        <w:rPr>
          <w:rFonts w:ascii="Arial" w:hAnsi="Arial" w:cs="Arial"/>
          <w:sz w:val="24"/>
          <w:szCs w:val="24"/>
        </w:rPr>
        <w:t xml:space="preserve"> a “no wrong door” system of care for the identification of older people experiencing vision loss and their connection to professional services and accessible solutions in support of independent living and employment.</w:t>
      </w:r>
    </w:p>
    <w:p w14:paraId="29021264" w14:textId="74AC16E5" w:rsidR="00B149EB" w:rsidRPr="003B5400" w:rsidRDefault="00B149EB" w:rsidP="00B149E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Develop and disseminate screening tools to partners in aging and allied health networks</w:t>
      </w:r>
      <w:r w:rsidR="007D2275">
        <w:rPr>
          <w:rFonts w:ascii="Arial" w:hAnsi="Arial" w:cs="Arial"/>
          <w:sz w:val="24"/>
          <w:szCs w:val="24"/>
        </w:rPr>
        <w:t xml:space="preserve"> including long-term care</w:t>
      </w:r>
      <w:r w:rsidR="00FA1922">
        <w:rPr>
          <w:rFonts w:ascii="Arial" w:hAnsi="Arial" w:cs="Arial"/>
          <w:sz w:val="24"/>
          <w:szCs w:val="24"/>
        </w:rPr>
        <w:t>; create</w:t>
      </w:r>
      <w:r w:rsidRPr="003B5400">
        <w:rPr>
          <w:rFonts w:ascii="Arial" w:hAnsi="Arial" w:cs="Arial"/>
          <w:sz w:val="24"/>
          <w:szCs w:val="24"/>
        </w:rPr>
        <w:t xml:space="preserve"> streamlined process for referral to vision rehabilitation services.</w:t>
      </w:r>
    </w:p>
    <w:p w14:paraId="4F886077" w14:textId="637539B2" w:rsidR="00B149EB" w:rsidRPr="003B5400" w:rsidRDefault="00FA1922" w:rsidP="00B149E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Field-wide promotion of</w:t>
      </w:r>
      <w:r w:rsidR="00B149EB" w:rsidRPr="003B5400">
        <w:rPr>
          <w:rFonts w:ascii="Arial" w:hAnsi="Arial" w:cs="Arial"/>
          <w:sz w:val="24"/>
          <w:szCs w:val="24"/>
        </w:rPr>
        <w:t xml:space="preserve"> </w:t>
      </w:r>
      <w:r w:rsidR="005D79EB">
        <w:rPr>
          <w:rFonts w:ascii="Arial" w:hAnsi="Arial" w:cs="Arial"/>
          <w:sz w:val="24"/>
          <w:szCs w:val="24"/>
        </w:rPr>
        <w:t>standardiz</w:t>
      </w:r>
      <w:r w:rsidR="00D72FCB">
        <w:rPr>
          <w:rFonts w:ascii="Arial" w:hAnsi="Arial" w:cs="Arial"/>
          <w:sz w:val="24"/>
          <w:szCs w:val="24"/>
        </w:rPr>
        <w:t xml:space="preserve">ation and </w:t>
      </w:r>
      <w:r w:rsidR="00B149EB" w:rsidRPr="003B5400">
        <w:rPr>
          <w:rFonts w:ascii="Arial" w:hAnsi="Arial" w:cs="Arial"/>
          <w:sz w:val="24"/>
          <w:szCs w:val="24"/>
        </w:rPr>
        <w:t xml:space="preserve">best practices for vision rehabilitation services </w:t>
      </w:r>
      <w:proofErr w:type="gramStart"/>
      <w:r>
        <w:rPr>
          <w:rFonts w:ascii="Arial" w:hAnsi="Arial" w:cs="Arial"/>
          <w:sz w:val="24"/>
          <w:szCs w:val="24"/>
        </w:rPr>
        <w:t xml:space="preserve">amongst </w:t>
      </w:r>
      <w:r w:rsidR="00B149EB" w:rsidRPr="003B5400">
        <w:rPr>
          <w:rFonts w:ascii="Arial" w:hAnsi="Arial" w:cs="Arial"/>
          <w:sz w:val="24"/>
          <w:szCs w:val="24"/>
        </w:rPr>
        <w:t xml:space="preserve"> all</w:t>
      </w:r>
      <w:proofErr w:type="gramEnd"/>
      <w:r w:rsidR="00B149EB" w:rsidRPr="003B5400">
        <w:rPr>
          <w:rFonts w:ascii="Arial" w:hAnsi="Arial" w:cs="Arial"/>
          <w:sz w:val="24"/>
          <w:szCs w:val="24"/>
        </w:rPr>
        <w:t xml:space="preserve"> service providers in the field.</w:t>
      </w:r>
    </w:p>
    <w:p w14:paraId="3DE9A2C7" w14:textId="45F2A99C" w:rsidR="00B149EB" w:rsidRPr="003B5400" w:rsidRDefault="00B149EB" w:rsidP="00B149E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Advoca</w:t>
      </w:r>
      <w:r w:rsidR="00FA1922">
        <w:rPr>
          <w:rFonts w:ascii="Arial" w:hAnsi="Arial" w:cs="Arial"/>
          <w:sz w:val="24"/>
          <w:szCs w:val="24"/>
        </w:rPr>
        <w:t>cy</w:t>
      </w:r>
      <w:r w:rsidRPr="003B5400">
        <w:rPr>
          <w:rFonts w:ascii="Arial" w:hAnsi="Arial" w:cs="Arial"/>
          <w:sz w:val="24"/>
          <w:szCs w:val="24"/>
        </w:rPr>
        <w:t xml:space="preserve"> for inclusive design, affordable community-based transportation and 508 compliance of all communication outlets.</w:t>
      </w:r>
    </w:p>
    <w:p w14:paraId="779BF466" w14:textId="3C75B90B" w:rsidR="003B5400" w:rsidRPr="003B5400" w:rsidRDefault="003B5400" w:rsidP="003B54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b/>
          <w:bCs/>
          <w:sz w:val="24"/>
          <w:szCs w:val="24"/>
        </w:rPr>
        <w:t>Outcomes:</w:t>
      </w:r>
      <w:r w:rsidRPr="003B5400">
        <w:rPr>
          <w:rFonts w:ascii="Arial" w:hAnsi="Arial" w:cs="Arial"/>
          <w:sz w:val="24"/>
          <w:szCs w:val="24"/>
        </w:rPr>
        <w:t xml:space="preserve"> Older people with vision loss have easy access to . . .</w:t>
      </w:r>
    </w:p>
    <w:p w14:paraId="34FBE70A" w14:textId="24D65AB5" w:rsidR="003B5400" w:rsidRPr="003B5400" w:rsidRDefault="003B5400" w:rsidP="003B540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High quality professional vision rehabilitation services throughout the U</w:t>
      </w:r>
      <w:r w:rsidR="00FA1922">
        <w:rPr>
          <w:rFonts w:ascii="Arial" w:hAnsi="Arial" w:cs="Arial"/>
          <w:sz w:val="24"/>
          <w:szCs w:val="24"/>
        </w:rPr>
        <w:t>.</w:t>
      </w:r>
      <w:r w:rsidRPr="003B5400">
        <w:rPr>
          <w:rFonts w:ascii="Arial" w:hAnsi="Arial" w:cs="Arial"/>
          <w:sz w:val="24"/>
          <w:szCs w:val="24"/>
        </w:rPr>
        <w:t>S</w:t>
      </w:r>
      <w:r w:rsidR="00FA1922">
        <w:rPr>
          <w:rFonts w:ascii="Arial" w:hAnsi="Arial" w:cs="Arial"/>
          <w:sz w:val="24"/>
          <w:szCs w:val="24"/>
        </w:rPr>
        <w:t>.</w:t>
      </w:r>
    </w:p>
    <w:p w14:paraId="3EDB3962" w14:textId="3AD69C68" w:rsidR="003B5400" w:rsidRPr="003B5400" w:rsidRDefault="003B5400" w:rsidP="003B540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Accessible living environments t</w:t>
      </w:r>
      <w:r w:rsidR="00FA1922">
        <w:rPr>
          <w:rFonts w:ascii="Arial" w:hAnsi="Arial" w:cs="Arial"/>
          <w:sz w:val="24"/>
          <w:szCs w:val="24"/>
        </w:rPr>
        <w:t xml:space="preserve">hat accommodate living with </w:t>
      </w:r>
      <w:r w:rsidRPr="003B5400">
        <w:rPr>
          <w:rFonts w:ascii="Arial" w:hAnsi="Arial" w:cs="Arial"/>
          <w:sz w:val="24"/>
          <w:szCs w:val="24"/>
        </w:rPr>
        <w:t xml:space="preserve">vision loss </w:t>
      </w:r>
    </w:p>
    <w:p w14:paraId="7B353AC4" w14:textId="77777777" w:rsidR="003B5400" w:rsidRPr="003B5400" w:rsidRDefault="003B5400" w:rsidP="003B540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Information through accessible technology</w:t>
      </w:r>
    </w:p>
    <w:p w14:paraId="3F50782A" w14:textId="7CA7FE00" w:rsidR="00B149EB" w:rsidRDefault="003B5400" w:rsidP="00B149E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5400">
        <w:rPr>
          <w:rFonts w:ascii="Arial" w:hAnsi="Arial" w:cs="Arial"/>
          <w:sz w:val="24"/>
          <w:szCs w:val="24"/>
        </w:rPr>
        <w:t>Affordable transportation options</w:t>
      </w:r>
    </w:p>
    <w:p w14:paraId="25B246D9" w14:textId="77777777" w:rsidR="001F2B69" w:rsidRDefault="001F2B69" w:rsidP="001F2B69">
      <w:pPr>
        <w:ind w:left="360"/>
      </w:pPr>
    </w:p>
    <w:p w14:paraId="26B87A1B" w14:textId="77777777" w:rsidR="001F2B69" w:rsidRDefault="001F2B69" w:rsidP="001F2B69">
      <w:pPr>
        <w:ind w:left="360"/>
      </w:pPr>
    </w:p>
    <w:p w14:paraId="10C931A3" w14:textId="77777777" w:rsidR="001F2B69" w:rsidRDefault="001F2B69" w:rsidP="001F2B69">
      <w:pPr>
        <w:ind w:left="360"/>
      </w:pPr>
    </w:p>
    <w:p w14:paraId="3FB3BA8B" w14:textId="77777777" w:rsidR="001F2B69" w:rsidRDefault="001F2B69" w:rsidP="001F2B69">
      <w:pPr>
        <w:ind w:left="360"/>
      </w:pPr>
    </w:p>
    <w:sectPr w:rsidR="001F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779F6" w14:textId="77777777" w:rsidR="00922621" w:rsidRDefault="00922621" w:rsidP="00C0716A">
      <w:r>
        <w:separator/>
      </w:r>
    </w:p>
  </w:endnote>
  <w:endnote w:type="continuationSeparator" w:id="0">
    <w:p w14:paraId="22A76C65" w14:textId="77777777" w:rsidR="00922621" w:rsidRDefault="00922621" w:rsidP="00C0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CC2B" w14:textId="77777777" w:rsidR="00922621" w:rsidRDefault="00922621" w:rsidP="00C0716A">
      <w:r>
        <w:separator/>
      </w:r>
    </w:p>
  </w:footnote>
  <w:footnote w:type="continuationSeparator" w:id="0">
    <w:p w14:paraId="2B14FE55" w14:textId="77777777" w:rsidR="00922621" w:rsidRDefault="00922621" w:rsidP="00C0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D09"/>
    <w:multiLevelType w:val="multilevel"/>
    <w:tmpl w:val="BCC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85C3F"/>
    <w:multiLevelType w:val="multilevel"/>
    <w:tmpl w:val="3D8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9617E"/>
    <w:multiLevelType w:val="multilevel"/>
    <w:tmpl w:val="D7D4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67341"/>
    <w:multiLevelType w:val="multilevel"/>
    <w:tmpl w:val="8FE8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B5715"/>
    <w:multiLevelType w:val="multilevel"/>
    <w:tmpl w:val="0C9E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943BE"/>
    <w:multiLevelType w:val="multilevel"/>
    <w:tmpl w:val="483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C61BC"/>
    <w:multiLevelType w:val="multilevel"/>
    <w:tmpl w:val="8A40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22B94"/>
    <w:multiLevelType w:val="multilevel"/>
    <w:tmpl w:val="1114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63F4F"/>
    <w:multiLevelType w:val="multilevel"/>
    <w:tmpl w:val="1C1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342D8"/>
    <w:multiLevelType w:val="multilevel"/>
    <w:tmpl w:val="25A4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A32CA"/>
    <w:multiLevelType w:val="multilevel"/>
    <w:tmpl w:val="447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542F5"/>
    <w:multiLevelType w:val="multilevel"/>
    <w:tmpl w:val="E868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03033"/>
    <w:multiLevelType w:val="multilevel"/>
    <w:tmpl w:val="8DBC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0NDIzM7AwMDY3MDNQ0lEKTi0uzszPAykwrgUAPgfefiwAAAA="/>
  </w:docVars>
  <w:rsids>
    <w:rsidRoot w:val="001C6024"/>
    <w:rsid w:val="00004723"/>
    <w:rsid w:val="000071D8"/>
    <w:rsid w:val="000215C7"/>
    <w:rsid w:val="000844A2"/>
    <w:rsid w:val="0009122C"/>
    <w:rsid w:val="000A0BFF"/>
    <w:rsid w:val="000A6928"/>
    <w:rsid w:val="000E62D4"/>
    <w:rsid w:val="00106F11"/>
    <w:rsid w:val="00116F34"/>
    <w:rsid w:val="001367A1"/>
    <w:rsid w:val="00152A71"/>
    <w:rsid w:val="0015537A"/>
    <w:rsid w:val="00155B5E"/>
    <w:rsid w:val="00175C6A"/>
    <w:rsid w:val="001A4E27"/>
    <w:rsid w:val="001B28AC"/>
    <w:rsid w:val="001C6024"/>
    <w:rsid w:val="001F1C46"/>
    <w:rsid w:val="001F2B69"/>
    <w:rsid w:val="0020039B"/>
    <w:rsid w:val="002012B2"/>
    <w:rsid w:val="0020466B"/>
    <w:rsid w:val="0021618C"/>
    <w:rsid w:val="00223CDF"/>
    <w:rsid w:val="00233B07"/>
    <w:rsid w:val="0027092B"/>
    <w:rsid w:val="00275B8B"/>
    <w:rsid w:val="00277D8A"/>
    <w:rsid w:val="002856A4"/>
    <w:rsid w:val="00287D03"/>
    <w:rsid w:val="002A0319"/>
    <w:rsid w:val="002B3596"/>
    <w:rsid w:val="002E436B"/>
    <w:rsid w:val="002F0D19"/>
    <w:rsid w:val="00301180"/>
    <w:rsid w:val="003111B0"/>
    <w:rsid w:val="0033204F"/>
    <w:rsid w:val="0033709A"/>
    <w:rsid w:val="00343C6F"/>
    <w:rsid w:val="00375EA8"/>
    <w:rsid w:val="00391D8D"/>
    <w:rsid w:val="003B4DD2"/>
    <w:rsid w:val="003B5400"/>
    <w:rsid w:val="003D72C6"/>
    <w:rsid w:val="003E73C6"/>
    <w:rsid w:val="003E7AAF"/>
    <w:rsid w:val="004033AA"/>
    <w:rsid w:val="00416E1C"/>
    <w:rsid w:val="00420FC9"/>
    <w:rsid w:val="004430C9"/>
    <w:rsid w:val="004B6582"/>
    <w:rsid w:val="004C5DB0"/>
    <w:rsid w:val="004D5484"/>
    <w:rsid w:val="004F53A9"/>
    <w:rsid w:val="005145F1"/>
    <w:rsid w:val="00537E10"/>
    <w:rsid w:val="00547A7A"/>
    <w:rsid w:val="005921F5"/>
    <w:rsid w:val="0059365D"/>
    <w:rsid w:val="005A214A"/>
    <w:rsid w:val="005A40FF"/>
    <w:rsid w:val="005C1312"/>
    <w:rsid w:val="005D79EB"/>
    <w:rsid w:val="005F09D9"/>
    <w:rsid w:val="00602B56"/>
    <w:rsid w:val="00620578"/>
    <w:rsid w:val="00632995"/>
    <w:rsid w:val="00654CA3"/>
    <w:rsid w:val="006715A9"/>
    <w:rsid w:val="00686DBB"/>
    <w:rsid w:val="006974CF"/>
    <w:rsid w:val="006A38A0"/>
    <w:rsid w:val="006C0B41"/>
    <w:rsid w:val="006D25F1"/>
    <w:rsid w:val="006E1126"/>
    <w:rsid w:val="00762579"/>
    <w:rsid w:val="00775DCD"/>
    <w:rsid w:val="007901C6"/>
    <w:rsid w:val="007B08FD"/>
    <w:rsid w:val="007C5DE8"/>
    <w:rsid w:val="007D2275"/>
    <w:rsid w:val="007E273D"/>
    <w:rsid w:val="007E2CEC"/>
    <w:rsid w:val="0083572B"/>
    <w:rsid w:val="00837F91"/>
    <w:rsid w:val="00870949"/>
    <w:rsid w:val="008F7E28"/>
    <w:rsid w:val="00921FA6"/>
    <w:rsid w:val="00922621"/>
    <w:rsid w:val="00935869"/>
    <w:rsid w:val="00963AB6"/>
    <w:rsid w:val="009C358E"/>
    <w:rsid w:val="00A104B7"/>
    <w:rsid w:val="00A43988"/>
    <w:rsid w:val="00A442BD"/>
    <w:rsid w:val="00A53E2B"/>
    <w:rsid w:val="00A65338"/>
    <w:rsid w:val="00A8256C"/>
    <w:rsid w:val="00A9772A"/>
    <w:rsid w:val="00AA7480"/>
    <w:rsid w:val="00AB3654"/>
    <w:rsid w:val="00AB4351"/>
    <w:rsid w:val="00AD04D3"/>
    <w:rsid w:val="00AD6A72"/>
    <w:rsid w:val="00B149EB"/>
    <w:rsid w:val="00B21181"/>
    <w:rsid w:val="00B24AB1"/>
    <w:rsid w:val="00B567CF"/>
    <w:rsid w:val="00B57EE9"/>
    <w:rsid w:val="00B64D06"/>
    <w:rsid w:val="00B709D7"/>
    <w:rsid w:val="00BC0319"/>
    <w:rsid w:val="00BC6B98"/>
    <w:rsid w:val="00BD028E"/>
    <w:rsid w:val="00BD6399"/>
    <w:rsid w:val="00BF4ECA"/>
    <w:rsid w:val="00BF6F6E"/>
    <w:rsid w:val="00BF71AA"/>
    <w:rsid w:val="00C0067D"/>
    <w:rsid w:val="00C059D3"/>
    <w:rsid w:val="00C0716A"/>
    <w:rsid w:val="00C54D6E"/>
    <w:rsid w:val="00C62FB7"/>
    <w:rsid w:val="00CB2CFF"/>
    <w:rsid w:val="00CC008F"/>
    <w:rsid w:val="00CF3553"/>
    <w:rsid w:val="00D01CBE"/>
    <w:rsid w:val="00D05ACA"/>
    <w:rsid w:val="00D2797B"/>
    <w:rsid w:val="00D363E2"/>
    <w:rsid w:val="00D54507"/>
    <w:rsid w:val="00D72FCB"/>
    <w:rsid w:val="00D7422D"/>
    <w:rsid w:val="00D842D7"/>
    <w:rsid w:val="00D910C0"/>
    <w:rsid w:val="00DB7D0A"/>
    <w:rsid w:val="00DD02E1"/>
    <w:rsid w:val="00DE10EE"/>
    <w:rsid w:val="00DE56E8"/>
    <w:rsid w:val="00DF3D13"/>
    <w:rsid w:val="00E1200B"/>
    <w:rsid w:val="00E14D42"/>
    <w:rsid w:val="00E16AF8"/>
    <w:rsid w:val="00E336EF"/>
    <w:rsid w:val="00E40271"/>
    <w:rsid w:val="00EA6866"/>
    <w:rsid w:val="00EC55EF"/>
    <w:rsid w:val="00EE337E"/>
    <w:rsid w:val="00EE41A9"/>
    <w:rsid w:val="00F04C97"/>
    <w:rsid w:val="00F0643D"/>
    <w:rsid w:val="00F15AD0"/>
    <w:rsid w:val="00F32C0B"/>
    <w:rsid w:val="00F40643"/>
    <w:rsid w:val="00F45457"/>
    <w:rsid w:val="00F61B73"/>
    <w:rsid w:val="00F62080"/>
    <w:rsid w:val="00F62C09"/>
    <w:rsid w:val="00F65795"/>
    <w:rsid w:val="00F964E9"/>
    <w:rsid w:val="00FA1922"/>
    <w:rsid w:val="00FA4E1A"/>
    <w:rsid w:val="00FD6F71"/>
    <w:rsid w:val="00FD7ACF"/>
    <w:rsid w:val="00FE0948"/>
    <w:rsid w:val="00FE4D35"/>
    <w:rsid w:val="00FF1A33"/>
    <w:rsid w:val="00FF2AD9"/>
    <w:rsid w:val="00FF4B21"/>
    <w:rsid w:val="00FF562A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7E2E"/>
  <w15:chartTrackingRefBased/>
  <w15:docId w15:val="{22918A98-8B4C-48A2-80F8-A13E23EE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24"/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11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024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1C6024"/>
  </w:style>
  <w:style w:type="character" w:customStyle="1" w:styleId="st">
    <w:name w:val="st"/>
    <w:basedOn w:val="DefaultParagraphFont"/>
    <w:rsid w:val="00DE10EE"/>
  </w:style>
  <w:style w:type="character" w:styleId="Emphasis">
    <w:name w:val="Emphasis"/>
    <w:basedOn w:val="DefaultParagraphFont"/>
    <w:uiPriority w:val="20"/>
    <w:qFormat/>
    <w:rsid w:val="00DE10E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16A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16A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16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180"/>
    <w:rPr>
      <w:rFonts w:ascii="Calibri" w:eastAsia="Times New Roman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0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471260F92184B87D07BC6CFE5594E" ma:contentTypeVersion="12" ma:contentTypeDescription="Create a new document." ma:contentTypeScope="" ma:versionID="6967c349e05bde28ba5ffcaedf4fb959">
  <xsd:schema xmlns:xsd="http://www.w3.org/2001/XMLSchema" xmlns:xs="http://www.w3.org/2001/XMLSchema" xmlns:p="http://schemas.microsoft.com/office/2006/metadata/properties" xmlns:ns2="55a27dfe-5870-4b30-97ae-0a08d94c2457" xmlns:ns3="56efcd7b-3a16-45a5-ba3a-479248b212ca" targetNamespace="http://schemas.microsoft.com/office/2006/metadata/properties" ma:root="true" ma:fieldsID="b4137432eea6cfc049e10fc89556a9cf" ns2:_="" ns3:_="">
    <xsd:import namespace="55a27dfe-5870-4b30-97ae-0a08d94c2457"/>
    <xsd:import namespace="56efcd7b-3a16-45a5-ba3a-479248b21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7dfe-5870-4b30-97ae-0a08d94c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fcd7b-3a16-45a5-ba3a-479248b21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D7E10-CD3F-48F4-91BA-6BF07AE2A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3EFFC1-7C7B-4501-AB4D-709FDD59A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27dfe-5870-4b30-97ae-0a08d94c2457"/>
    <ds:schemaRef ds:uri="56efcd7b-3a16-45a5-ba3a-479248b21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99D11-C096-4F57-AECC-258FD33A7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C3013-CBC3-4F91-BC77-D7BBD528F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Nasehi</dc:creator>
  <cp:keywords/>
  <dc:description/>
  <cp:lastModifiedBy>Ben Leigh</cp:lastModifiedBy>
  <cp:revision>3</cp:revision>
  <dcterms:created xsi:type="dcterms:W3CDTF">2021-01-21T22:13:00Z</dcterms:created>
  <dcterms:modified xsi:type="dcterms:W3CDTF">2021-01-21T22:14:00Z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0x01010039A471260F92184B87D07BC6CFE5594E</vt:lpwstr>
  </property>
</Properties>
</file>