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DE69B" w14:textId="0DD073C9" w:rsidR="00DA7276" w:rsidRDefault="00BC6D84" w:rsidP="00671BAE">
      <w:pPr>
        <w:spacing w:after="0"/>
        <w:contextualSpacing/>
        <w:rPr>
          <w:b/>
          <w:bCs/>
        </w:rPr>
      </w:pPr>
      <w:r>
        <w:rPr>
          <w:b/>
          <w:bCs/>
          <w:noProof/>
        </w:rPr>
        <w:drawing>
          <wp:anchor distT="0" distB="0" distL="114300" distR="114300" simplePos="0" relativeHeight="251659264" behindDoc="0" locked="0" layoutInCell="1" allowOverlap="1" wp14:anchorId="278DCE56" wp14:editId="7FD46C4A">
            <wp:simplePos x="0" y="0"/>
            <wp:positionH relativeFrom="margin">
              <wp:align>center</wp:align>
            </wp:positionH>
            <wp:positionV relativeFrom="paragraph">
              <wp:posOffset>-304800</wp:posOffset>
            </wp:positionV>
            <wp:extent cx="1981200" cy="791845"/>
            <wp:effectExtent l="0" t="0" r="0" b="8255"/>
            <wp:wrapNone/>
            <wp:docPr id="2" name="Picture 2" descr="Logo of Aging &amp; Vision Loss National Coal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of Aging &amp; Vision Loss National Coalition"/>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81200" cy="791845"/>
                    </a:xfrm>
                    <a:prstGeom prst="rect">
                      <a:avLst/>
                    </a:prstGeom>
                  </pic:spPr>
                </pic:pic>
              </a:graphicData>
            </a:graphic>
          </wp:anchor>
        </w:drawing>
      </w:r>
      <w:r w:rsidR="00DA7276">
        <w:rPr>
          <w:b/>
          <w:bCs/>
          <w:noProof/>
        </w:rPr>
        <w:drawing>
          <wp:anchor distT="0" distB="0" distL="114300" distR="114300" simplePos="0" relativeHeight="251658240" behindDoc="0" locked="0" layoutInCell="1" allowOverlap="1" wp14:anchorId="73A23B84" wp14:editId="5676C4CF">
            <wp:simplePos x="0" y="0"/>
            <wp:positionH relativeFrom="column">
              <wp:posOffset>-333375</wp:posOffset>
            </wp:positionH>
            <wp:positionV relativeFrom="paragraph">
              <wp:posOffset>-504825</wp:posOffset>
            </wp:positionV>
            <wp:extent cx="1962150" cy="934956"/>
            <wp:effectExtent l="0" t="0" r="0" b="0"/>
            <wp:wrapNone/>
            <wp:docPr id="1" name="Picture 1" descr="VisionServe Alliance logo containing text &quot;leading to a better world for people with vision los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ionServe Alliance logo containing text &quot;leading to a better world for people with vision loss&quo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150" cy="934956"/>
                    </a:xfrm>
                    <a:prstGeom prst="rect">
                      <a:avLst/>
                    </a:prstGeom>
                  </pic:spPr>
                </pic:pic>
              </a:graphicData>
            </a:graphic>
          </wp:anchor>
        </w:drawing>
      </w:r>
    </w:p>
    <w:p w14:paraId="2E6C439D" w14:textId="12E59D4E" w:rsidR="00DA7276" w:rsidRDefault="00DA7276" w:rsidP="00671BAE">
      <w:pPr>
        <w:spacing w:after="0"/>
        <w:contextualSpacing/>
        <w:rPr>
          <w:b/>
          <w:bCs/>
        </w:rPr>
      </w:pPr>
    </w:p>
    <w:p w14:paraId="1449CCFE" w14:textId="77777777" w:rsidR="00C9753B" w:rsidRDefault="00C9753B" w:rsidP="00671BAE">
      <w:pPr>
        <w:spacing w:after="0"/>
        <w:contextualSpacing/>
        <w:rPr>
          <w:b/>
          <w:bCs/>
        </w:rPr>
      </w:pPr>
    </w:p>
    <w:p w14:paraId="7F9C8920" w14:textId="5E12DA33" w:rsidR="00671BAE" w:rsidRDefault="00671BAE" w:rsidP="00671BAE">
      <w:pPr>
        <w:spacing w:after="0"/>
        <w:contextualSpacing/>
        <w:rPr>
          <w:b/>
          <w:bCs/>
        </w:rPr>
      </w:pPr>
      <w:r>
        <w:rPr>
          <w:b/>
          <w:bCs/>
        </w:rPr>
        <w:t>VisionServe Alliance presentation at APH Annual Meeting 10-07-2022</w:t>
      </w:r>
    </w:p>
    <w:p w14:paraId="105BB4F9" w14:textId="77777777" w:rsidR="00671BAE" w:rsidRDefault="00671BAE" w:rsidP="00671BAE">
      <w:pPr>
        <w:spacing w:after="0"/>
        <w:contextualSpacing/>
        <w:rPr>
          <w:b/>
          <w:bCs/>
        </w:rPr>
      </w:pPr>
    </w:p>
    <w:p w14:paraId="0B326601" w14:textId="202D2977" w:rsidR="00E07CFE" w:rsidRPr="00E07CFE" w:rsidRDefault="00E07CFE" w:rsidP="00671BAE">
      <w:pPr>
        <w:spacing w:after="0"/>
        <w:contextualSpacing/>
        <w:rPr>
          <w:b/>
          <w:bCs/>
        </w:rPr>
      </w:pPr>
      <w:r w:rsidRPr="00E07CFE">
        <w:rPr>
          <w:b/>
          <w:bCs/>
        </w:rPr>
        <w:t>Slide 1:  Title Slide</w:t>
      </w:r>
    </w:p>
    <w:p w14:paraId="797B3C33" w14:textId="2A8A2DC6" w:rsidR="00E344EE" w:rsidRDefault="00E344EE" w:rsidP="00671BAE">
      <w:pPr>
        <w:spacing w:after="0"/>
        <w:contextualSpacing/>
      </w:pPr>
      <w:proofErr w:type="spellStart"/>
      <w:r w:rsidRPr="00E344EE">
        <w:t>emPOWERed</w:t>
      </w:r>
      <w:proofErr w:type="spellEnd"/>
      <w:r w:rsidRPr="00E344EE">
        <w:t xml:space="preserve"> BY BIG DATA!</w:t>
      </w:r>
    </w:p>
    <w:p w14:paraId="120ADFD2" w14:textId="77777777" w:rsidR="00671BAE" w:rsidRPr="00E344EE" w:rsidRDefault="00671BAE" w:rsidP="00671BAE">
      <w:pPr>
        <w:spacing w:after="0"/>
        <w:contextualSpacing/>
      </w:pPr>
    </w:p>
    <w:p w14:paraId="46043544" w14:textId="11603F1B" w:rsidR="00E07CFE" w:rsidRPr="00E07CFE" w:rsidRDefault="00E07CFE" w:rsidP="00671BAE">
      <w:pPr>
        <w:spacing w:after="0"/>
        <w:contextualSpacing/>
        <w:rPr>
          <w:b/>
          <w:bCs/>
        </w:rPr>
      </w:pPr>
      <w:r w:rsidRPr="00E07CFE">
        <w:rPr>
          <w:b/>
          <w:bCs/>
        </w:rPr>
        <w:t>Slide 2:  Logo Slide</w:t>
      </w:r>
    </w:p>
    <w:p w14:paraId="07C176CD" w14:textId="3461A49C" w:rsidR="00E344EE" w:rsidRDefault="00E344EE" w:rsidP="00671BAE">
      <w:pPr>
        <w:spacing w:after="0"/>
        <w:contextualSpacing/>
      </w:pPr>
      <w:proofErr w:type="spellStart"/>
      <w:r w:rsidRPr="00E344EE">
        <w:t>emPOWERed</w:t>
      </w:r>
      <w:proofErr w:type="spellEnd"/>
      <w:r w:rsidRPr="00E344EE">
        <w:t xml:space="preserve"> by Big Data!</w:t>
      </w:r>
    </w:p>
    <w:p w14:paraId="20F4B82F" w14:textId="6CB701F1" w:rsidR="00E07CFE" w:rsidRPr="00E344EE" w:rsidRDefault="00E07CFE" w:rsidP="00671BAE">
      <w:pPr>
        <w:spacing w:after="0"/>
        <w:contextualSpacing/>
      </w:pPr>
      <w:r>
        <w:t>Contains logos for VisionServe Alliance, Aging &amp; Vision Loss National Coalition (AVLNC), and The Ohio State University College of Optometry</w:t>
      </w:r>
    </w:p>
    <w:p w14:paraId="113827A8" w14:textId="46393B6D" w:rsidR="00E344EE" w:rsidRDefault="00E07CFE" w:rsidP="00671BAE">
      <w:pPr>
        <w:spacing w:after="0"/>
        <w:contextualSpacing/>
      </w:pPr>
      <w:r>
        <w:t xml:space="preserve">Presenter:  </w:t>
      </w:r>
      <w:r w:rsidR="00E344EE" w:rsidRPr="00E344EE">
        <w:t>Dean A. VanNasdale, OD, PhD</w:t>
      </w:r>
    </w:p>
    <w:p w14:paraId="1CA9B105" w14:textId="77777777" w:rsidR="00671BAE" w:rsidRPr="00E344EE" w:rsidRDefault="00671BAE" w:rsidP="00671BAE">
      <w:pPr>
        <w:spacing w:after="0"/>
        <w:contextualSpacing/>
      </w:pPr>
    </w:p>
    <w:p w14:paraId="32561A7E" w14:textId="7E921D22" w:rsidR="00E344EE" w:rsidRPr="00E344EE" w:rsidRDefault="00E07CFE" w:rsidP="00671BAE">
      <w:pPr>
        <w:spacing w:after="0"/>
        <w:contextualSpacing/>
        <w:rPr>
          <w:b/>
          <w:bCs/>
        </w:rPr>
      </w:pPr>
      <w:r w:rsidRPr="00E07CFE">
        <w:rPr>
          <w:b/>
          <w:bCs/>
        </w:rPr>
        <w:t xml:space="preserve">Slide 3:  </w:t>
      </w:r>
      <w:r w:rsidR="00E344EE" w:rsidRPr="00E344EE">
        <w:rPr>
          <w:b/>
          <w:bCs/>
        </w:rPr>
        <w:t>Rationale, Part 1 of  2</w:t>
      </w:r>
    </w:p>
    <w:p w14:paraId="2C433209" w14:textId="77777777" w:rsidR="00E344EE" w:rsidRPr="00E344EE" w:rsidRDefault="00E344EE" w:rsidP="00671BAE">
      <w:pPr>
        <w:spacing w:after="0"/>
        <w:contextualSpacing/>
      </w:pPr>
      <w:r w:rsidRPr="00E344EE">
        <w:t>The NASEM Report</w:t>
      </w:r>
    </w:p>
    <w:p w14:paraId="28E34A14" w14:textId="77777777" w:rsidR="00E344EE" w:rsidRPr="00E344EE" w:rsidRDefault="00E344EE" w:rsidP="00671BAE">
      <w:pPr>
        <w:pStyle w:val="ListParagraph"/>
        <w:numPr>
          <w:ilvl w:val="0"/>
          <w:numId w:val="1"/>
        </w:numPr>
        <w:spacing w:after="0"/>
      </w:pPr>
      <w:r w:rsidRPr="00E344EE">
        <w:t>In fall 2014, CDC’s Vision Health Initiative provided initial funding to the National Academies of Sciences, Engineering, and Medicine (NASEM) to conduct a study to assess population health with respect to vision.</w:t>
      </w:r>
    </w:p>
    <w:p w14:paraId="329DADB2" w14:textId="34F8E04A" w:rsidR="00E344EE" w:rsidRDefault="00E344EE" w:rsidP="00671BAE">
      <w:pPr>
        <w:pStyle w:val="ListParagraph"/>
        <w:numPr>
          <w:ilvl w:val="0"/>
          <w:numId w:val="1"/>
        </w:numPr>
        <w:spacing w:after="0"/>
      </w:pPr>
      <w:r w:rsidRPr="00E344EE">
        <w:t>NASEM was asked to examine the potential for public and private collaborations at the community, state, and national levels to elevate vision and eye health as a public health issue.</w:t>
      </w:r>
    </w:p>
    <w:p w14:paraId="4AC137B2" w14:textId="77777777" w:rsidR="00671BAE" w:rsidRPr="00E344EE" w:rsidRDefault="00671BAE" w:rsidP="00671BAE">
      <w:pPr>
        <w:spacing w:after="0"/>
      </w:pPr>
    </w:p>
    <w:p w14:paraId="0BB859A6" w14:textId="6E56057C" w:rsidR="00E344EE" w:rsidRPr="00E344EE" w:rsidRDefault="00E07CFE" w:rsidP="00671BAE">
      <w:pPr>
        <w:spacing w:after="0"/>
        <w:contextualSpacing/>
        <w:rPr>
          <w:b/>
          <w:bCs/>
        </w:rPr>
      </w:pPr>
      <w:r w:rsidRPr="00E07CFE">
        <w:rPr>
          <w:b/>
          <w:bCs/>
        </w:rPr>
        <w:t xml:space="preserve">Slide 4:  </w:t>
      </w:r>
      <w:r w:rsidR="00E344EE" w:rsidRPr="00E344EE">
        <w:rPr>
          <w:b/>
          <w:bCs/>
        </w:rPr>
        <w:t>Rationale, Part 2 of  2</w:t>
      </w:r>
    </w:p>
    <w:p w14:paraId="3A53E6D5" w14:textId="77777777" w:rsidR="00E344EE" w:rsidRPr="00E344EE" w:rsidRDefault="00E344EE" w:rsidP="00671BAE">
      <w:pPr>
        <w:spacing w:after="0"/>
        <w:contextualSpacing/>
      </w:pPr>
      <w:r w:rsidRPr="00E344EE">
        <w:t>The NASEM Report</w:t>
      </w:r>
    </w:p>
    <w:p w14:paraId="3FCB55B1" w14:textId="77777777" w:rsidR="00E344EE" w:rsidRPr="00E344EE" w:rsidRDefault="00E344EE" w:rsidP="00671BAE">
      <w:pPr>
        <w:pStyle w:val="ListParagraph"/>
        <w:numPr>
          <w:ilvl w:val="0"/>
          <w:numId w:val="2"/>
        </w:numPr>
        <w:spacing w:after="0"/>
      </w:pPr>
      <w:r w:rsidRPr="00E344EE">
        <w:t>This report was released in 2016 and provides a population health approach to improve vision and eye health and increase health equity</w:t>
      </w:r>
    </w:p>
    <w:p w14:paraId="76A338BF" w14:textId="54A0D6ED" w:rsidR="00E344EE" w:rsidRDefault="00E344EE" w:rsidP="00671BAE">
      <w:pPr>
        <w:pStyle w:val="ListParagraph"/>
        <w:numPr>
          <w:ilvl w:val="0"/>
          <w:numId w:val="2"/>
        </w:numPr>
        <w:spacing w:after="0"/>
      </w:pPr>
      <w:r w:rsidRPr="00E344EE">
        <w:t>Chapter 8 of the NASEM report is largely dedicated to the importance of vision rehabilitation</w:t>
      </w:r>
    </w:p>
    <w:p w14:paraId="39621EA3" w14:textId="77777777" w:rsidR="00671BAE" w:rsidRPr="00E344EE" w:rsidRDefault="00671BAE" w:rsidP="00671BAE">
      <w:pPr>
        <w:spacing w:after="0"/>
      </w:pPr>
    </w:p>
    <w:p w14:paraId="015BF448" w14:textId="3E0068A8" w:rsidR="00E07CFE" w:rsidRPr="00E07CFE" w:rsidRDefault="00E07CFE" w:rsidP="00671BAE">
      <w:pPr>
        <w:spacing w:after="0"/>
        <w:contextualSpacing/>
        <w:rPr>
          <w:b/>
          <w:bCs/>
        </w:rPr>
      </w:pPr>
      <w:r w:rsidRPr="00E07CFE">
        <w:rPr>
          <w:b/>
          <w:bCs/>
        </w:rPr>
        <w:t>Slide 5:  Quote from NASEM 2016 Report</w:t>
      </w:r>
    </w:p>
    <w:p w14:paraId="4BCFD953" w14:textId="7FD12714" w:rsidR="00671BAE" w:rsidRPr="00E344EE" w:rsidRDefault="00E344EE" w:rsidP="00671BAE">
      <w:pPr>
        <w:spacing w:after="0"/>
        <w:contextualSpacing/>
      </w:pPr>
      <w:r w:rsidRPr="00E344EE">
        <w:t>“The inability to detect and monitor prevalence and trends in the impact of vision impairment and blindness across the United States makes it difficult to characterize the burden of poor eye health among population groups and geographic locations and to then recommend specific effective interventions.”</w:t>
      </w:r>
    </w:p>
    <w:p w14:paraId="3783736A" w14:textId="15D539FB" w:rsidR="00E344EE" w:rsidRDefault="00E344EE" w:rsidP="00671BAE">
      <w:pPr>
        <w:spacing w:after="0"/>
        <w:contextualSpacing/>
      </w:pPr>
      <w:r w:rsidRPr="00E344EE">
        <w:t>National Academies of Science, Engineering, and Medicine, 2016</w:t>
      </w:r>
      <w:r w:rsidR="00041618">
        <w:t xml:space="preserve"> (NASEM)</w:t>
      </w:r>
    </w:p>
    <w:p w14:paraId="301E14A5" w14:textId="77777777" w:rsidR="00671BAE" w:rsidRPr="00E344EE" w:rsidRDefault="00671BAE" w:rsidP="00671BAE">
      <w:pPr>
        <w:spacing w:after="0"/>
        <w:contextualSpacing/>
      </w:pPr>
    </w:p>
    <w:p w14:paraId="48EF781B" w14:textId="4211E094" w:rsidR="00E344EE" w:rsidRPr="00E07CFE" w:rsidRDefault="00E07CFE" w:rsidP="00671BAE">
      <w:pPr>
        <w:spacing w:after="0"/>
        <w:contextualSpacing/>
        <w:rPr>
          <w:b/>
          <w:bCs/>
        </w:rPr>
      </w:pPr>
      <w:r w:rsidRPr="00E07CFE">
        <w:rPr>
          <w:b/>
          <w:bCs/>
        </w:rPr>
        <w:t>Slide 6:  T</w:t>
      </w:r>
      <w:r w:rsidR="00E344EE" w:rsidRPr="00E344EE">
        <w:rPr>
          <w:b/>
          <w:bCs/>
        </w:rPr>
        <w:t>he Core Functions and Essential Services of Public Health</w:t>
      </w:r>
    </w:p>
    <w:p w14:paraId="42E17072" w14:textId="6F84CA60" w:rsidR="00E07CFE" w:rsidRPr="00E344EE" w:rsidRDefault="00E07CFE" w:rsidP="00671BAE">
      <w:pPr>
        <w:spacing w:after="0"/>
        <w:contextualSpacing/>
      </w:pPr>
      <w:r w:rsidRPr="00E07CFE">
        <w:t xml:space="preserve">Pie-chart graphic indicating the </w:t>
      </w:r>
      <w:r>
        <w:t>core functions and essential services of public health</w:t>
      </w:r>
    </w:p>
    <w:p w14:paraId="190493FB" w14:textId="77777777" w:rsidR="00283DE3" w:rsidRDefault="00283DE3" w:rsidP="00671BAE">
      <w:pPr>
        <w:spacing w:after="0"/>
        <w:contextualSpacing/>
        <w:rPr>
          <w:b/>
          <w:bCs/>
        </w:rPr>
      </w:pPr>
    </w:p>
    <w:p w14:paraId="25DF9268" w14:textId="7D2895B7" w:rsidR="00E344EE" w:rsidRPr="00E344EE" w:rsidRDefault="00041618" w:rsidP="00671BAE">
      <w:pPr>
        <w:spacing w:after="0"/>
        <w:contextualSpacing/>
        <w:rPr>
          <w:b/>
          <w:bCs/>
        </w:rPr>
      </w:pPr>
      <w:r w:rsidRPr="00041618">
        <w:rPr>
          <w:b/>
          <w:bCs/>
        </w:rPr>
        <w:t xml:space="preserve">Slide 7:  </w:t>
      </w:r>
      <w:r w:rsidR="00E344EE" w:rsidRPr="00E344EE">
        <w:rPr>
          <w:b/>
          <w:bCs/>
        </w:rPr>
        <w:t>The Core Functions and Essential Services of Public Health</w:t>
      </w:r>
    </w:p>
    <w:p w14:paraId="16FEFCE0" w14:textId="62C06F86" w:rsidR="00283DE3" w:rsidRDefault="00041618" w:rsidP="00671BAE">
      <w:pPr>
        <w:spacing w:after="0"/>
        <w:contextualSpacing/>
      </w:pPr>
      <w:r>
        <w:t>Pie-chart graphic focusing on the core “research for new insights and innovative solutions to health problems”</w:t>
      </w:r>
    </w:p>
    <w:p w14:paraId="0D005728" w14:textId="27FC9C56" w:rsidR="00E344EE" w:rsidRPr="00E344EE" w:rsidRDefault="00041618" w:rsidP="00671BAE">
      <w:pPr>
        <w:spacing w:after="0"/>
        <w:contextualSpacing/>
        <w:rPr>
          <w:b/>
          <w:bCs/>
        </w:rPr>
      </w:pPr>
      <w:r w:rsidRPr="00041618">
        <w:rPr>
          <w:b/>
          <w:bCs/>
        </w:rPr>
        <w:lastRenderedPageBreak/>
        <w:t xml:space="preserve">Slide 8:  </w:t>
      </w:r>
      <w:r w:rsidR="00E344EE" w:rsidRPr="00E344EE">
        <w:rPr>
          <w:b/>
          <w:bCs/>
        </w:rPr>
        <w:t>The NASEM Report Recommendation 3</w:t>
      </w:r>
    </w:p>
    <w:p w14:paraId="611C55EC" w14:textId="77777777" w:rsidR="00E344EE" w:rsidRPr="00E344EE" w:rsidRDefault="00E344EE" w:rsidP="00671BAE">
      <w:pPr>
        <w:pStyle w:val="ListParagraph"/>
        <w:numPr>
          <w:ilvl w:val="0"/>
          <w:numId w:val="3"/>
        </w:numPr>
        <w:spacing w:after="0"/>
      </w:pPr>
      <w:r w:rsidRPr="00E344EE">
        <w:t>Identifying and validating surveillance and quality-of-care measures to characterize vision-related outcomes, resources, and capacities within different communities and populations</w:t>
      </w:r>
    </w:p>
    <w:p w14:paraId="17192803" w14:textId="77777777" w:rsidR="00E344EE" w:rsidRPr="00E344EE" w:rsidRDefault="00E344EE" w:rsidP="00671BAE">
      <w:pPr>
        <w:pStyle w:val="ListParagraph"/>
        <w:numPr>
          <w:ilvl w:val="0"/>
          <w:numId w:val="3"/>
        </w:numPr>
        <w:spacing w:after="0"/>
      </w:pPr>
      <w:r w:rsidRPr="00E344EE">
        <w:t>Analyzing, interpreting, and disseminating information to the public in a timely and transparent manner</w:t>
      </w:r>
    </w:p>
    <w:p w14:paraId="63C89187" w14:textId="77777777" w:rsidR="00671BAE" w:rsidRDefault="00671BAE" w:rsidP="00671BAE">
      <w:pPr>
        <w:spacing w:after="0"/>
        <w:contextualSpacing/>
        <w:rPr>
          <w:b/>
          <w:bCs/>
        </w:rPr>
      </w:pPr>
    </w:p>
    <w:p w14:paraId="3B20B66F" w14:textId="21DE2F48" w:rsidR="00E344EE" w:rsidRPr="00E344EE" w:rsidRDefault="00041618" w:rsidP="00671BAE">
      <w:pPr>
        <w:spacing w:after="0"/>
        <w:contextualSpacing/>
        <w:rPr>
          <w:b/>
          <w:bCs/>
        </w:rPr>
      </w:pPr>
      <w:r w:rsidRPr="00041618">
        <w:rPr>
          <w:b/>
          <w:bCs/>
        </w:rPr>
        <w:t xml:space="preserve">Slide 9:  </w:t>
      </w:r>
      <w:r w:rsidR="00E344EE" w:rsidRPr="00E344EE">
        <w:rPr>
          <w:b/>
          <w:bCs/>
        </w:rPr>
        <w:t>The Core Functions and Essential Services of Public Health</w:t>
      </w:r>
    </w:p>
    <w:p w14:paraId="0C85F06A" w14:textId="56A12343" w:rsidR="00041618" w:rsidRDefault="00041618" w:rsidP="00671BAE">
      <w:pPr>
        <w:spacing w:after="0"/>
        <w:contextualSpacing/>
      </w:pPr>
      <w:r>
        <w:t>Pie-chart focusing on the function of “monitor health status to identify and solve community health problems”</w:t>
      </w:r>
    </w:p>
    <w:p w14:paraId="2E0DA963" w14:textId="77777777" w:rsidR="00671BAE" w:rsidRDefault="00671BAE" w:rsidP="00671BAE">
      <w:pPr>
        <w:spacing w:after="0"/>
        <w:contextualSpacing/>
        <w:rPr>
          <w:b/>
          <w:bCs/>
        </w:rPr>
      </w:pPr>
    </w:p>
    <w:p w14:paraId="710394C4" w14:textId="6F306132" w:rsidR="00E344EE" w:rsidRPr="00E344EE" w:rsidRDefault="00041618" w:rsidP="00671BAE">
      <w:pPr>
        <w:spacing w:after="0"/>
        <w:contextualSpacing/>
        <w:rPr>
          <w:b/>
          <w:bCs/>
        </w:rPr>
      </w:pPr>
      <w:r w:rsidRPr="00041618">
        <w:rPr>
          <w:b/>
          <w:bCs/>
        </w:rPr>
        <w:t xml:space="preserve">Slide 10:  </w:t>
      </w:r>
      <w:r w:rsidR="00E344EE" w:rsidRPr="00E344EE">
        <w:rPr>
          <w:b/>
          <w:bCs/>
        </w:rPr>
        <w:t>Monitoring Health, Part 1 of 2</w:t>
      </w:r>
    </w:p>
    <w:p w14:paraId="316F183E" w14:textId="77777777" w:rsidR="00E344EE" w:rsidRPr="00E344EE" w:rsidRDefault="00E344EE" w:rsidP="00671BAE">
      <w:pPr>
        <w:pStyle w:val="ListParagraph"/>
        <w:numPr>
          <w:ilvl w:val="0"/>
          <w:numId w:val="4"/>
        </w:numPr>
        <w:spacing w:after="0"/>
      </w:pPr>
      <w:r w:rsidRPr="00E344EE">
        <w:t>Monitoring health is primarily done through population health surveillance systems.</w:t>
      </w:r>
    </w:p>
    <w:p w14:paraId="0E01D1E0" w14:textId="087C94D2" w:rsidR="00E344EE" w:rsidRPr="00E344EE" w:rsidRDefault="00E344EE" w:rsidP="00671BAE">
      <w:pPr>
        <w:pStyle w:val="ListParagraph"/>
        <w:numPr>
          <w:ilvl w:val="0"/>
          <w:numId w:val="4"/>
        </w:numPr>
        <w:spacing w:after="0"/>
      </w:pPr>
      <w:r w:rsidRPr="00E344EE">
        <w:t xml:space="preserve">There are extremely valuable datasets with information on blindness and low vision, but these datasets have historically been underutilized for </w:t>
      </w:r>
      <w:proofErr w:type="gramStart"/>
      <w:r w:rsidRPr="00E344EE">
        <w:t>a number of</w:t>
      </w:r>
      <w:proofErr w:type="gramEnd"/>
      <w:r w:rsidRPr="00E344EE">
        <w:t xml:space="preserve"> reasons</w:t>
      </w:r>
    </w:p>
    <w:p w14:paraId="76DD3F8F" w14:textId="77777777" w:rsidR="00E344EE" w:rsidRPr="00E344EE" w:rsidRDefault="00E344EE" w:rsidP="00671BAE">
      <w:pPr>
        <w:pStyle w:val="ListParagraph"/>
        <w:numPr>
          <w:ilvl w:val="1"/>
          <w:numId w:val="4"/>
        </w:numPr>
        <w:spacing w:after="0"/>
      </w:pPr>
      <w:r w:rsidRPr="00E344EE">
        <w:t>People are unaware of the datasets</w:t>
      </w:r>
    </w:p>
    <w:p w14:paraId="20DC5234" w14:textId="77777777" w:rsidR="00E344EE" w:rsidRPr="00E344EE" w:rsidRDefault="00E344EE" w:rsidP="00671BAE">
      <w:pPr>
        <w:pStyle w:val="ListParagraph"/>
        <w:numPr>
          <w:ilvl w:val="1"/>
          <w:numId w:val="4"/>
        </w:numPr>
        <w:spacing w:after="0"/>
      </w:pPr>
      <w:r w:rsidRPr="00E344EE">
        <w:t>Different datasets may be incompatible</w:t>
      </w:r>
    </w:p>
    <w:p w14:paraId="3F4A551B" w14:textId="77777777" w:rsidR="00E344EE" w:rsidRPr="00E344EE" w:rsidRDefault="00E344EE" w:rsidP="00671BAE">
      <w:pPr>
        <w:pStyle w:val="ListParagraph"/>
        <w:numPr>
          <w:ilvl w:val="1"/>
          <w:numId w:val="4"/>
        </w:numPr>
        <w:spacing w:after="0"/>
      </w:pPr>
      <w:r w:rsidRPr="00E344EE">
        <w:t xml:space="preserve">Datasets contain complementary information, but are unlikely to contain </w:t>
      </w:r>
      <w:proofErr w:type="gramStart"/>
      <w:r w:rsidRPr="00E344EE">
        <w:t>all of</w:t>
      </w:r>
      <w:proofErr w:type="gramEnd"/>
      <w:r w:rsidRPr="00E344EE">
        <w:t xml:space="preserve"> the information needed to answer many questions we may have</w:t>
      </w:r>
    </w:p>
    <w:p w14:paraId="21AFB9D6" w14:textId="77777777" w:rsidR="00E344EE" w:rsidRPr="00E344EE" w:rsidRDefault="00E344EE" w:rsidP="00671BAE">
      <w:pPr>
        <w:pStyle w:val="ListParagraph"/>
        <w:numPr>
          <w:ilvl w:val="1"/>
          <w:numId w:val="4"/>
        </w:numPr>
        <w:spacing w:after="0"/>
      </w:pPr>
      <w:r w:rsidRPr="00E344EE">
        <w:t>Insufficient capacity to extract, analyze, and interpret the data</w:t>
      </w:r>
    </w:p>
    <w:p w14:paraId="6112A9CA" w14:textId="77777777" w:rsidR="00671BAE" w:rsidRDefault="00671BAE" w:rsidP="00671BAE">
      <w:pPr>
        <w:spacing w:after="0"/>
        <w:contextualSpacing/>
        <w:rPr>
          <w:b/>
          <w:bCs/>
        </w:rPr>
      </w:pPr>
    </w:p>
    <w:p w14:paraId="6D791617" w14:textId="5D27F5EF" w:rsidR="00E344EE" w:rsidRPr="00E344EE" w:rsidRDefault="00EB299D" w:rsidP="00671BAE">
      <w:pPr>
        <w:spacing w:after="0"/>
        <w:contextualSpacing/>
        <w:rPr>
          <w:b/>
          <w:bCs/>
        </w:rPr>
      </w:pPr>
      <w:r w:rsidRPr="00EB299D">
        <w:rPr>
          <w:b/>
          <w:bCs/>
        </w:rPr>
        <w:t xml:space="preserve">Slide 11:  </w:t>
      </w:r>
      <w:r w:rsidR="00E344EE" w:rsidRPr="00E344EE">
        <w:rPr>
          <w:b/>
          <w:bCs/>
        </w:rPr>
        <w:t>Monitoring Health, Part 2 of 2</w:t>
      </w:r>
    </w:p>
    <w:p w14:paraId="595157E8" w14:textId="77777777" w:rsidR="00E344EE" w:rsidRPr="00E344EE" w:rsidRDefault="00E344EE" w:rsidP="00671BAE">
      <w:pPr>
        <w:spacing w:after="0"/>
        <w:contextualSpacing/>
      </w:pPr>
      <w:r w:rsidRPr="00E344EE">
        <w:t xml:space="preserve">To make an impact at the community level, it is important to be able to use health surveillance data that is geographically precise enough to identify location and populations at greatest need for public health or clinical interventions. </w:t>
      </w:r>
    </w:p>
    <w:p w14:paraId="772F8015" w14:textId="77777777" w:rsidR="00671BAE" w:rsidRDefault="00671BAE" w:rsidP="00671BAE">
      <w:pPr>
        <w:spacing w:after="0"/>
        <w:contextualSpacing/>
        <w:rPr>
          <w:b/>
          <w:bCs/>
        </w:rPr>
      </w:pPr>
    </w:p>
    <w:p w14:paraId="20A63A52" w14:textId="24088DAA" w:rsidR="00E344EE" w:rsidRPr="00E344EE" w:rsidRDefault="00EB299D" w:rsidP="00671BAE">
      <w:pPr>
        <w:spacing w:after="0"/>
        <w:contextualSpacing/>
        <w:rPr>
          <w:b/>
          <w:bCs/>
        </w:rPr>
      </w:pPr>
      <w:r w:rsidRPr="00EB299D">
        <w:rPr>
          <w:b/>
          <w:bCs/>
        </w:rPr>
        <w:t xml:space="preserve">Slide 12:  </w:t>
      </w:r>
      <w:r w:rsidR="00E344EE" w:rsidRPr="00E344EE">
        <w:rPr>
          <w:b/>
          <w:bCs/>
        </w:rPr>
        <w:t>The Behavioral Risk Factor</w:t>
      </w:r>
      <w:r w:rsidRPr="00EB299D">
        <w:rPr>
          <w:b/>
          <w:bCs/>
        </w:rPr>
        <w:t xml:space="preserve"> </w:t>
      </w:r>
      <w:r w:rsidR="00E344EE" w:rsidRPr="00E344EE">
        <w:rPr>
          <w:b/>
          <w:bCs/>
        </w:rPr>
        <w:t>Surveillance System</w:t>
      </w:r>
      <w:r w:rsidRPr="00EB299D">
        <w:rPr>
          <w:b/>
          <w:bCs/>
        </w:rPr>
        <w:t xml:space="preserve"> (BRFSS)</w:t>
      </w:r>
    </w:p>
    <w:p w14:paraId="241829DE" w14:textId="77777777" w:rsidR="00E344EE" w:rsidRPr="00E344EE" w:rsidRDefault="00E344EE" w:rsidP="00671BAE">
      <w:pPr>
        <w:pStyle w:val="ListParagraph"/>
        <w:numPr>
          <w:ilvl w:val="0"/>
          <w:numId w:val="5"/>
        </w:numPr>
        <w:spacing w:after="0"/>
      </w:pPr>
      <w:r w:rsidRPr="00E344EE">
        <w:t>Administered by the Centers for Disease Control and Prevention</w:t>
      </w:r>
    </w:p>
    <w:p w14:paraId="4E0AE777" w14:textId="77777777" w:rsidR="00E344EE" w:rsidRPr="00E344EE" w:rsidRDefault="00E344EE" w:rsidP="00671BAE">
      <w:pPr>
        <w:pStyle w:val="ListParagraph"/>
        <w:numPr>
          <w:ilvl w:val="0"/>
          <w:numId w:val="5"/>
        </w:numPr>
        <w:spacing w:after="0"/>
      </w:pPr>
      <w:r w:rsidRPr="00E344EE">
        <w:t>Collects state data about U.S. residents regarding their health-related risk behaviors, chronic health conditions, and use of preventive services</w:t>
      </w:r>
    </w:p>
    <w:p w14:paraId="135E9474" w14:textId="77777777" w:rsidR="00E344EE" w:rsidRPr="00E344EE" w:rsidRDefault="00E344EE" w:rsidP="00671BAE">
      <w:pPr>
        <w:pStyle w:val="ListParagraph"/>
        <w:numPr>
          <w:ilvl w:val="0"/>
          <w:numId w:val="5"/>
        </w:numPr>
        <w:spacing w:after="0"/>
      </w:pPr>
      <w:r w:rsidRPr="00E344EE">
        <w:t>Estimates can be made at the state level</w:t>
      </w:r>
    </w:p>
    <w:p w14:paraId="2E71DFE9" w14:textId="77777777" w:rsidR="00E344EE" w:rsidRPr="00E344EE" w:rsidRDefault="00E344EE" w:rsidP="00671BAE">
      <w:pPr>
        <w:spacing w:after="0"/>
        <w:contextualSpacing/>
      </w:pPr>
      <w:r w:rsidRPr="00E344EE">
        <w:t>“Are you blind or do you have serious difficulty seeing, even when wearing glasses?”</w:t>
      </w:r>
    </w:p>
    <w:p w14:paraId="782ED255" w14:textId="77777777" w:rsidR="00671BAE" w:rsidRDefault="00671BAE" w:rsidP="00671BAE">
      <w:pPr>
        <w:spacing w:after="0"/>
        <w:contextualSpacing/>
        <w:rPr>
          <w:b/>
          <w:bCs/>
        </w:rPr>
      </w:pPr>
    </w:p>
    <w:p w14:paraId="61A7C935" w14:textId="745190D9" w:rsidR="00E344EE" w:rsidRPr="00E344EE" w:rsidRDefault="00EB299D" w:rsidP="00671BAE">
      <w:pPr>
        <w:spacing w:after="0"/>
        <w:contextualSpacing/>
        <w:rPr>
          <w:b/>
          <w:bCs/>
        </w:rPr>
      </w:pPr>
      <w:r w:rsidRPr="00EB299D">
        <w:rPr>
          <w:b/>
          <w:bCs/>
        </w:rPr>
        <w:t xml:space="preserve">Slide 13:  </w:t>
      </w:r>
      <w:r w:rsidR="00E344EE" w:rsidRPr="00E344EE">
        <w:rPr>
          <w:b/>
          <w:bCs/>
        </w:rPr>
        <w:t>The American Community Survey</w:t>
      </w:r>
    </w:p>
    <w:p w14:paraId="7CDECEBE" w14:textId="77777777" w:rsidR="00E344EE" w:rsidRPr="00E344EE" w:rsidRDefault="00E344EE" w:rsidP="00671BAE">
      <w:pPr>
        <w:pStyle w:val="ListParagraph"/>
        <w:numPr>
          <w:ilvl w:val="0"/>
          <w:numId w:val="6"/>
        </w:numPr>
        <w:spacing w:after="0"/>
      </w:pPr>
      <w:r w:rsidRPr="00E344EE">
        <w:t>Administered by the United States Census</w:t>
      </w:r>
    </w:p>
    <w:p w14:paraId="0AAE3CB9" w14:textId="77777777" w:rsidR="00E344EE" w:rsidRPr="00E344EE" w:rsidRDefault="00E344EE" w:rsidP="00671BAE">
      <w:pPr>
        <w:pStyle w:val="ListParagraph"/>
        <w:numPr>
          <w:ilvl w:val="0"/>
          <w:numId w:val="6"/>
        </w:numPr>
        <w:spacing w:after="0"/>
      </w:pPr>
      <w:r w:rsidRPr="00E344EE">
        <w:t>Provides local and national leaders with information they need for programs, economic development, emergency management, and understanding local issues and conditions.</w:t>
      </w:r>
    </w:p>
    <w:p w14:paraId="595C35AF" w14:textId="77777777" w:rsidR="00E344EE" w:rsidRPr="00E344EE" w:rsidRDefault="00E344EE" w:rsidP="00671BAE">
      <w:pPr>
        <w:pStyle w:val="ListParagraph"/>
        <w:numPr>
          <w:ilvl w:val="0"/>
          <w:numId w:val="6"/>
        </w:numPr>
        <w:spacing w:after="0"/>
      </w:pPr>
      <w:r w:rsidRPr="00E344EE">
        <w:t>Estimates can be made at the county level</w:t>
      </w:r>
    </w:p>
    <w:p w14:paraId="4184686B" w14:textId="77777777" w:rsidR="00E344EE" w:rsidRPr="00E344EE" w:rsidRDefault="00E344EE" w:rsidP="00671BAE">
      <w:pPr>
        <w:spacing w:after="0"/>
        <w:contextualSpacing/>
      </w:pPr>
      <w:r w:rsidRPr="00E344EE">
        <w:t>“Are you blind or do you have serious difficulty seeing, even when wearing glasses?”</w:t>
      </w:r>
    </w:p>
    <w:p w14:paraId="28E04DDE" w14:textId="77777777" w:rsidR="00283DE3" w:rsidRDefault="00283DE3">
      <w:pPr>
        <w:rPr>
          <w:b/>
          <w:bCs/>
        </w:rPr>
      </w:pPr>
      <w:r>
        <w:rPr>
          <w:b/>
          <w:bCs/>
        </w:rPr>
        <w:br w:type="page"/>
      </w:r>
    </w:p>
    <w:p w14:paraId="0FA6B5A7" w14:textId="374810AC" w:rsidR="00E344EE" w:rsidRPr="00EB299D" w:rsidRDefault="00EB299D" w:rsidP="00671BAE">
      <w:pPr>
        <w:spacing w:after="0"/>
        <w:contextualSpacing/>
        <w:rPr>
          <w:b/>
          <w:bCs/>
        </w:rPr>
      </w:pPr>
      <w:r w:rsidRPr="00EB299D">
        <w:rPr>
          <w:b/>
          <w:bCs/>
        </w:rPr>
        <w:lastRenderedPageBreak/>
        <w:t xml:space="preserve">Slide 14:  </w:t>
      </w:r>
      <w:r w:rsidR="00E344EE" w:rsidRPr="00E344EE">
        <w:rPr>
          <w:b/>
          <w:bCs/>
        </w:rPr>
        <w:t>The Core Functions and Essential Services of Public Health</w:t>
      </w:r>
    </w:p>
    <w:p w14:paraId="3894B45F" w14:textId="530EC3CA" w:rsidR="00EB299D" w:rsidRPr="00E344EE" w:rsidRDefault="00EB299D" w:rsidP="00671BAE">
      <w:pPr>
        <w:spacing w:after="0"/>
        <w:contextualSpacing/>
      </w:pPr>
      <w:r>
        <w:t>Pie-chart focusing on function of  “diagnose and investigate health problems and health hazards in the community”</w:t>
      </w:r>
    </w:p>
    <w:p w14:paraId="4F463AD7" w14:textId="77777777" w:rsidR="00671BAE" w:rsidRDefault="00671BAE" w:rsidP="00671BAE">
      <w:pPr>
        <w:spacing w:after="0"/>
        <w:contextualSpacing/>
        <w:rPr>
          <w:b/>
          <w:bCs/>
        </w:rPr>
      </w:pPr>
    </w:p>
    <w:p w14:paraId="099386E9" w14:textId="75D38946" w:rsidR="00E344EE" w:rsidRPr="00E344EE" w:rsidRDefault="00EB299D" w:rsidP="00671BAE">
      <w:pPr>
        <w:spacing w:after="0"/>
        <w:contextualSpacing/>
        <w:rPr>
          <w:b/>
          <w:bCs/>
        </w:rPr>
      </w:pPr>
      <w:r w:rsidRPr="00EB299D">
        <w:rPr>
          <w:b/>
          <w:bCs/>
        </w:rPr>
        <w:t xml:space="preserve">Slide 15:  </w:t>
      </w:r>
      <w:r w:rsidR="00E344EE" w:rsidRPr="00E344EE">
        <w:rPr>
          <w:b/>
          <w:bCs/>
        </w:rPr>
        <w:t>Diagnose and Investigate</w:t>
      </w:r>
    </w:p>
    <w:p w14:paraId="07EE44EC" w14:textId="6CBAC261" w:rsidR="00EB299D" w:rsidRDefault="00EB299D" w:rsidP="00671BAE">
      <w:pPr>
        <w:spacing w:after="0"/>
        <w:contextualSpacing/>
      </w:pPr>
      <w:r>
        <w:t>Graphic indicating prevalence of arthritis</w:t>
      </w:r>
      <w:r w:rsidR="005E63BB">
        <w:t xml:space="preserve"> described in slide text</w:t>
      </w:r>
    </w:p>
    <w:p w14:paraId="7BAB57CE" w14:textId="5776E9A5" w:rsidR="00E344EE" w:rsidRPr="00E344EE" w:rsidRDefault="00E344EE" w:rsidP="00671BAE">
      <w:pPr>
        <w:spacing w:after="0"/>
        <w:contextualSpacing/>
      </w:pPr>
      <w:r w:rsidRPr="00E344EE">
        <w:t>Comorbidities:  Data from the Behavioral Risk Factor Surveillance System demonstrate that 39% of those that are blind or have low vision report mobility issues, compared to 22% of those who do not report blindness or low vision in the state of Ohio.</w:t>
      </w:r>
    </w:p>
    <w:p w14:paraId="07765351" w14:textId="77777777" w:rsidR="00671BAE" w:rsidRDefault="00671BAE" w:rsidP="00671BAE">
      <w:pPr>
        <w:spacing w:after="0"/>
        <w:contextualSpacing/>
        <w:rPr>
          <w:b/>
          <w:bCs/>
        </w:rPr>
      </w:pPr>
    </w:p>
    <w:p w14:paraId="7F8FBB4E" w14:textId="544C200C" w:rsidR="00E344EE" w:rsidRPr="00E344EE" w:rsidRDefault="005E63BB" w:rsidP="00671BAE">
      <w:pPr>
        <w:spacing w:after="0"/>
        <w:contextualSpacing/>
        <w:rPr>
          <w:b/>
          <w:bCs/>
        </w:rPr>
      </w:pPr>
      <w:r w:rsidRPr="005E63BB">
        <w:rPr>
          <w:b/>
          <w:bCs/>
        </w:rPr>
        <w:t xml:space="preserve">Slide 16:  </w:t>
      </w:r>
      <w:r w:rsidR="00E344EE" w:rsidRPr="00E344EE">
        <w:rPr>
          <w:b/>
          <w:bCs/>
        </w:rPr>
        <w:t>Diagnose and Investigate</w:t>
      </w:r>
    </w:p>
    <w:p w14:paraId="1E6A7CB0" w14:textId="73FAD141" w:rsidR="005E63BB" w:rsidRDefault="005E63BB" w:rsidP="00671BAE">
      <w:pPr>
        <w:spacing w:after="0"/>
        <w:contextualSpacing/>
      </w:pPr>
      <w:r>
        <w:t>Graphic indicating prevalence of mobility issues described in slide text</w:t>
      </w:r>
    </w:p>
    <w:p w14:paraId="48118FA7" w14:textId="198F02C8" w:rsidR="00E344EE" w:rsidRPr="00E344EE" w:rsidRDefault="00E344EE" w:rsidP="00671BAE">
      <w:pPr>
        <w:spacing w:after="0"/>
        <w:contextualSpacing/>
      </w:pPr>
      <w:r w:rsidRPr="00E344EE">
        <w:t>Activities of Daily Living:  Data from the Behavioral Risk Factor Surveillance System demonstrate that 37% of those who are blind or have low vision report mobility issues, compared to 11% of those who do not report blindness or low vision in Ohio.</w:t>
      </w:r>
    </w:p>
    <w:p w14:paraId="44B4B4C8" w14:textId="77777777" w:rsidR="00671BAE" w:rsidRDefault="00671BAE" w:rsidP="00671BAE">
      <w:pPr>
        <w:spacing w:after="0"/>
        <w:contextualSpacing/>
        <w:rPr>
          <w:b/>
          <w:bCs/>
        </w:rPr>
      </w:pPr>
    </w:p>
    <w:p w14:paraId="561CE146" w14:textId="6166ED91" w:rsidR="00E344EE" w:rsidRPr="00E344EE" w:rsidRDefault="005E63BB" w:rsidP="00671BAE">
      <w:pPr>
        <w:spacing w:after="0"/>
        <w:contextualSpacing/>
        <w:rPr>
          <w:b/>
          <w:bCs/>
        </w:rPr>
      </w:pPr>
      <w:r w:rsidRPr="005E63BB">
        <w:rPr>
          <w:b/>
          <w:bCs/>
        </w:rPr>
        <w:t xml:space="preserve">Slide 17:  </w:t>
      </w:r>
      <w:r w:rsidR="00E344EE" w:rsidRPr="00E344EE">
        <w:rPr>
          <w:b/>
          <w:bCs/>
        </w:rPr>
        <w:t>The Core Functions and Essential Services of Public Health</w:t>
      </w:r>
    </w:p>
    <w:p w14:paraId="5328FE42" w14:textId="76BDA2E5" w:rsidR="005E63BB" w:rsidRDefault="005E63BB" w:rsidP="00671BAE">
      <w:pPr>
        <w:spacing w:after="0"/>
        <w:contextualSpacing/>
      </w:pPr>
      <w:r>
        <w:t>Pie-chart focusing on function of “inform, educate, and empower people about health issues”</w:t>
      </w:r>
    </w:p>
    <w:p w14:paraId="7DF55CE8" w14:textId="77777777" w:rsidR="00671BAE" w:rsidRDefault="00671BAE" w:rsidP="00671BAE">
      <w:pPr>
        <w:spacing w:after="0"/>
        <w:contextualSpacing/>
        <w:rPr>
          <w:b/>
          <w:bCs/>
        </w:rPr>
      </w:pPr>
    </w:p>
    <w:p w14:paraId="2CFB2833" w14:textId="63884614" w:rsidR="00E344EE" w:rsidRPr="00E344EE" w:rsidRDefault="005E63BB" w:rsidP="00671BAE">
      <w:pPr>
        <w:spacing w:after="0"/>
        <w:contextualSpacing/>
        <w:rPr>
          <w:b/>
          <w:bCs/>
        </w:rPr>
      </w:pPr>
      <w:r w:rsidRPr="005E63BB">
        <w:rPr>
          <w:b/>
          <w:bCs/>
        </w:rPr>
        <w:t xml:space="preserve">Slide 18:  </w:t>
      </w:r>
      <w:r w:rsidR="00E344EE" w:rsidRPr="00E344EE">
        <w:rPr>
          <w:b/>
          <w:bCs/>
        </w:rPr>
        <w:t xml:space="preserve">Inform, Educate, </w:t>
      </w:r>
      <w:proofErr w:type="spellStart"/>
      <w:r w:rsidR="00E344EE" w:rsidRPr="00E344EE">
        <w:rPr>
          <w:b/>
          <w:bCs/>
        </w:rPr>
        <w:t>emPOWER</w:t>
      </w:r>
      <w:proofErr w:type="spellEnd"/>
    </w:p>
    <w:p w14:paraId="1BD5DF64" w14:textId="4690B88C" w:rsidR="005E63BB" w:rsidRDefault="005E63BB" w:rsidP="00671BAE">
      <w:pPr>
        <w:spacing w:after="0"/>
        <w:contextualSpacing/>
      </w:pPr>
      <w:r>
        <w:t>Graphic illustrating hyperlink to State Profiles on Vision and Eye Health</w:t>
      </w:r>
    </w:p>
    <w:p w14:paraId="3A420A57" w14:textId="287E10F8" w:rsidR="00E344EE" w:rsidRPr="00E344EE" w:rsidRDefault="005E63BB" w:rsidP="00671BAE">
      <w:pPr>
        <w:spacing w:after="0"/>
        <w:contextualSpacing/>
      </w:pPr>
      <w:hyperlink r:id="rId9" w:history="1">
        <w:r w:rsidRPr="00E344EE">
          <w:rPr>
            <w:rStyle w:val="Hyperlink"/>
          </w:rPr>
          <w:t>http://www.cdc.gov/visionhealth/data/state-profiles</w:t>
        </w:r>
      </w:hyperlink>
      <w:r>
        <w:t xml:space="preserve"> </w:t>
      </w:r>
      <w:r w:rsidR="00E344EE" w:rsidRPr="00E344EE">
        <w:t xml:space="preserve"> </w:t>
      </w:r>
    </w:p>
    <w:p w14:paraId="3F17AE55" w14:textId="77777777" w:rsidR="00671BAE" w:rsidRDefault="00671BAE" w:rsidP="00671BAE">
      <w:pPr>
        <w:spacing w:after="0"/>
        <w:contextualSpacing/>
        <w:rPr>
          <w:b/>
          <w:bCs/>
        </w:rPr>
      </w:pPr>
    </w:p>
    <w:p w14:paraId="12936EF8" w14:textId="48FA22D9" w:rsidR="00E344EE" w:rsidRPr="00E344EE" w:rsidRDefault="005E63BB" w:rsidP="00671BAE">
      <w:pPr>
        <w:spacing w:after="0"/>
        <w:contextualSpacing/>
        <w:rPr>
          <w:b/>
          <w:bCs/>
        </w:rPr>
      </w:pPr>
      <w:r w:rsidRPr="005E63BB">
        <w:rPr>
          <w:b/>
          <w:bCs/>
        </w:rPr>
        <w:t xml:space="preserve">Slide 19:  </w:t>
      </w:r>
      <w:r w:rsidR="00E344EE" w:rsidRPr="00E344EE">
        <w:rPr>
          <w:b/>
          <w:bCs/>
        </w:rPr>
        <w:t>The Core Functions and Essential Services of Public Health</w:t>
      </w:r>
    </w:p>
    <w:p w14:paraId="2D15B45D" w14:textId="685EC8FB" w:rsidR="005E63BB" w:rsidRDefault="005E63BB" w:rsidP="00671BAE">
      <w:pPr>
        <w:spacing w:after="0"/>
        <w:contextualSpacing/>
      </w:pPr>
      <w:r>
        <w:t>Pie-chart focusing on function of “mobilize community partnerships”</w:t>
      </w:r>
    </w:p>
    <w:p w14:paraId="152A7303" w14:textId="77777777" w:rsidR="00671BAE" w:rsidRDefault="00671BAE" w:rsidP="00671BAE">
      <w:pPr>
        <w:spacing w:after="0"/>
        <w:contextualSpacing/>
        <w:rPr>
          <w:b/>
          <w:bCs/>
        </w:rPr>
      </w:pPr>
    </w:p>
    <w:p w14:paraId="3D14DEE2" w14:textId="0A87C202" w:rsidR="00E344EE" w:rsidRPr="00E344EE" w:rsidRDefault="005E63BB" w:rsidP="00671BAE">
      <w:pPr>
        <w:spacing w:after="0"/>
        <w:contextualSpacing/>
        <w:rPr>
          <w:b/>
          <w:bCs/>
        </w:rPr>
      </w:pPr>
      <w:r w:rsidRPr="005E63BB">
        <w:rPr>
          <w:b/>
          <w:bCs/>
        </w:rPr>
        <w:t xml:space="preserve">Slide 20:  </w:t>
      </w:r>
      <w:r w:rsidR="00E344EE" w:rsidRPr="00E344EE">
        <w:rPr>
          <w:b/>
          <w:bCs/>
        </w:rPr>
        <w:t>Mobilizing Community Partnerships</w:t>
      </w:r>
    </w:p>
    <w:p w14:paraId="64B7662E" w14:textId="77777777" w:rsidR="00E344EE" w:rsidRPr="00E344EE" w:rsidRDefault="00E344EE" w:rsidP="00671BAE">
      <w:pPr>
        <w:spacing w:after="0"/>
        <w:contextualSpacing/>
      </w:pPr>
      <w:r w:rsidRPr="00E344EE">
        <w:t>Healthy People 2030</w:t>
      </w:r>
    </w:p>
    <w:p w14:paraId="6AD7E9FF" w14:textId="77777777" w:rsidR="00E344EE" w:rsidRPr="00E344EE" w:rsidRDefault="00E344EE" w:rsidP="00671BAE">
      <w:pPr>
        <w:pStyle w:val="ListParagraph"/>
        <w:numPr>
          <w:ilvl w:val="0"/>
          <w:numId w:val="7"/>
        </w:numPr>
        <w:spacing w:after="0"/>
      </w:pPr>
      <w:r w:rsidRPr="00E344EE">
        <w:t>Initiative that sets data-driven national objectives to improve health and well-being over the next decade</w:t>
      </w:r>
    </w:p>
    <w:p w14:paraId="7838BC11" w14:textId="77777777" w:rsidR="00E344EE" w:rsidRPr="00E344EE" w:rsidRDefault="00E344EE" w:rsidP="00671BAE">
      <w:pPr>
        <w:pStyle w:val="ListParagraph"/>
        <w:numPr>
          <w:ilvl w:val="0"/>
          <w:numId w:val="7"/>
        </w:numPr>
        <w:spacing w:after="0"/>
      </w:pPr>
      <w:r w:rsidRPr="00E344EE">
        <w:t>14 Objectives from the Vision Workgroup</w:t>
      </w:r>
    </w:p>
    <w:p w14:paraId="3393CFB0" w14:textId="77777777" w:rsidR="00E344EE" w:rsidRPr="00E344EE" w:rsidRDefault="00E344EE" w:rsidP="00671BAE">
      <w:pPr>
        <w:pStyle w:val="ListParagraph"/>
        <w:numPr>
          <w:ilvl w:val="0"/>
          <w:numId w:val="7"/>
        </w:numPr>
        <w:spacing w:after="0"/>
      </w:pPr>
      <w:r w:rsidRPr="00E344EE">
        <w:t>V-08: Increase the use of vision rehab services by people with vision loss</w:t>
      </w:r>
    </w:p>
    <w:p w14:paraId="489361FD" w14:textId="77777777" w:rsidR="00E344EE" w:rsidRPr="00E344EE" w:rsidRDefault="00E344EE" w:rsidP="00671BAE">
      <w:pPr>
        <w:pStyle w:val="ListParagraph"/>
        <w:numPr>
          <w:ilvl w:val="1"/>
          <w:numId w:val="7"/>
        </w:numPr>
        <w:spacing w:after="0"/>
      </w:pPr>
      <w:r w:rsidRPr="00E344EE">
        <w:t>Baseline: 4.3 percent of adults 18 years and over with visual impairment used vision rehabilitation services in 2017</w:t>
      </w:r>
    </w:p>
    <w:p w14:paraId="5922F296" w14:textId="77777777" w:rsidR="00E344EE" w:rsidRPr="00E344EE" w:rsidRDefault="00E344EE" w:rsidP="00671BAE">
      <w:pPr>
        <w:pStyle w:val="ListParagraph"/>
        <w:numPr>
          <w:ilvl w:val="1"/>
          <w:numId w:val="7"/>
        </w:numPr>
        <w:spacing w:after="0"/>
      </w:pPr>
      <w:r w:rsidRPr="00E344EE">
        <w:t>Target: 6.2 percent by 2030</w:t>
      </w:r>
    </w:p>
    <w:p w14:paraId="26CB2E33" w14:textId="77777777" w:rsidR="00671BAE" w:rsidRDefault="00671BAE" w:rsidP="00671BAE">
      <w:pPr>
        <w:spacing w:after="0"/>
        <w:contextualSpacing/>
        <w:rPr>
          <w:b/>
          <w:bCs/>
        </w:rPr>
      </w:pPr>
    </w:p>
    <w:p w14:paraId="66198F14" w14:textId="77777777" w:rsidR="00415750" w:rsidRDefault="00415750">
      <w:pPr>
        <w:rPr>
          <w:b/>
          <w:bCs/>
        </w:rPr>
      </w:pPr>
      <w:r>
        <w:rPr>
          <w:b/>
          <w:bCs/>
        </w:rPr>
        <w:br w:type="page"/>
      </w:r>
    </w:p>
    <w:p w14:paraId="0F21B64B" w14:textId="5332FCD0" w:rsidR="00E344EE" w:rsidRPr="00E344EE" w:rsidRDefault="00916397" w:rsidP="00671BAE">
      <w:pPr>
        <w:spacing w:after="0"/>
        <w:contextualSpacing/>
        <w:rPr>
          <w:b/>
          <w:bCs/>
        </w:rPr>
      </w:pPr>
      <w:r w:rsidRPr="00916397">
        <w:rPr>
          <w:b/>
          <w:bCs/>
        </w:rPr>
        <w:lastRenderedPageBreak/>
        <w:t xml:space="preserve">Slide 21:  </w:t>
      </w:r>
      <w:r w:rsidR="00E344EE" w:rsidRPr="00E344EE">
        <w:rPr>
          <w:b/>
          <w:bCs/>
        </w:rPr>
        <w:t>Mobilizing Community Partnerships</w:t>
      </w:r>
    </w:p>
    <w:p w14:paraId="1B5B0908" w14:textId="77777777" w:rsidR="00E344EE" w:rsidRPr="00E344EE" w:rsidRDefault="00E344EE" w:rsidP="00671BAE">
      <w:pPr>
        <w:pStyle w:val="ListParagraph"/>
        <w:numPr>
          <w:ilvl w:val="0"/>
          <w:numId w:val="8"/>
        </w:numPr>
        <w:spacing w:after="0"/>
      </w:pPr>
      <w:r w:rsidRPr="00E344EE">
        <w:t>Analysis and messaging</w:t>
      </w:r>
    </w:p>
    <w:p w14:paraId="0E762AB6" w14:textId="77777777" w:rsidR="00E344EE" w:rsidRPr="00E344EE" w:rsidRDefault="00E344EE" w:rsidP="00671BAE">
      <w:pPr>
        <w:pStyle w:val="ListParagraph"/>
        <w:numPr>
          <w:ilvl w:val="0"/>
          <w:numId w:val="8"/>
        </w:numPr>
        <w:spacing w:after="0"/>
      </w:pPr>
      <w:r w:rsidRPr="00E344EE">
        <w:t>V-09: Increase the use of assistive and adaptive devices by people with vision loss</w:t>
      </w:r>
    </w:p>
    <w:p w14:paraId="6651416F" w14:textId="77777777" w:rsidR="00E344EE" w:rsidRPr="00E344EE" w:rsidRDefault="00E344EE" w:rsidP="00671BAE">
      <w:pPr>
        <w:pStyle w:val="ListParagraph"/>
        <w:numPr>
          <w:ilvl w:val="0"/>
          <w:numId w:val="8"/>
        </w:numPr>
        <w:spacing w:after="0"/>
      </w:pPr>
      <w:r w:rsidRPr="00E344EE">
        <w:t>Baseline: 12.4 percent of adults 18 years and over with visual impairment used assistive and adaptive devices in 2017</w:t>
      </w:r>
    </w:p>
    <w:p w14:paraId="56483DCD" w14:textId="77777777" w:rsidR="00E344EE" w:rsidRPr="00E344EE" w:rsidRDefault="00E344EE" w:rsidP="00671BAE">
      <w:pPr>
        <w:pStyle w:val="ListParagraph"/>
        <w:numPr>
          <w:ilvl w:val="0"/>
          <w:numId w:val="8"/>
        </w:numPr>
        <w:spacing w:after="0"/>
      </w:pPr>
      <w:r w:rsidRPr="00E344EE">
        <w:t>Target: 15.9 percent by 2030</w:t>
      </w:r>
    </w:p>
    <w:p w14:paraId="2C77D2B1" w14:textId="77777777" w:rsidR="00E344EE" w:rsidRPr="00E344EE" w:rsidRDefault="00E344EE" w:rsidP="00671BAE">
      <w:pPr>
        <w:spacing w:after="0"/>
        <w:contextualSpacing/>
      </w:pPr>
      <w:r w:rsidRPr="00E344EE">
        <w:t>These objectives are not overly ambitious and could be met with coordinated efforts that include consistent messaging.</w:t>
      </w:r>
    </w:p>
    <w:p w14:paraId="057F2880" w14:textId="77777777" w:rsidR="00671BAE" w:rsidRDefault="00671BAE" w:rsidP="00671BAE">
      <w:pPr>
        <w:spacing w:after="0"/>
        <w:contextualSpacing/>
        <w:rPr>
          <w:b/>
          <w:bCs/>
        </w:rPr>
      </w:pPr>
    </w:p>
    <w:p w14:paraId="739B4A34" w14:textId="446C3021" w:rsidR="00916397" w:rsidRPr="00916397" w:rsidRDefault="00916397" w:rsidP="00671BAE">
      <w:pPr>
        <w:spacing w:after="0"/>
        <w:contextualSpacing/>
        <w:rPr>
          <w:b/>
          <w:bCs/>
        </w:rPr>
      </w:pPr>
      <w:r w:rsidRPr="00916397">
        <w:rPr>
          <w:b/>
          <w:bCs/>
        </w:rPr>
        <w:t xml:space="preserve">Slide 22:  </w:t>
      </w:r>
      <w:r>
        <w:rPr>
          <w:b/>
          <w:bCs/>
        </w:rPr>
        <w:t xml:space="preserve">Tim O’Reilly </w:t>
      </w:r>
      <w:r w:rsidRPr="00916397">
        <w:rPr>
          <w:b/>
          <w:bCs/>
        </w:rPr>
        <w:t xml:space="preserve">Quote </w:t>
      </w:r>
    </w:p>
    <w:p w14:paraId="36CDF7AB" w14:textId="77777777" w:rsidR="00916397" w:rsidRDefault="00E344EE" w:rsidP="00671BAE">
      <w:pPr>
        <w:spacing w:after="0"/>
        <w:contextualSpacing/>
      </w:pPr>
      <w:r w:rsidRPr="00E344EE">
        <w:t>Who has the data</w:t>
      </w:r>
      <w:r w:rsidR="00916397">
        <w:t xml:space="preserve"> </w:t>
      </w:r>
      <w:r w:rsidRPr="00E344EE">
        <w:t>has the power.</w:t>
      </w:r>
      <w:r w:rsidRPr="00E344EE">
        <w:br/>
        <w:t xml:space="preserve"> </w:t>
      </w:r>
    </w:p>
    <w:p w14:paraId="66CC236C" w14:textId="7A278318" w:rsidR="00E344EE" w:rsidRPr="00E344EE" w:rsidRDefault="00916397" w:rsidP="00671BAE">
      <w:pPr>
        <w:spacing w:after="0"/>
        <w:contextualSpacing/>
        <w:rPr>
          <w:b/>
          <w:bCs/>
        </w:rPr>
      </w:pPr>
      <w:r w:rsidRPr="00916397">
        <w:rPr>
          <w:b/>
          <w:bCs/>
        </w:rPr>
        <w:t xml:space="preserve">Slide 23:  </w:t>
      </w:r>
      <w:r w:rsidR="00E344EE" w:rsidRPr="00E344EE">
        <w:rPr>
          <w:b/>
          <w:bCs/>
        </w:rPr>
        <w:t>Aim of Big Data Project</w:t>
      </w:r>
    </w:p>
    <w:p w14:paraId="4077E623" w14:textId="77777777" w:rsidR="00E344EE" w:rsidRPr="00E344EE" w:rsidRDefault="00E344EE" w:rsidP="00671BAE">
      <w:pPr>
        <w:pStyle w:val="ListParagraph"/>
        <w:numPr>
          <w:ilvl w:val="0"/>
          <w:numId w:val="9"/>
        </w:numPr>
        <w:spacing w:after="0"/>
      </w:pPr>
      <w:r w:rsidRPr="00E344EE">
        <w:t>Provide state level data on prevalence of blindness and low vision among people aged 65 years and over</w:t>
      </w:r>
    </w:p>
    <w:p w14:paraId="52C4A8E0" w14:textId="77777777" w:rsidR="00E344EE" w:rsidRPr="00E344EE" w:rsidRDefault="00E344EE" w:rsidP="00671BAE">
      <w:pPr>
        <w:pStyle w:val="ListParagraph"/>
        <w:numPr>
          <w:ilvl w:val="0"/>
          <w:numId w:val="9"/>
        </w:numPr>
        <w:spacing w:after="0"/>
      </w:pPr>
      <w:r w:rsidRPr="00E344EE">
        <w:t>Provide county level estimates of the prevalence of blindness and low vision  in each state</w:t>
      </w:r>
    </w:p>
    <w:p w14:paraId="3A1B5289" w14:textId="77777777" w:rsidR="00671BAE" w:rsidRDefault="00671BAE" w:rsidP="00671BAE">
      <w:pPr>
        <w:spacing w:after="0"/>
        <w:contextualSpacing/>
        <w:rPr>
          <w:b/>
          <w:bCs/>
        </w:rPr>
      </w:pPr>
    </w:p>
    <w:p w14:paraId="65AAFAF9" w14:textId="7A41670D" w:rsidR="00E344EE" w:rsidRPr="00E344EE" w:rsidRDefault="00916397" w:rsidP="00671BAE">
      <w:pPr>
        <w:spacing w:after="0"/>
        <w:contextualSpacing/>
        <w:rPr>
          <w:b/>
          <w:bCs/>
        </w:rPr>
      </w:pPr>
      <w:r w:rsidRPr="00916397">
        <w:rPr>
          <w:b/>
          <w:bCs/>
        </w:rPr>
        <w:t xml:space="preserve">Slide 24:  </w:t>
      </w:r>
      <w:r w:rsidR="00E344EE" w:rsidRPr="00E344EE">
        <w:rPr>
          <w:b/>
          <w:bCs/>
        </w:rPr>
        <w:t>Aim of Big Data Project</w:t>
      </w:r>
    </w:p>
    <w:p w14:paraId="6B6B22A8" w14:textId="77777777" w:rsidR="00E344EE" w:rsidRPr="00E344EE" w:rsidRDefault="00E344EE" w:rsidP="00671BAE">
      <w:pPr>
        <w:spacing w:after="0"/>
        <w:contextualSpacing/>
      </w:pPr>
      <w:r w:rsidRPr="00E344EE">
        <w:t>Provide state level data on people with and without blindness and low vision on:</w:t>
      </w:r>
    </w:p>
    <w:p w14:paraId="081D7F12" w14:textId="77777777" w:rsidR="00E344EE" w:rsidRPr="00E344EE" w:rsidRDefault="00E344EE" w:rsidP="00671BAE">
      <w:pPr>
        <w:pStyle w:val="ListParagraph"/>
        <w:numPr>
          <w:ilvl w:val="0"/>
          <w:numId w:val="10"/>
        </w:numPr>
        <w:spacing w:after="0"/>
      </w:pPr>
      <w:r w:rsidRPr="00E344EE">
        <w:t>Health</w:t>
      </w:r>
    </w:p>
    <w:p w14:paraId="6EA088B6" w14:textId="77777777" w:rsidR="00E344EE" w:rsidRPr="00E344EE" w:rsidRDefault="00E344EE" w:rsidP="00671BAE">
      <w:pPr>
        <w:pStyle w:val="ListParagraph"/>
        <w:numPr>
          <w:ilvl w:val="0"/>
          <w:numId w:val="10"/>
        </w:numPr>
        <w:spacing w:after="0"/>
      </w:pPr>
      <w:r w:rsidRPr="00E344EE">
        <w:t>Chronic Conditions</w:t>
      </w:r>
    </w:p>
    <w:p w14:paraId="1FA9B0A5" w14:textId="77777777" w:rsidR="00E344EE" w:rsidRPr="00E344EE" w:rsidRDefault="00E344EE" w:rsidP="00671BAE">
      <w:pPr>
        <w:pStyle w:val="ListParagraph"/>
        <w:numPr>
          <w:ilvl w:val="0"/>
          <w:numId w:val="10"/>
        </w:numPr>
        <w:spacing w:after="0"/>
      </w:pPr>
      <w:r w:rsidRPr="00E344EE">
        <w:t>Health Related Quality of Life</w:t>
      </w:r>
    </w:p>
    <w:p w14:paraId="4BEA6D9A" w14:textId="77777777" w:rsidR="00E344EE" w:rsidRPr="00E344EE" w:rsidRDefault="00E344EE" w:rsidP="00671BAE">
      <w:pPr>
        <w:pStyle w:val="ListParagraph"/>
        <w:numPr>
          <w:ilvl w:val="0"/>
          <w:numId w:val="10"/>
        </w:numPr>
        <w:spacing w:after="0"/>
      </w:pPr>
      <w:r w:rsidRPr="00E344EE">
        <w:t>Disability Measures</w:t>
      </w:r>
    </w:p>
    <w:p w14:paraId="7B7B879B" w14:textId="77777777" w:rsidR="00E344EE" w:rsidRPr="00E344EE" w:rsidRDefault="00E344EE" w:rsidP="00671BAE">
      <w:pPr>
        <w:pStyle w:val="ListParagraph"/>
        <w:numPr>
          <w:ilvl w:val="0"/>
          <w:numId w:val="10"/>
        </w:numPr>
        <w:spacing w:after="0"/>
      </w:pPr>
      <w:r w:rsidRPr="00E344EE">
        <w:t>Income and Poverty</w:t>
      </w:r>
    </w:p>
    <w:p w14:paraId="4D0E3D45" w14:textId="77777777" w:rsidR="00E344EE" w:rsidRPr="00E344EE" w:rsidRDefault="00E344EE" w:rsidP="00671BAE">
      <w:pPr>
        <w:pStyle w:val="ListParagraph"/>
        <w:numPr>
          <w:ilvl w:val="0"/>
          <w:numId w:val="10"/>
        </w:numPr>
        <w:spacing w:after="0"/>
      </w:pPr>
      <w:r w:rsidRPr="00E344EE">
        <w:t xml:space="preserve">Education </w:t>
      </w:r>
    </w:p>
    <w:p w14:paraId="36515290" w14:textId="77777777" w:rsidR="00E344EE" w:rsidRPr="00E344EE" w:rsidRDefault="00E344EE" w:rsidP="00671BAE">
      <w:pPr>
        <w:spacing w:after="0"/>
        <w:contextualSpacing/>
      </w:pPr>
    </w:p>
    <w:p w14:paraId="68D937A0" w14:textId="100E7A38" w:rsidR="00E344EE" w:rsidRPr="00E344EE" w:rsidRDefault="00916397" w:rsidP="00671BAE">
      <w:pPr>
        <w:spacing w:after="0"/>
        <w:contextualSpacing/>
        <w:rPr>
          <w:b/>
          <w:bCs/>
        </w:rPr>
      </w:pPr>
      <w:r w:rsidRPr="00916397">
        <w:rPr>
          <w:b/>
          <w:bCs/>
        </w:rPr>
        <w:t xml:space="preserve">Slide 25:  </w:t>
      </w:r>
      <w:r w:rsidR="00E344EE" w:rsidRPr="00E344EE">
        <w:rPr>
          <w:b/>
          <w:bCs/>
        </w:rPr>
        <w:t>Data Examined</w:t>
      </w:r>
    </w:p>
    <w:p w14:paraId="7037E2BE" w14:textId="16736F38" w:rsidR="00E344EE" w:rsidRPr="00E344EE" w:rsidRDefault="00E344EE" w:rsidP="00671BAE">
      <w:pPr>
        <w:pStyle w:val="ListParagraph"/>
        <w:numPr>
          <w:ilvl w:val="0"/>
          <w:numId w:val="11"/>
        </w:numPr>
        <w:spacing w:after="0"/>
      </w:pPr>
      <w:r w:rsidRPr="00E344EE">
        <w:t>Behavioral Risk Factor Surveillance System (BRFSS).  Administered by states, financial support</w:t>
      </w:r>
      <w:r w:rsidR="00916397">
        <w:t>,</w:t>
      </w:r>
      <w:r w:rsidRPr="00E344EE">
        <w:t xml:space="preserve"> and protocol from CDC.</w:t>
      </w:r>
    </w:p>
    <w:p w14:paraId="2B028943" w14:textId="77777777" w:rsidR="00E344EE" w:rsidRPr="00E344EE" w:rsidRDefault="00E344EE" w:rsidP="00671BAE">
      <w:pPr>
        <w:pStyle w:val="ListParagraph"/>
        <w:numPr>
          <w:ilvl w:val="0"/>
          <w:numId w:val="11"/>
        </w:numPr>
        <w:spacing w:after="0"/>
      </w:pPr>
      <w:r w:rsidRPr="00E344EE">
        <w:t xml:space="preserve">Samples 440,000 people annually.  World’s largest and oldest phone survey; Complex sampling frame; Post survey weighting </w:t>
      </w:r>
    </w:p>
    <w:p w14:paraId="1B589B18" w14:textId="77777777" w:rsidR="00E344EE" w:rsidRPr="00E344EE" w:rsidRDefault="00E344EE" w:rsidP="00671BAE">
      <w:pPr>
        <w:pStyle w:val="ListParagraph"/>
        <w:numPr>
          <w:ilvl w:val="0"/>
          <w:numId w:val="11"/>
        </w:numPr>
        <w:spacing w:after="0"/>
      </w:pPr>
      <w:r w:rsidRPr="00E344EE">
        <w:t>Addresses health behaviors (smoking) and risks (obesity).  Used to inform health policy</w:t>
      </w:r>
    </w:p>
    <w:p w14:paraId="3142B3B2" w14:textId="77777777" w:rsidR="00E344EE" w:rsidRPr="00E344EE" w:rsidRDefault="00E344EE" w:rsidP="00671BAE">
      <w:pPr>
        <w:pStyle w:val="ListParagraph"/>
        <w:numPr>
          <w:ilvl w:val="0"/>
          <w:numId w:val="11"/>
        </w:numPr>
        <w:spacing w:after="0"/>
      </w:pPr>
      <w:r w:rsidRPr="00E344EE">
        <w:t>Provides state (and regional) and aggregated national data annually.</w:t>
      </w:r>
    </w:p>
    <w:p w14:paraId="66F4948B" w14:textId="77777777" w:rsidR="00E344EE" w:rsidRPr="00E344EE" w:rsidRDefault="00E344EE" w:rsidP="00671BAE">
      <w:pPr>
        <w:pStyle w:val="ListParagraph"/>
        <w:numPr>
          <w:ilvl w:val="0"/>
          <w:numId w:val="11"/>
        </w:numPr>
        <w:spacing w:after="0"/>
      </w:pPr>
      <w:r w:rsidRPr="00E344EE">
        <w:t>American Community Survey.  Administered by Census.  Five-year aggregated data provides county level information</w:t>
      </w:r>
    </w:p>
    <w:p w14:paraId="64B04572" w14:textId="77777777" w:rsidR="00671BAE" w:rsidRDefault="00671BAE" w:rsidP="00671BAE">
      <w:pPr>
        <w:spacing w:after="0"/>
        <w:contextualSpacing/>
        <w:rPr>
          <w:b/>
          <w:bCs/>
        </w:rPr>
      </w:pPr>
    </w:p>
    <w:p w14:paraId="1362C84E" w14:textId="77777777" w:rsidR="00671BAE" w:rsidRDefault="00671BAE">
      <w:pPr>
        <w:rPr>
          <w:b/>
          <w:bCs/>
        </w:rPr>
      </w:pPr>
      <w:r>
        <w:rPr>
          <w:b/>
          <w:bCs/>
        </w:rPr>
        <w:br w:type="page"/>
      </w:r>
    </w:p>
    <w:p w14:paraId="4FF39361" w14:textId="5965044C" w:rsidR="00E344EE" w:rsidRPr="00E344EE" w:rsidRDefault="00916397" w:rsidP="00671BAE">
      <w:pPr>
        <w:spacing w:after="0"/>
        <w:contextualSpacing/>
        <w:rPr>
          <w:b/>
          <w:bCs/>
        </w:rPr>
      </w:pPr>
      <w:r w:rsidRPr="00916397">
        <w:rPr>
          <w:b/>
          <w:bCs/>
        </w:rPr>
        <w:lastRenderedPageBreak/>
        <w:t xml:space="preserve">Slide 26:  </w:t>
      </w:r>
      <w:r w:rsidR="00E344EE" w:rsidRPr="00E344EE">
        <w:rPr>
          <w:b/>
          <w:bCs/>
        </w:rPr>
        <w:t>Case Definition of Blindness</w:t>
      </w:r>
      <w:r w:rsidRPr="00916397">
        <w:rPr>
          <w:b/>
          <w:bCs/>
        </w:rPr>
        <w:t xml:space="preserve"> </w:t>
      </w:r>
      <w:r w:rsidR="00E344EE" w:rsidRPr="00E344EE">
        <w:rPr>
          <w:b/>
          <w:bCs/>
        </w:rPr>
        <w:t>and Low Vision</w:t>
      </w:r>
    </w:p>
    <w:p w14:paraId="4E69C5E1" w14:textId="77777777" w:rsidR="00E344EE" w:rsidRPr="00E344EE" w:rsidRDefault="00E344EE" w:rsidP="00671BAE">
      <w:pPr>
        <w:spacing w:after="0"/>
        <w:contextualSpacing/>
      </w:pPr>
      <w:r w:rsidRPr="00E344EE">
        <w:t>“Are you blind or do you have serious difficulty seeing, even when wearing glasses?”</w:t>
      </w:r>
    </w:p>
    <w:p w14:paraId="4AD93A2E" w14:textId="77777777" w:rsidR="00E344EE" w:rsidRPr="00E344EE" w:rsidRDefault="00E344EE" w:rsidP="00671BAE">
      <w:pPr>
        <w:spacing w:after="0"/>
        <w:contextualSpacing/>
      </w:pPr>
    </w:p>
    <w:p w14:paraId="0A99D0B4" w14:textId="77777777" w:rsidR="00E344EE" w:rsidRPr="00E344EE" w:rsidRDefault="00E344EE" w:rsidP="00671BAE">
      <w:pPr>
        <w:pStyle w:val="ListParagraph"/>
        <w:numPr>
          <w:ilvl w:val="0"/>
          <w:numId w:val="12"/>
        </w:numPr>
        <w:spacing w:after="0"/>
      </w:pPr>
      <w:r w:rsidRPr="00E344EE">
        <w:t>Both BRFSS and ACS ask the same vision question</w:t>
      </w:r>
    </w:p>
    <w:p w14:paraId="49E842A3" w14:textId="77777777" w:rsidR="00E344EE" w:rsidRPr="00E344EE" w:rsidRDefault="00E344EE" w:rsidP="00671BAE">
      <w:pPr>
        <w:pStyle w:val="ListParagraph"/>
        <w:numPr>
          <w:ilvl w:val="0"/>
          <w:numId w:val="12"/>
        </w:numPr>
        <w:spacing w:after="0"/>
      </w:pPr>
      <w:r w:rsidRPr="00E344EE">
        <w:t>Response is yes/no; no scaled response</w:t>
      </w:r>
    </w:p>
    <w:p w14:paraId="6E51385C" w14:textId="77777777" w:rsidR="00E344EE" w:rsidRPr="00E344EE" w:rsidRDefault="00E344EE" w:rsidP="00671BAE">
      <w:pPr>
        <w:pStyle w:val="ListParagraph"/>
        <w:numPr>
          <w:ilvl w:val="0"/>
          <w:numId w:val="12"/>
        </w:numPr>
        <w:spacing w:after="0"/>
      </w:pPr>
      <w:r w:rsidRPr="00E344EE">
        <w:t>Neither survey asks about vision rehabilitation</w:t>
      </w:r>
    </w:p>
    <w:p w14:paraId="3CEC16C3" w14:textId="77777777" w:rsidR="00E344EE" w:rsidRPr="00E344EE" w:rsidRDefault="00E344EE" w:rsidP="00671BAE">
      <w:pPr>
        <w:pStyle w:val="ListParagraph"/>
        <w:numPr>
          <w:ilvl w:val="0"/>
          <w:numId w:val="12"/>
        </w:numPr>
        <w:spacing w:after="0"/>
      </w:pPr>
      <w:r w:rsidRPr="00E344EE">
        <w:t xml:space="preserve">Every survey has limitations </w:t>
      </w:r>
    </w:p>
    <w:p w14:paraId="7104EFD1" w14:textId="77777777" w:rsidR="00671BAE" w:rsidRDefault="00671BAE" w:rsidP="00671BAE">
      <w:pPr>
        <w:spacing w:after="0"/>
        <w:contextualSpacing/>
        <w:rPr>
          <w:b/>
          <w:bCs/>
        </w:rPr>
      </w:pPr>
    </w:p>
    <w:p w14:paraId="4831FBB3" w14:textId="4FAB1301" w:rsidR="00E344EE" w:rsidRPr="00E344EE" w:rsidRDefault="00916397" w:rsidP="00671BAE">
      <w:pPr>
        <w:spacing w:after="0"/>
        <w:contextualSpacing/>
        <w:rPr>
          <w:b/>
          <w:bCs/>
        </w:rPr>
      </w:pPr>
      <w:r w:rsidRPr="002037DF">
        <w:rPr>
          <w:b/>
          <w:bCs/>
        </w:rPr>
        <w:t xml:space="preserve">Slide 27:  </w:t>
      </w:r>
      <w:r w:rsidR="00E344EE" w:rsidRPr="00E344EE">
        <w:rPr>
          <w:b/>
          <w:bCs/>
        </w:rPr>
        <w:t>Big Data Briefing Organization</w:t>
      </w:r>
    </w:p>
    <w:p w14:paraId="4091D918" w14:textId="77777777" w:rsidR="00E344EE" w:rsidRPr="00E344EE" w:rsidRDefault="00E344EE" w:rsidP="00671BAE">
      <w:pPr>
        <w:pStyle w:val="ListParagraph"/>
        <w:numPr>
          <w:ilvl w:val="0"/>
          <w:numId w:val="13"/>
        </w:numPr>
        <w:spacing w:after="0"/>
      </w:pPr>
      <w:r w:rsidRPr="00E344EE">
        <w:t xml:space="preserve">Promised </w:t>
      </w:r>
      <w:proofErr w:type="gramStart"/>
      <w:r w:rsidRPr="00E344EE">
        <w:t>6-8 page</w:t>
      </w:r>
      <w:proofErr w:type="gramEnd"/>
      <w:r w:rsidRPr="00E344EE">
        <w:t xml:space="preserve"> report; delivering 30-32 page report</w:t>
      </w:r>
    </w:p>
    <w:p w14:paraId="36424A1B" w14:textId="77777777" w:rsidR="00E344EE" w:rsidRPr="00E344EE" w:rsidRDefault="00E344EE" w:rsidP="00671BAE">
      <w:pPr>
        <w:pStyle w:val="ListParagraph"/>
        <w:numPr>
          <w:ilvl w:val="0"/>
          <w:numId w:val="13"/>
        </w:numPr>
        <w:spacing w:after="0"/>
      </w:pPr>
      <w:r w:rsidRPr="00E344EE">
        <w:t>Executive Summary:  1½ pages</w:t>
      </w:r>
    </w:p>
    <w:p w14:paraId="2821C63A" w14:textId="77777777" w:rsidR="00E344EE" w:rsidRPr="00E344EE" w:rsidRDefault="00E344EE" w:rsidP="00671BAE">
      <w:pPr>
        <w:pStyle w:val="ListParagraph"/>
        <w:numPr>
          <w:ilvl w:val="0"/>
          <w:numId w:val="13"/>
        </w:numPr>
        <w:spacing w:after="0"/>
      </w:pPr>
      <w:r w:rsidRPr="00E344EE">
        <w:t>Context:  National level perspective and discussion of vision rehab services:  3½ pages</w:t>
      </w:r>
    </w:p>
    <w:p w14:paraId="32BE5F6F" w14:textId="77777777" w:rsidR="00E344EE" w:rsidRPr="00E344EE" w:rsidRDefault="00E344EE" w:rsidP="00671BAE">
      <w:pPr>
        <w:pStyle w:val="ListParagraph"/>
        <w:numPr>
          <w:ilvl w:val="0"/>
          <w:numId w:val="13"/>
        </w:numPr>
        <w:spacing w:after="0"/>
      </w:pPr>
      <w:r w:rsidRPr="00E344EE">
        <w:t>State level prevalence</w:t>
      </w:r>
    </w:p>
    <w:p w14:paraId="4C600049" w14:textId="77777777" w:rsidR="00E344EE" w:rsidRPr="00E344EE" w:rsidRDefault="00E344EE" w:rsidP="00671BAE">
      <w:pPr>
        <w:pStyle w:val="ListParagraph"/>
        <w:numPr>
          <w:ilvl w:val="0"/>
          <w:numId w:val="13"/>
        </w:numPr>
        <w:spacing w:after="0"/>
      </w:pPr>
      <w:r w:rsidRPr="00E344EE">
        <w:t xml:space="preserve">State map showing county level distribution </w:t>
      </w:r>
    </w:p>
    <w:p w14:paraId="19F7DDFE" w14:textId="77777777" w:rsidR="00E344EE" w:rsidRPr="00E344EE" w:rsidRDefault="00E344EE" w:rsidP="00671BAE">
      <w:pPr>
        <w:pStyle w:val="ListParagraph"/>
        <w:numPr>
          <w:ilvl w:val="0"/>
          <w:numId w:val="13"/>
        </w:numPr>
        <w:spacing w:after="0"/>
      </w:pPr>
      <w:r w:rsidRPr="00E344EE">
        <w:t>Chronic conditions, health-related quality of life,  and disability measures: approximately 5 pages</w:t>
      </w:r>
    </w:p>
    <w:p w14:paraId="550C1B36" w14:textId="77777777" w:rsidR="00E344EE" w:rsidRPr="00E344EE" w:rsidRDefault="00E344EE" w:rsidP="00671BAE">
      <w:pPr>
        <w:pStyle w:val="ListParagraph"/>
        <w:numPr>
          <w:ilvl w:val="0"/>
          <w:numId w:val="13"/>
        </w:numPr>
        <w:spacing w:after="0"/>
      </w:pPr>
      <w:r w:rsidRPr="00E344EE">
        <w:t>Tables: State &amp; county level prevalence; 60 BRFSS variables comparing people with and without blindness and low vision.</w:t>
      </w:r>
    </w:p>
    <w:p w14:paraId="3ECD0A34" w14:textId="77777777" w:rsidR="00671BAE" w:rsidRDefault="00671BAE" w:rsidP="00671BAE">
      <w:pPr>
        <w:spacing w:after="0"/>
        <w:contextualSpacing/>
        <w:rPr>
          <w:b/>
          <w:bCs/>
        </w:rPr>
      </w:pPr>
    </w:p>
    <w:p w14:paraId="680A2485" w14:textId="657118B0" w:rsidR="00E344EE" w:rsidRPr="00E344EE" w:rsidRDefault="002037DF" w:rsidP="00671BAE">
      <w:pPr>
        <w:spacing w:after="0"/>
        <w:contextualSpacing/>
        <w:rPr>
          <w:b/>
          <w:bCs/>
        </w:rPr>
      </w:pPr>
      <w:r w:rsidRPr="002037DF">
        <w:rPr>
          <w:b/>
          <w:bCs/>
        </w:rPr>
        <w:t xml:space="preserve">Slide 28:  </w:t>
      </w:r>
      <w:r w:rsidR="00E344EE" w:rsidRPr="00E344EE">
        <w:rPr>
          <w:b/>
          <w:bCs/>
        </w:rPr>
        <w:t>Big Data Findings:  Prevalence</w:t>
      </w:r>
    </w:p>
    <w:p w14:paraId="6827F27B" w14:textId="77777777" w:rsidR="00E344EE" w:rsidRPr="00E344EE" w:rsidRDefault="00E344EE" w:rsidP="00671BAE">
      <w:pPr>
        <w:spacing w:after="0"/>
        <w:contextualSpacing/>
      </w:pPr>
      <w:r w:rsidRPr="00E344EE">
        <w:t xml:space="preserve">U.S. Average = 7.3% </w:t>
      </w:r>
    </w:p>
    <w:p w14:paraId="5F8E55AA" w14:textId="77777777" w:rsidR="00E344EE" w:rsidRPr="00E344EE" w:rsidRDefault="00E344EE" w:rsidP="00671BAE">
      <w:pPr>
        <w:spacing w:after="0"/>
        <w:contextualSpacing/>
      </w:pPr>
      <w:r w:rsidRPr="00E344EE">
        <w:t xml:space="preserve">Lowest = 5.8% Illinois </w:t>
      </w:r>
    </w:p>
    <w:p w14:paraId="727933B2" w14:textId="77777777" w:rsidR="00E344EE" w:rsidRPr="00E344EE" w:rsidRDefault="00E344EE" w:rsidP="00671BAE">
      <w:pPr>
        <w:spacing w:after="0"/>
        <w:contextualSpacing/>
      </w:pPr>
      <w:r w:rsidRPr="00E344EE">
        <w:t>Highest = ????</w:t>
      </w:r>
    </w:p>
    <w:p w14:paraId="2762257A" w14:textId="77777777" w:rsidR="00671BAE" w:rsidRDefault="00671BAE" w:rsidP="00671BAE">
      <w:pPr>
        <w:spacing w:after="0"/>
        <w:contextualSpacing/>
        <w:rPr>
          <w:b/>
          <w:bCs/>
        </w:rPr>
      </w:pPr>
    </w:p>
    <w:p w14:paraId="2EC124CF" w14:textId="5B0D46CE" w:rsidR="00E344EE" w:rsidRPr="00E344EE" w:rsidRDefault="002037DF" w:rsidP="00671BAE">
      <w:pPr>
        <w:spacing w:after="0"/>
        <w:contextualSpacing/>
        <w:rPr>
          <w:b/>
          <w:bCs/>
        </w:rPr>
      </w:pPr>
      <w:r w:rsidRPr="002037DF">
        <w:rPr>
          <w:b/>
          <w:bCs/>
        </w:rPr>
        <w:t xml:space="preserve">Slide 29:  </w:t>
      </w:r>
      <w:r w:rsidR="00E344EE" w:rsidRPr="00E344EE">
        <w:rPr>
          <w:b/>
          <w:bCs/>
        </w:rPr>
        <w:t>Big Data Findings:  Prevalence</w:t>
      </w:r>
    </w:p>
    <w:p w14:paraId="42ADD777" w14:textId="77777777" w:rsidR="00E344EE" w:rsidRPr="00E344EE" w:rsidRDefault="00E344EE" w:rsidP="00671BAE">
      <w:pPr>
        <w:spacing w:after="0"/>
        <w:contextualSpacing/>
      </w:pPr>
      <w:r w:rsidRPr="00E344EE">
        <w:t xml:space="preserve">U.S. Average = 7.3% </w:t>
      </w:r>
    </w:p>
    <w:p w14:paraId="222FC7E6" w14:textId="77777777" w:rsidR="00E344EE" w:rsidRPr="00E344EE" w:rsidRDefault="00E344EE" w:rsidP="00671BAE">
      <w:pPr>
        <w:spacing w:after="0"/>
        <w:contextualSpacing/>
      </w:pPr>
      <w:r w:rsidRPr="00E344EE">
        <w:t xml:space="preserve">Lowest = 5.8% Illinois </w:t>
      </w:r>
    </w:p>
    <w:p w14:paraId="1E1489F7" w14:textId="77777777" w:rsidR="00E344EE" w:rsidRPr="00E344EE" w:rsidRDefault="00E344EE" w:rsidP="00671BAE">
      <w:pPr>
        <w:spacing w:after="0"/>
        <w:contextualSpacing/>
      </w:pPr>
      <w:r w:rsidRPr="00E344EE">
        <w:t>Highest = 12.4% Louisiana</w:t>
      </w:r>
    </w:p>
    <w:p w14:paraId="101F0575" w14:textId="77777777" w:rsidR="00671BAE" w:rsidRDefault="00671BAE" w:rsidP="00671BAE">
      <w:pPr>
        <w:spacing w:after="0"/>
        <w:contextualSpacing/>
        <w:rPr>
          <w:b/>
          <w:bCs/>
        </w:rPr>
      </w:pPr>
    </w:p>
    <w:p w14:paraId="14FD802E" w14:textId="7B448E96" w:rsidR="00E344EE" w:rsidRPr="00E344EE" w:rsidRDefault="002037DF" w:rsidP="00671BAE">
      <w:pPr>
        <w:spacing w:after="0"/>
        <w:contextualSpacing/>
        <w:rPr>
          <w:b/>
          <w:bCs/>
        </w:rPr>
      </w:pPr>
      <w:r w:rsidRPr="002037DF">
        <w:rPr>
          <w:b/>
          <w:bCs/>
        </w:rPr>
        <w:t xml:space="preserve">Slide 30:  </w:t>
      </w:r>
      <w:r w:rsidR="00E344EE" w:rsidRPr="00E344EE">
        <w:rPr>
          <w:b/>
          <w:bCs/>
        </w:rPr>
        <w:t>County-Level Variability</w:t>
      </w:r>
    </w:p>
    <w:p w14:paraId="5C2B2812" w14:textId="77777777" w:rsidR="00E344EE" w:rsidRPr="00E344EE" w:rsidRDefault="00E344EE" w:rsidP="00671BAE">
      <w:pPr>
        <w:spacing w:after="0"/>
        <w:contextualSpacing/>
      </w:pPr>
      <w:r w:rsidRPr="00E344EE">
        <w:t>Missouri as Example:</w:t>
      </w:r>
    </w:p>
    <w:p w14:paraId="7EAD1FB0" w14:textId="77777777" w:rsidR="00E344EE" w:rsidRPr="00E344EE" w:rsidRDefault="00E344EE" w:rsidP="00671BAE">
      <w:pPr>
        <w:pStyle w:val="ListParagraph"/>
        <w:numPr>
          <w:ilvl w:val="0"/>
          <w:numId w:val="15"/>
        </w:numPr>
        <w:spacing w:after="0"/>
      </w:pPr>
      <w:r w:rsidRPr="00E344EE">
        <w:t>Overall prevalence of blindness and low vision is 7.6%</w:t>
      </w:r>
    </w:p>
    <w:p w14:paraId="52A5AB62" w14:textId="77777777" w:rsidR="00E344EE" w:rsidRPr="00E344EE" w:rsidRDefault="00E344EE" w:rsidP="00671BAE">
      <w:pPr>
        <w:pStyle w:val="ListParagraph"/>
        <w:numPr>
          <w:ilvl w:val="0"/>
          <w:numId w:val="15"/>
        </w:numPr>
        <w:spacing w:after="0"/>
      </w:pPr>
      <w:r w:rsidRPr="00E344EE">
        <w:t>County with lowest prevalence:  Osage County, 2.6%</w:t>
      </w:r>
    </w:p>
    <w:p w14:paraId="38AC9F9A" w14:textId="77777777" w:rsidR="00E344EE" w:rsidRPr="00E344EE" w:rsidRDefault="00E344EE" w:rsidP="00671BAE">
      <w:pPr>
        <w:pStyle w:val="ListParagraph"/>
        <w:numPr>
          <w:ilvl w:val="0"/>
          <w:numId w:val="15"/>
        </w:numPr>
        <w:spacing w:after="0"/>
      </w:pPr>
      <w:r w:rsidRPr="00E344EE">
        <w:t>County with the highest prevalence:  ??????</w:t>
      </w:r>
    </w:p>
    <w:p w14:paraId="3F1AE6E7" w14:textId="77777777" w:rsidR="00671BAE" w:rsidRDefault="00671BAE" w:rsidP="00671BAE">
      <w:pPr>
        <w:spacing w:after="0"/>
        <w:contextualSpacing/>
        <w:rPr>
          <w:b/>
          <w:bCs/>
        </w:rPr>
      </w:pPr>
    </w:p>
    <w:p w14:paraId="517397FB" w14:textId="112121D0" w:rsidR="00E344EE" w:rsidRPr="00E344EE" w:rsidRDefault="002037DF" w:rsidP="00671BAE">
      <w:pPr>
        <w:spacing w:after="0"/>
        <w:contextualSpacing/>
        <w:rPr>
          <w:b/>
          <w:bCs/>
        </w:rPr>
      </w:pPr>
      <w:r w:rsidRPr="002037DF">
        <w:rPr>
          <w:b/>
          <w:bCs/>
        </w:rPr>
        <w:t xml:space="preserve">Slide 31:  </w:t>
      </w:r>
      <w:r w:rsidR="00E344EE" w:rsidRPr="00E344EE">
        <w:rPr>
          <w:b/>
          <w:bCs/>
        </w:rPr>
        <w:t>County-Level Variability</w:t>
      </w:r>
    </w:p>
    <w:p w14:paraId="5A9A6B7F" w14:textId="77777777" w:rsidR="00E344EE" w:rsidRPr="00E344EE" w:rsidRDefault="00E344EE" w:rsidP="00671BAE">
      <w:pPr>
        <w:spacing w:after="0"/>
        <w:contextualSpacing/>
      </w:pPr>
      <w:r w:rsidRPr="00E344EE">
        <w:t>Missouri as Example:</w:t>
      </w:r>
    </w:p>
    <w:p w14:paraId="711AD5E1" w14:textId="77777777" w:rsidR="00E344EE" w:rsidRPr="00E344EE" w:rsidRDefault="00E344EE" w:rsidP="00671BAE">
      <w:pPr>
        <w:pStyle w:val="ListParagraph"/>
        <w:numPr>
          <w:ilvl w:val="0"/>
          <w:numId w:val="16"/>
        </w:numPr>
        <w:spacing w:after="0"/>
      </w:pPr>
      <w:r w:rsidRPr="00E344EE">
        <w:t>Overall prevalence of blindness and low vision is 7.6%</w:t>
      </w:r>
    </w:p>
    <w:p w14:paraId="2D8C0469" w14:textId="77777777" w:rsidR="00E344EE" w:rsidRPr="00E344EE" w:rsidRDefault="00E344EE" w:rsidP="00671BAE">
      <w:pPr>
        <w:pStyle w:val="ListParagraph"/>
        <w:numPr>
          <w:ilvl w:val="0"/>
          <w:numId w:val="16"/>
        </w:numPr>
        <w:spacing w:after="0"/>
      </w:pPr>
      <w:r w:rsidRPr="00E344EE">
        <w:t>County with lowest prevalence:  Osage County, 2.6%</w:t>
      </w:r>
    </w:p>
    <w:p w14:paraId="6F920ABB" w14:textId="77777777" w:rsidR="00E344EE" w:rsidRPr="00E344EE" w:rsidRDefault="00E344EE" w:rsidP="00671BAE">
      <w:pPr>
        <w:pStyle w:val="ListParagraph"/>
        <w:numPr>
          <w:ilvl w:val="0"/>
          <w:numId w:val="16"/>
        </w:numPr>
        <w:spacing w:after="0"/>
      </w:pPr>
      <w:r w:rsidRPr="00E344EE">
        <w:t>County with the highest prevalence:  Pemiscot, 21.1%</w:t>
      </w:r>
    </w:p>
    <w:p w14:paraId="09B6ACE0" w14:textId="77777777" w:rsidR="00671BAE" w:rsidRDefault="00671BAE">
      <w:pPr>
        <w:rPr>
          <w:b/>
          <w:bCs/>
        </w:rPr>
      </w:pPr>
      <w:r>
        <w:rPr>
          <w:b/>
          <w:bCs/>
        </w:rPr>
        <w:br w:type="page"/>
      </w:r>
    </w:p>
    <w:p w14:paraId="50B298ED" w14:textId="06190A8E" w:rsidR="00E344EE" w:rsidRPr="00E344EE" w:rsidRDefault="002037DF" w:rsidP="00671BAE">
      <w:pPr>
        <w:spacing w:after="0"/>
        <w:contextualSpacing/>
        <w:rPr>
          <w:b/>
          <w:bCs/>
        </w:rPr>
      </w:pPr>
      <w:r w:rsidRPr="002037DF">
        <w:rPr>
          <w:b/>
          <w:bCs/>
        </w:rPr>
        <w:lastRenderedPageBreak/>
        <w:t xml:space="preserve">Slide 32:  </w:t>
      </w:r>
      <w:r w:rsidR="00E344EE" w:rsidRPr="00E344EE">
        <w:rPr>
          <w:b/>
          <w:bCs/>
        </w:rPr>
        <w:t>Big Data Findings:  Race/Ethnicity</w:t>
      </w:r>
    </w:p>
    <w:p w14:paraId="0FC6AB66" w14:textId="08F9C80E" w:rsidR="002037DF" w:rsidRDefault="002037DF" w:rsidP="00671BAE">
      <w:pPr>
        <w:spacing w:after="0"/>
        <w:contextualSpacing/>
      </w:pPr>
      <w:r>
        <w:t>Graphic table listing prevalence by race/ethnicity</w:t>
      </w:r>
      <w:r w:rsidR="00E44762">
        <w:t xml:space="preserve"> </w:t>
      </w:r>
    </w:p>
    <w:p w14:paraId="2B23F55E" w14:textId="77777777" w:rsidR="00671BAE" w:rsidRDefault="00671BAE" w:rsidP="00671BAE">
      <w:pPr>
        <w:spacing w:after="0"/>
        <w:contextualSpacing/>
        <w:rPr>
          <w:b/>
          <w:bCs/>
        </w:rPr>
      </w:pPr>
    </w:p>
    <w:p w14:paraId="6EA192A3" w14:textId="4012C532" w:rsidR="00E344EE" w:rsidRPr="00E344EE" w:rsidRDefault="002037DF" w:rsidP="00671BAE">
      <w:pPr>
        <w:spacing w:after="0"/>
        <w:contextualSpacing/>
        <w:rPr>
          <w:b/>
          <w:bCs/>
        </w:rPr>
      </w:pPr>
      <w:r w:rsidRPr="002037DF">
        <w:rPr>
          <w:b/>
          <w:bCs/>
        </w:rPr>
        <w:t xml:space="preserve">Slide 33:  </w:t>
      </w:r>
      <w:r w:rsidR="00E344EE" w:rsidRPr="00E344EE">
        <w:rPr>
          <w:b/>
          <w:bCs/>
        </w:rPr>
        <w:t>State-Level Variability</w:t>
      </w:r>
    </w:p>
    <w:p w14:paraId="47836F8D" w14:textId="77777777" w:rsidR="00E344EE" w:rsidRPr="00E344EE" w:rsidRDefault="00E344EE" w:rsidP="00671BAE">
      <w:pPr>
        <w:spacing w:after="0"/>
        <w:contextualSpacing/>
      </w:pPr>
      <w:r w:rsidRPr="00E344EE">
        <w:t>White</w:t>
      </w:r>
    </w:p>
    <w:p w14:paraId="185B4346" w14:textId="77777777" w:rsidR="00E344EE" w:rsidRPr="00E344EE" w:rsidRDefault="00E344EE" w:rsidP="00671BAE">
      <w:pPr>
        <w:pStyle w:val="ListParagraph"/>
        <w:numPr>
          <w:ilvl w:val="0"/>
          <w:numId w:val="17"/>
        </w:numPr>
        <w:spacing w:after="0"/>
      </w:pPr>
      <w:r w:rsidRPr="00E344EE">
        <w:t>United States</w:t>
      </w:r>
      <w:r w:rsidRPr="00E344EE">
        <w:tab/>
      </w:r>
      <w:r w:rsidRPr="00E344EE">
        <w:tab/>
        <w:t>6.1%</w:t>
      </w:r>
    </w:p>
    <w:p w14:paraId="0030A01D" w14:textId="77777777" w:rsidR="00E344EE" w:rsidRPr="00E344EE" w:rsidRDefault="00E344EE" w:rsidP="00671BAE">
      <w:pPr>
        <w:pStyle w:val="ListParagraph"/>
        <w:numPr>
          <w:ilvl w:val="0"/>
          <w:numId w:val="17"/>
        </w:numPr>
        <w:spacing w:after="0"/>
      </w:pPr>
      <w:r w:rsidRPr="00E344EE">
        <w:t>Lowest:  New York</w:t>
      </w:r>
      <w:r w:rsidRPr="00E344EE">
        <w:tab/>
        <w:t>4.5%</w:t>
      </w:r>
    </w:p>
    <w:p w14:paraId="647B172E" w14:textId="77777777" w:rsidR="00E344EE" w:rsidRPr="00E344EE" w:rsidRDefault="00E344EE" w:rsidP="00671BAE">
      <w:pPr>
        <w:pStyle w:val="ListParagraph"/>
        <w:numPr>
          <w:ilvl w:val="0"/>
          <w:numId w:val="17"/>
        </w:numPr>
        <w:spacing w:after="0"/>
      </w:pPr>
      <w:r w:rsidRPr="00E344EE">
        <w:t>Highest:  Louisiana</w:t>
      </w:r>
      <w:r w:rsidRPr="00E344EE">
        <w:tab/>
        <w:t>9.6%</w:t>
      </w:r>
    </w:p>
    <w:p w14:paraId="282D7B9F" w14:textId="77777777" w:rsidR="00671BAE" w:rsidRDefault="00671BAE" w:rsidP="00671BAE">
      <w:pPr>
        <w:spacing w:after="0"/>
        <w:contextualSpacing/>
        <w:rPr>
          <w:b/>
          <w:bCs/>
        </w:rPr>
      </w:pPr>
    </w:p>
    <w:p w14:paraId="613524B7" w14:textId="1D88E7B3" w:rsidR="00E344EE" w:rsidRPr="00E344EE" w:rsidRDefault="002037DF" w:rsidP="00671BAE">
      <w:pPr>
        <w:spacing w:after="0"/>
        <w:contextualSpacing/>
        <w:rPr>
          <w:b/>
          <w:bCs/>
        </w:rPr>
      </w:pPr>
      <w:r w:rsidRPr="002037DF">
        <w:rPr>
          <w:b/>
          <w:bCs/>
        </w:rPr>
        <w:t xml:space="preserve">Slide 34:  </w:t>
      </w:r>
      <w:r w:rsidR="00E344EE" w:rsidRPr="00E344EE">
        <w:rPr>
          <w:b/>
          <w:bCs/>
        </w:rPr>
        <w:t>State-Level Variability</w:t>
      </w:r>
    </w:p>
    <w:p w14:paraId="4ECE6303" w14:textId="77777777" w:rsidR="00E344EE" w:rsidRPr="00E344EE" w:rsidRDefault="00E344EE" w:rsidP="00671BAE">
      <w:pPr>
        <w:spacing w:after="0"/>
        <w:contextualSpacing/>
      </w:pPr>
      <w:r w:rsidRPr="00E344EE">
        <w:t>Black/African American</w:t>
      </w:r>
    </w:p>
    <w:p w14:paraId="5EB93E75" w14:textId="77777777" w:rsidR="00E344EE" w:rsidRPr="00E344EE" w:rsidRDefault="00E344EE" w:rsidP="00671BAE">
      <w:pPr>
        <w:pStyle w:val="ListParagraph"/>
        <w:numPr>
          <w:ilvl w:val="0"/>
          <w:numId w:val="18"/>
        </w:numPr>
        <w:spacing w:after="0"/>
      </w:pPr>
      <w:r w:rsidRPr="00E344EE">
        <w:t>United States</w:t>
      </w:r>
      <w:r w:rsidRPr="00E344EE">
        <w:tab/>
      </w:r>
      <w:r w:rsidRPr="00E344EE">
        <w:tab/>
        <w:t>10.5%</w:t>
      </w:r>
    </w:p>
    <w:p w14:paraId="039DFC94" w14:textId="77777777" w:rsidR="00E344EE" w:rsidRPr="00E344EE" w:rsidRDefault="00E344EE" w:rsidP="00671BAE">
      <w:pPr>
        <w:pStyle w:val="ListParagraph"/>
        <w:numPr>
          <w:ilvl w:val="0"/>
          <w:numId w:val="18"/>
        </w:numPr>
        <w:spacing w:after="0"/>
      </w:pPr>
      <w:r w:rsidRPr="00E344EE">
        <w:t>Lowest:  New York</w:t>
      </w:r>
      <w:r w:rsidRPr="00E344EE">
        <w:tab/>
        <w:t xml:space="preserve">  7.1%</w:t>
      </w:r>
    </w:p>
    <w:p w14:paraId="5EEF66B9" w14:textId="77777777" w:rsidR="00E344EE" w:rsidRPr="00E344EE" w:rsidRDefault="00E344EE" w:rsidP="00671BAE">
      <w:pPr>
        <w:pStyle w:val="ListParagraph"/>
        <w:numPr>
          <w:ilvl w:val="0"/>
          <w:numId w:val="18"/>
        </w:numPr>
        <w:spacing w:after="0"/>
      </w:pPr>
      <w:r w:rsidRPr="00E344EE">
        <w:t>Highest:  ??????</w:t>
      </w:r>
    </w:p>
    <w:p w14:paraId="49AFBF66" w14:textId="77777777" w:rsidR="00671BAE" w:rsidRDefault="00671BAE" w:rsidP="00671BAE">
      <w:pPr>
        <w:spacing w:after="0"/>
        <w:contextualSpacing/>
        <w:rPr>
          <w:b/>
          <w:bCs/>
        </w:rPr>
      </w:pPr>
    </w:p>
    <w:p w14:paraId="2144A073" w14:textId="73EC4213" w:rsidR="00E344EE" w:rsidRPr="00E344EE" w:rsidRDefault="002037DF" w:rsidP="00671BAE">
      <w:pPr>
        <w:spacing w:after="0"/>
        <w:contextualSpacing/>
        <w:rPr>
          <w:b/>
          <w:bCs/>
        </w:rPr>
      </w:pPr>
      <w:r w:rsidRPr="002037DF">
        <w:rPr>
          <w:b/>
          <w:bCs/>
        </w:rPr>
        <w:t xml:space="preserve">Slide 35:  </w:t>
      </w:r>
      <w:r w:rsidR="00E344EE" w:rsidRPr="00E344EE">
        <w:rPr>
          <w:b/>
          <w:bCs/>
        </w:rPr>
        <w:t>State-Level Variability</w:t>
      </w:r>
    </w:p>
    <w:p w14:paraId="60CC1C10" w14:textId="77777777" w:rsidR="00E344EE" w:rsidRPr="00E344EE" w:rsidRDefault="00E344EE" w:rsidP="00671BAE">
      <w:pPr>
        <w:spacing w:after="0"/>
        <w:contextualSpacing/>
      </w:pPr>
      <w:r w:rsidRPr="00E344EE">
        <w:t>Black/African American</w:t>
      </w:r>
    </w:p>
    <w:p w14:paraId="115D8C2C" w14:textId="77777777" w:rsidR="00E344EE" w:rsidRPr="00E344EE" w:rsidRDefault="00E344EE" w:rsidP="00671BAE">
      <w:pPr>
        <w:pStyle w:val="ListParagraph"/>
        <w:numPr>
          <w:ilvl w:val="0"/>
          <w:numId w:val="19"/>
        </w:numPr>
        <w:spacing w:after="0"/>
      </w:pPr>
      <w:r w:rsidRPr="00E344EE">
        <w:t>United States</w:t>
      </w:r>
      <w:r w:rsidRPr="00E344EE">
        <w:tab/>
      </w:r>
      <w:r w:rsidRPr="00E344EE">
        <w:tab/>
        <w:t>10.5%</w:t>
      </w:r>
    </w:p>
    <w:p w14:paraId="4CD73F36" w14:textId="77777777" w:rsidR="00E344EE" w:rsidRPr="00E344EE" w:rsidRDefault="00E344EE" w:rsidP="00671BAE">
      <w:pPr>
        <w:pStyle w:val="ListParagraph"/>
        <w:numPr>
          <w:ilvl w:val="0"/>
          <w:numId w:val="19"/>
        </w:numPr>
        <w:spacing w:after="0"/>
      </w:pPr>
      <w:r w:rsidRPr="00E344EE">
        <w:t>Lowest:  New York</w:t>
      </w:r>
      <w:r w:rsidRPr="00E344EE">
        <w:tab/>
        <w:t xml:space="preserve">  7.1%</w:t>
      </w:r>
    </w:p>
    <w:p w14:paraId="78A0E28A" w14:textId="77777777" w:rsidR="00E344EE" w:rsidRPr="00E344EE" w:rsidRDefault="00E344EE" w:rsidP="00671BAE">
      <w:pPr>
        <w:pStyle w:val="ListParagraph"/>
        <w:numPr>
          <w:ilvl w:val="0"/>
          <w:numId w:val="19"/>
        </w:numPr>
        <w:spacing w:after="0"/>
      </w:pPr>
      <w:r w:rsidRPr="00E344EE">
        <w:t>Highest:  Louisiana</w:t>
      </w:r>
      <w:r w:rsidRPr="00E344EE">
        <w:tab/>
        <w:t>19.3%</w:t>
      </w:r>
    </w:p>
    <w:p w14:paraId="3D8A72D4" w14:textId="77777777" w:rsidR="00671BAE" w:rsidRDefault="00671BAE" w:rsidP="00671BAE">
      <w:pPr>
        <w:spacing w:after="0"/>
        <w:contextualSpacing/>
        <w:rPr>
          <w:b/>
          <w:bCs/>
        </w:rPr>
      </w:pPr>
    </w:p>
    <w:p w14:paraId="4F1FC5DD" w14:textId="764E867D" w:rsidR="00E344EE" w:rsidRPr="00E344EE" w:rsidRDefault="00E44762" w:rsidP="00671BAE">
      <w:pPr>
        <w:spacing w:after="0"/>
        <w:contextualSpacing/>
        <w:rPr>
          <w:b/>
          <w:bCs/>
        </w:rPr>
      </w:pPr>
      <w:r w:rsidRPr="00E44762">
        <w:rPr>
          <w:b/>
          <w:bCs/>
        </w:rPr>
        <w:t xml:space="preserve">Slide 36:  </w:t>
      </w:r>
      <w:r w:rsidR="00E344EE" w:rsidRPr="00E344EE">
        <w:rPr>
          <w:b/>
          <w:bCs/>
        </w:rPr>
        <w:t>Income:  United States 65+</w:t>
      </w:r>
    </w:p>
    <w:p w14:paraId="10F68156" w14:textId="77777777" w:rsidR="00E344EE" w:rsidRPr="00E344EE" w:rsidRDefault="00E344EE" w:rsidP="00671BAE">
      <w:pPr>
        <w:spacing w:after="0"/>
        <w:contextualSpacing/>
      </w:pPr>
      <w:r w:rsidRPr="00E344EE">
        <w:t>Making $20,000 or less annually</w:t>
      </w:r>
    </w:p>
    <w:p w14:paraId="5BCC6FBF" w14:textId="77777777" w:rsidR="00E344EE" w:rsidRPr="00E344EE" w:rsidRDefault="00E344EE" w:rsidP="00671BAE">
      <w:pPr>
        <w:pStyle w:val="ListParagraph"/>
        <w:numPr>
          <w:ilvl w:val="0"/>
          <w:numId w:val="20"/>
        </w:numPr>
        <w:spacing w:after="0"/>
      </w:pPr>
      <w:r w:rsidRPr="00E344EE">
        <w:t>Without blindness and low vision:</w:t>
      </w:r>
      <w:r w:rsidRPr="00E344EE">
        <w:tab/>
        <w:t>16.9%</w:t>
      </w:r>
    </w:p>
    <w:p w14:paraId="4CE7D25F" w14:textId="40CE71E0" w:rsidR="00E344EE" w:rsidRPr="00E344EE" w:rsidRDefault="00E344EE" w:rsidP="00671BAE">
      <w:pPr>
        <w:pStyle w:val="ListParagraph"/>
        <w:numPr>
          <w:ilvl w:val="0"/>
          <w:numId w:val="20"/>
        </w:numPr>
        <w:spacing w:after="0"/>
      </w:pPr>
      <w:r w:rsidRPr="00E344EE">
        <w:t>With blindness and low vision:</w:t>
      </w:r>
      <w:r w:rsidR="00E44762">
        <w:t xml:space="preserve">  </w:t>
      </w:r>
      <w:r w:rsidRPr="00E344EE">
        <w:t xml:space="preserve">????  </w:t>
      </w:r>
    </w:p>
    <w:p w14:paraId="30780270" w14:textId="77777777" w:rsidR="00671BAE" w:rsidRDefault="00671BAE" w:rsidP="00671BAE">
      <w:pPr>
        <w:spacing w:after="0"/>
        <w:contextualSpacing/>
        <w:rPr>
          <w:b/>
          <w:bCs/>
        </w:rPr>
      </w:pPr>
    </w:p>
    <w:p w14:paraId="747E5422" w14:textId="03640DF4" w:rsidR="00E344EE" w:rsidRPr="00E344EE" w:rsidRDefault="00E44762" w:rsidP="00671BAE">
      <w:pPr>
        <w:spacing w:after="0"/>
        <w:contextualSpacing/>
        <w:rPr>
          <w:b/>
          <w:bCs/>
        </w:rPr>
      </w:pPr>
      <w:r w:rsidRPr="00E44762">
        <w:rPr>
          <w:b/>
          <w:bCs/>
        </w:rPr>
        <w:t xml:space="preserve">Slide 37:  </w:t>
      </w:r>
      <w:r w:rsidR="00E344EE" w:rsidRPr="00E344EE">
        <w:rPr>
          <w:b/>
          <w:bCs/>
        </w:rPr>
        <w:t>Income:  United States 65+</w:t>
      </w:r>
    </w:p>
    <w:p w14:paraId="2D6EA373" w14:textId="77777777" w:rsidR="00E344EE" w:rsidRPr="00E344EE" w:rsidRDefault="00E344EE" w:rsidP="00671BAE">
      <w:pPr>
        <w:spacing w:after="0"/>
        <w:contextualSpacing/>
      </w:pPr>
      <w:r w:rsidRPr="00E344EE">
        <w:t>Making $20,000 or less annually</w:t>
      </w:r>
    </w:p>
    <w:p w14:paraId="08813970" w14:textId="77777777" w:rsidR="00E344EE" w:rsidRPr="00E344EE" w:rsidRDefault="00E344EE" w:rsidP="00671BAE">
      <w:pPr>
        <w:pStyle w:val="ListParagraph"/>
        <w:numPr>
          <w:ilvl w:val="0"/>
          <w:numId w:val="21"/>
        </w:numPr>
        <w:spacing w:after="0"/>
      </w:pPr>
      <w:r w:rsidRPr="00E344EE">
        <w:t>Without blindness and low vision:</w:t>
      </w:r>
      <w:r w:rsidRPr="00E344EE">
        <w:tab/>
        <w:t>16.9%</w:t>
      </w:r>
    </w:p>
    <w:p w14:paraId="60853C2D" w14:textId="381E14E2" w:rsidR="00E344EE" w:rsidRPr="00E344EE" w:rsidRDefault="00E344EE" w:rsidP="00671BAE">
      <w:pPr>
        <w:pStyle w:val="ListParagraph"/>
        <w:numPr>
          <w:ilvl w:val="0"/>
          <w:numId w:val="21"/>
        </w:numPr>
        <w:spacing w:after="0"/>
      </w:pPr>
      <w:r w:rsidRPr="00E344EE">
        <w:t>With blindness and low vision:</w:t>
      </w:r>
      <w:r w:rsidR="00E44762">
        <w:t xml:space="preserve">  </w:t>
      </w:r>
      <w:r w:rsidRPr="00E344EE">
        <w:t xml:space="preserve">37.1%  </w:t>
      </w:r>
    </w:p>
    <w:p w14:paraId="7ED2CDA9" w14:textId="77777777" w:rsidR="00671BAE" w:rsidRDefault="00671BAE" w:rsidP="00671BAE">
      <w:pPr>
        <w:spacing w:after="0"/>
        <w:contextualSpacing/>
        <w:rPr>
          <w:b/>
          <w:bCs/>
        </w:rPr>
      </w:pPr>
    </w:p>
    <w:p w14:paraId="726276EA" w14:textId="07025064" w:rsidR="00E344EE" w:rsidRPr="00E344EE" w:rsidRDefault="00E44762" w:rsidP="00671BAE">
      <w:pPr>
        <w:spacing w:after="0"/>
        <w:contextualSpacing/>
        <w:rPr>
          <w:b/>
          <w:bCs/>
        </w:rPr>
      </w:pPr>
      <w:r w:rsidRPr="00E44762">
        <w:rPr>
          <w:b/>
          <w:bCs/>
        </w:rPr>
        <w:t xml:space="preserve">Slide 38:  </w:t>
      </w:r>
      <w:r w:rsidR="00E344EE" w:rsidRPr="00E344EE">
        <w:rPr>
          <w:b/>
          <w:bCs/>
        </w:rPr>
        <w:t>Income of $20,000 or less in Louisiana</w:t>
      </w:r>
    </w:p>
    <w:p w14:paraId="4678F6C7" w14:textId="77777777" w:rsidR="00E344EE" w:rsidRPr="00E344EE" w:rsidRDefault="00E344EE" w:rsidP="00671BAE">
      <w:pPr>
        <w:pStyle w:val="ListParagraph"/>
        <w:numPr>
          <w:ilvl w:val="0"/>
          <w:numId w:val="22"/>
        </w:numPr>
        <w:spacing w:after="0"/>
      </w:pPr>
      <w:r w:rsidRPr="00E344EE">
        <w:t>Without blindness and low vision:</w:t>
      </w:r>
      <w:r w:rsidRPr="00E344EE">
        <w:tab/>
        <w:t>19.5%</w:t>
      </w:r>
    </w:p>
    <w:p w14:paraId="29A00F3B" w14:textId="1C2B09BE" w:rsidR="00E344EE" w:rsidRPr="00E344EE" w:rsidRDefault="00E344EE" w:rsidP="00671BAE">
      <w:pPr>
        <w:pStyle w:val="ListParagraph"/>
        <w:numPr>
          <w:ilvl w:val="0"/>
          <w:numId w:val="22"/>
        </w:numPr>
        <w:spacing w:after="0"/>
      </w:pPr>
      <w:r w:rsidRPr="00E344EE">
        <w:t>With blindness and low vision:</w:t>
      </w:r>
      <w:r w:rsidR="00E44762">
        <w:t xml:space="preserve">  </w:t>
      </w:r>
      <w:r w:rsidRPr="00E344EE">
        <w:t xml:space="preserve">52.7%  </w:t>
      </w:r>
    </w:p>
    <w:p w14:paraId="527CC176" w14:textId="77777777" w:rsidR="00671BAE" w:rsidRDefault="00671BAE" w:rsidP="00671BAE">
      <w:pPr>
        <w:spacing w:after="0"/>
        <w:contextualSpacing/>
        <w:rPr>
          <w:b/>
          <w:bCs/>
        </w:rPr>
      </w:pPr>
    </w:p>
    <w:p w14:paraId="7C75033A" w14:textId="7828DB94" w:rsidR="00E344EE" w:rsidRPr="00E344EE" w:rsidRDefault="00E44762" w:rsidP="00671BAE">
      <w:pPr>
        <w:spacing w:after="0"/>
        <w:contextualSpacing/>
        <w:rPr>
          <w:b/>
          <w:bCs/>
        </w:rPr>
      </w:pPr>
      <w:r w:rsidRPr="00E44762">
        <w:rPr>
          <w:b/>
          <w:bCs/>
        </w:rPr>
        <w:t xml:space="preserve">Slide 39:  </w:t>
      </w:r>
      <w:r w:rsidR="00E344EE" w:rsidRPr="00E344EE">
        <w:rPr>
          <w:b/>
          <w:bCs/>
        </w:rPr>
        <w:t>Health:  United States</w:t>
      </w:r>
    </w:p>
    <w:p w14:paraId="3009BC23" w14:textId="77777777" w:rsidR="00E344EE" w:rsidRPr="00E344EE" w:rsidRDefault="00E344EE" w:rsidP="00671BAE">
      <w:pPr>
        <w:spacing w:after="0"/>
        <w:contextualSpacing/>
      </w:pPr>
      <w:r w:rsidRPr="00E344EE">
        <w:t>Fair / Poor Health</w:t>
      </w:r>
    </w:p>
    <w:p w14:paraId="00834C22" w14:textId="77777777" w:rsidR="00E344EE" w:rsidRPr="00E344EE" w:rsidRDefault="00E344EE" w:rsidP="00671BAE">
      <w:pPr>
        <w:pStyle w:val="ListParagraph"/>
        <w:numPr>
          <w:ilvl w:val="0"/>
          <w:numId w:val="23"/>
        </w:numPr>
        <w:spacing w:after="0"/>
      </w:pPr>
      <w:r w:rsidRPr="00E344EE">
        <w:t>Without blindness and low vision:</w:t>
      </w:r>
      <w:r w:rsidRPr="00E344EE">
        <w:tab/>
        <w:t>23.3%</w:t>
      </w:r>
    </w:p>
    <w:p w14:paraId="480C576B" w14:textId="4B220A0F" w:rsidR="00E344EE" w:rsidRPr="00E344EE" w:rsidRDefault="00E344EE" w:rsidP="00671BAE">
      <w:pPr>
        <w:pStyle w:val="ListParagraph"/>
        <w:numPr>
          <w:ilvl w:val="0"/>
          <w:numId w:val="23"/>
        </w:numPr>
        <w:spacing w:after="0"/>
      </w:pPr>
      <w:r w:rsidRPr="00E344EE">
        <w:t>With blindness and low vision:</w:t>
      </w:r>
      <w:r w:rsidR="00E44762">
        <w:t xml:space="preserve">  </w:t>
      </w:r>
      <w:r w:rsidRPr="00E344EE">
        <w:t xml:space="preserve">51.4%  </w:t>
      </w:r>
    </w:p>
    <w:p w14:paraId="5ED3B4E7" w14:textId="77777777" w:rsidR="00671BAE" w:rsidRDefault="00671BAE">
      <w:pPr>
        <w:rPr>
          <w:b/>
          <w:bCs/>
        </w:rPr>
      </w:pPr>
      <w:r>
        <w:rPr>
          <w:b/>
          <w:bCs/>
        </w:rPr>
        <w:br w:type="page"/>
      </w:r>
    </w:p>
    <w:p w14:paraId="1C827E03" w14:textId="1716C015" w:rsidR="00E344EE" w:rsidRPr="00E344EE" w:rsidRDefault="00E44762" w:rsidP="00671BAE">
      <w:pPr>
        <w:spacing w:after="0"/>
        <w:contextualSpacing/>
        <w:rPr>
          <w:b/>
          <w:bCs/>
        </w:rPr>
      </w:pPr>
      <w:r w:rsidRPr="00E44762">
        <w:rPr>
          <w:b/>
          <w:bCs/>
        </w:rPr>
        <w:lastRenderedPageBreak/>
        <w:t xml:space="preserve">Slide 40:  </w:t>
      </w:r>
      <w:r w:rsidR="00E344EE" w:rsidRPr="00E344EE">
        <w:rPr>
          <w:b/>
          <w:bCs/>
        </w:rPr>
        <w:t>Chronic Conditions:  United States</w:t>
      </w:r>
    </w:p>
    <w:p w14:paraId="4E73CB47" w14:textId="432A73D8" w:rsidR="00E44762" w:rsidRDefault="007F290B" w:rsidP="00671BAE">
      <w:pPr>
        <w:spacing w:after="0"/>
        <w:contextualSpacing/>
      </w:pPr>
      <w:r>
        <w:t>T</w:t>
      </w:r>
      <w:r w:rsidR="00E44762">
        <w:t xml:space="preserve">able indicating </w:t>
      </w:r>
      <w:r>
        <w:t>prevalence of four chronic conditions among people with blindness and low vision and among people without blindness and low vision</w:t>
      </w:r>
    </w:p>
    <w:tbl>
      <w:tblPr>
        <w:tblStyle w:val="TableGrid"/>
        <w:tblW w:w="0" w:type="auto"/>
        <w:tblLook w:val="04A0" w:firstRow="1" w:lastRow="0" w:firstColumn="1" w:lastColumn="0" w:noHBand="0" w:noVBand="1"/>
      </w:tblPr>
      <w:tblGrid>
        <w:gridCol w:w="3116"/>
        <w:gridCol w:w="3117"/>
        <w:gridCol w:w="3117"/>
      </w:tblGrid>
      <w:tr w:rsidR="007F290B" w14:paraId="18FE7806" w14:textId="77777777" w:rsidTr="007F290B">
        <w:tc>
          <w:tcPr>
            <w:tcW w:w="3116" w:type="dxa"/>
          </w:tcPr>
          <w:p w14:paraId="6CC726E9" w14:textId="6A4523AA" w:rsidR="007F290B" w:rsidRPr="007F290B" w:rsidRDefault="007F290B" w:rsidP="00671BAE">
            <w:pPr>
              <w:contextualSpacing/>
              <w:jc w:val="center"/>
              <w:rPr>
                <w:b/>
                <w:bCs/>
              </w:rPr>
            </w:pPr>
            <w:r w:rsidRPr="007F290B">
              <w:rPr>
                <w:b/>
                <w:bCs/>
              </w:rPr>
              <w:t>Condition</w:t>
            </w:r>
          </w:p>
        </w:tc>
        <w:tc>
          <w:tcPr>
            <w:tcW w:w="3117" w:type="dxa"/>
          </w:tcPr>
          <w:p w14:paraId="2F2CBD1E" w14:textId="08830719" w:rsidR="007F290B" w:rsidRPr="007F290B" w:rsidRDefault="007F290B" w:rsidP="00671BAE">
            <w:pPr>
              <w:contextualSpacing/>
              <w:jc w:val="center"/>
              <w:rPr>
                <w:b/>
                <w:bCs/>
              </w:rPr>
            </w:pPr>
            <w:r w:rsidRPr="007F290B">
              <w:rPr>
                <w:b/>
                <w:bCs/>
              </w:rPr>
              <w:t>Blind/Low Vision</w:t>
            </w:r>
          </w:p>
        </w:tc>
        <w:tc>
          <w:tcPr>
            <w:tcW w:w="3117" w:type="dxa"/>
          </w:tcPr>
          <w:p w14:paraId="62600721" w14:textId="0CBEA8BF" w:rsidR="007F290B" w:rsidRPr="007F290B" w:rsidRDefault="007F290B" w:rsidP="00671BAE">
            <w:pPr>
              <w:contextualSpacing/>
              <w:jc w:val="center"/>
              <w:rPr>
                <w:b/>
                <w:bCs/>
              </w:rPr>
            </w:pPr>
            <w:r w:rsidRPr="007F290B">
              <w:rPr>
                <w:b/>
                <w:bCs/>
              </w:rPr>
              <w:t>Not Blind/Low Vision</w:t>
            </w:r>
          </w:p>
        </w:tc>
      </w:tr>
      <w:tr w:rsidR="007F290B" w14:paraId="79BD2E50" w14:textId="77777777" w:rsidTr="007F290B">
        <w:tc>
          <w:tcPr>
            <w:tcW w:w="3116" w:type="dxa"/>
          </w:tcPr>
          <w:p w14:paraId="754F3B65" w14:textId="3AFC6273" w:rsidR="007F290B" w:rsidRDefault="007F290B" w:rsidP="00671BAE">
            <w:pPr>
              <w:contextualSpacing/>
            </w:pPr>
            <w:r>
              <w:t>Stroke</w:t>
            </w:r>
          </w:p>
        </w:tc>
        <w:tc>
          <w:tcPr>
            <w:tcW w:w="3117" w:type="dxa"/>
          </w:tcPr>
          <w:p w14:paraId="7BA67AE3" w14:textId="25AAB2D6" w:rsidR="007F290B" w:rsidRDefault="007F290B" w:rsidP="00671BAE">
            <w:pPr>
              <w:contextualSpacing/>
              <w:jc w:val="center"/>
            </w:pPr>
            <w:r>
              <w:t>16.9%</w:t>
            </w:r>
          </w:p>
        </w:tc>
        <w:tc>
          <w:tcPr>
            <w:tcW w:w="3117" w:type="dxa"/>
          </w:tcPr>
          <w:p w14:paraId="3CC55791" w14:textId="2140F15E" w:rsidR="007F290B" w:rsidRDefault="007F290B" w:rsidP="00671BAE">
            <w:pPr>
              <w:contextualSpacing/>
              <w:jc w:val="center"/>
            </w:pPr>
            <w:r>
              <w:t>7.3%</w:t>
            </w:r>
          </w:p>
        </w:tc>
      </w:tr>
      <w:tr w:rsidR="007F290B" w14:paraId="26E59358" w14:textId="77777777" w:rsidTr="007F290B">
        <w:tc>
          <w:tcPr>
            <w:tcW w:w="3116" w:type="dxa"/>
          </w:tcPr>
          <w:p w14:paraId="69A6AEB1" w14:textId="5363943F" w:rsidR="007F290B" w:rsidRDefault="007F290B" w:rsidP="00671BAE">
            <w:pPr>
              <w:contextualSpacing/>
            </w:pPr>
            <w:r>
              <w:t>Diabetes</w:t>
            </w:r>
          </w:p>
        </w:tc>
        <w:tc>
          <w:tcPr>
            <w:tcW w:w="3117" w:type="dxa"/>
          </w:tcPr>
          <w:p w14:paraId="3A88B16A" w14:textId="7D3CB11C" w:rsidR="007F290B" w:rsidRDefault="007F290B" w:rsidP="00671BAE">
            <w:pPr>
              <w:contextualSpacing/>
              <w:jc w:val="center"/>
            </w:pPr>
            <w:r>
              <w:t>36.4%</w:t>
            </w:r>
          </w:p>
        </w:tc>
        <w:tc>
          <w:tcPr>
            <w:tcW w:w="3117" w:type="dxa"/>
          </w:tcPr>
          <w:p w14:paraId="290B05AD" w14:textId="19CB60D4" w:rsidR="007F290B" w:rsidRDefault="007F290B" w:rsidP="00671BAE">
            <w:pPr>
              <w:contextualSpacing/>
              <w:jc w:val="center"/>
            </w:pPr>
            <w:r>
              <w:t>22.1%</w:t>
            </w:r>
          </w:p>
        </w:tc>
      </w:tr>
      <w:tr w:rsidR="007F290B" w14:paraId="0F5C29FD" w14:textId="77777777" w:rsidTr="007F290B">
        <w:tc>
          <w:tcPr>
            <w:tcW w:w="3116" w:type="dxa"/>
          </w:tcPr>
          <w:p w14:paraId="5052541C" w14:textId="27240D2F" w:rsidR="007F290B" w:rsidRDefault="007F290B" w:rsidP="00671BAE">
            <w:pPr>
              <w:contextualSpacing/>
            </w:pPr>
            <w:r>
              <w:t>Depression</w:t>
            </w:r>
          </w:p>
        </w:tc>
        <w:tc>
          <w:tcPr>
            <w:tcW w:w="3117" w:type="dxa"/>
          </w:tcPr>
          <w:p w14:paraId="01719868" w14:textId="5DC039FB" w:rsidR="007F290B" w:rsidRDefault="007F290B" w:rsidP="00671BAE">
            <w:pPr>
              <w:contextualSpacing/>
              <w:jc w:val="center"/>
            </w:pPr>
            <w:r>
              <w:t>26.9%</w:t>
            </w:r>
          </w:p>
        </w:tc>
        <w:tc>
          <w:tcPr>
            <w:tcW w:w="3117" w:type="dxa"/>
          </w:tcPr>
          <w:p w14:paraId="7DF08646" w14:textId="795BE692" w:rsidR="007F290B" w:rsidRDefault="007F290B" w:rsidP="00671BAE">
            <w:pPr>
              <w:contextualSpacing/>
              <w:jc w:val="center"/>
            </w:pPr>
            <w:r>
              <w:t>13.9%</w:t>
            </w:r>
          </w:p>
        </w:tc>
      </w:tr>
      <w:tr w:rsidR="007F290B" w14:paraId="22C42945" w14:textId="77777777" w:rsidTr="007F290B">
        <w:tc>
          <w:tcPr>
            <w:tcW w:w="3116" w:type="dxa"/>
          </w:tcPr>
          <w:p w14:paraId="5DC385FB" w14:textId="23B1AA36" w:rsidR="007F290B" w:rsidRDefault="007F290B" w:rsidP="00671BAE">
            <w:pPr>
              <w:contextualSpacing/>
            </w:pPr>
            <w:r>
              <w:t>Hearing Impairment</w:t>
            </w:r>
          </w:p>
        </w:tc>
        <w:tc>
          <w:tcPr>
            <w:tcW w:w="3117" w:type="dxa"/>
          </w:tcPr>
          <w:p w14:paraId="30F7DB6E" w14:textId="58715158" w:rsidR="007F290B" w:rsidRDefault="007F290B" w:rsidP="00671BAE">
            <w:pPr>
              <w:contextualSpacing/>
              <w:jc w:val="center"/>
            </w:pPr>
            <w:r>
              <w:t>33.3%</w:t>
            </w:r>
          </w:p>
        </w:tc>
        <w:tc>
          <w:tcPr>
            <w:tcW w:w="3117" w:type="dxa"/>
          </w:tcPr>
          <w:p w14:paraId="2FA9DE5C" w14:textId="058FEF60" w:rsidR="007F290B" w:rsidRDefault="007F290B" w:rsidP="00671BAE">
            <w:pPr>
              <w:contextualSpacing/>
              <w:jc w:val="center"/>
            </w:pPr>
            <w:r>
              <w:t>13.8%</w:t>
            </w:r>
          </w:p>
        </w:tc>
      </w:tr>
    </w:tbl>
    <w:p w14:paraId="2523A3FA" w14:textId="77777777" w:rsidR="007F290B" w:rsidRDefault="007F290B" w:rsidP="00671BAE">
      <w:pPr>
        <w:spacing w:after="0"/>
        <w:contextualSpacing/>
      </w:pPr>
    </w:p>
    <w:p w14:paraId="55290BBC" w14:textId="3000E752" w:rsidR="00E344EE" w:rsidRPr="00E344EE" w:rsidRDefault="007F290B" w:rsidP="00671BAE">
      <w:pPr>
        <w:spacing w:after="0"/>
        <w:contextualSpacing/>
        <w:rPr>
          <w:b/>
          <w:bCs/>
        </w:rPr>
      </w:pPr>
      <w:r w:rsidRPr="007F290B">
        <w:rPr>
          <w:b/>
          <w:bCs/>
        </w:rPr>
        <w:t xml:space="preserve">Slide 41:  </w:t>
      </w:r>
      <w:r w:rsidR="00E344EE" w:rsidRPr="00E344EE">
        <w:rPr>
          <w:b/>
          <w:bCs/>
        </w:rPr>
        <w:t>Disability Measures:  United States</w:t>
      </w:r>
    </w:p>
    <w:p w14:paraId="601E2629" w14:textId="2C3912D8" w:rsidR="007F290B" w:rsidRDefault="007F290B" w:rsidP="00671BAE">
      <w:pPr>
        <w:spacing w:after="0"/>
        <w:contextualSpacing/>
      </w:pPr>
      <w:r w:rsidRPr="007F290B">
        <w:t xml:space="preserve">Table indicating prevalence of </w:t>
      </w:r>
      <w:r>
        <w:t>three disability measures</w:t>
      </w:r>
      <w:r w:rsidRPr="007F290B">
        <w:t xml:space="preserve"> among people with blindness and low vision and among people without blindness and low vision</w:t>
      </w:r>
    </w:p>
    <w:tbl>
      <w:tblPr>
        <w:tblStyle w:val="TableGrid"/>
        <w:tblW w:w="0" w:type="auto"/>
        <w:tblLook w:val="04A0" w:firstRow="1" w:lastRow="0" w:firstColumn="1" w:lastColumn="0" w:noHBand="0" w:noVBand="1"/>
      </w:tblPr>
      <w:tblGrid>
        <w:gridCol w:w="3286"/>
        <w:gridCol w:w="3032"/>
        <w:gridCol w:w="3032"/>
      </w:tblGrid>
      <w:tr w:rsidR="00A40F60" w14:paraId="755178AF" w14:textId="77777777" w:rsidTr="00A40F60">
        <w:tc>
          <w:tcPr>
            <w:tcW w:w="3116" w:type="dxa"/>
          </w:tcPr>
          <w:p w14:paraId="52AC1784" w14:textId="7A428C8D" w:rsidR="00A40F60" w:rsidRPr="00A40F60" w:rsidRDefault="00A40F60" w:rsidP="00671BAE">
            <w:pPr>
              <w:contextualSpacing/>
              <w:jc w:val="center"/>
              <w:rPr>
                <w:b/>
                <w:bCs/>
              </w:rPr>
            </w:pPr>
            <w:r w:rsidRPr="00A40F60">
              <w:rPr>
                <w:b/>
                <w:bCs/>
              </w:rPr>
              <w:t>Condition</w:t>
            </w:r>
          </w:p>
        </w:tc>
        <w:tc>
          <w:tcPr>
            <w:tcW w:w="3117" w:type="dxa"/>
          </w:tcPr>
          <w:p w14:paraId="2F0F0569" w14:textId="23CD3F9D" w:rsidR="00A40F60" w:rsidRPr="00A40F60" w:rsidRDefault="00A40F60" w:rsidP="00671BAE">
            <w:pPr>
              <w:contextualSpacing/>
              <w:jc w:val="center"/>
              <w:rPr>
                <w:b/>
                <w:bCs/>
              </w:rPr>
            </w:pPr>
            <w:r w:rsidRPr="00A40F60">
              <w:rPr>
                <w:b/>
                <w:bCs/>
              </w:rPr>
              <w:t>Blind/Low Vision</w:t>
            </w:r>
          </w:p>
        </w:tc>
        <w:tc>
          <w:tcPr>
            <w:tcW w:w="3117" w:type="dxa"/>
          </w:tcPr>
          <w:p w14:paraId="6E4F5A8B" w14:textId="10295928" w:rsidR="00A40F60" w:rsidRPr="00A40F60" w:rsidRDefault="00A40F60" w:rsidP="00671BAE">
            <w:pPr>
              <w:contextualSpacing/>
              <w:jc w:val="center"/>
              <w:rPr>
                <w:b/>
                <w:bCs/>
              </w:rPr>
            </w:pPr>
            <w:r w:rsidRPr="00A40F60">
              <w:rPr>
                <w:b/>
                <w:bCs/>
              </w:rPr>
              <w:t>Not Blind/Low Vision</w:t>
            </w:r>
          </w:p>
        </w:tc>
      </w:tr>
      <w:tr w:rsidR="00A40F60" w14:paraId="43BE63B9" w14:textId="77777777" w:rsidTr="00A40F60">
        <w:tc>
          <w:tcPr>
            <w:tcW w:w="3116" w:type="dxa"/>
          </w:tcPr>
          <w:p w14:paraId="518FCAE2" w14:textId="04FA3D57" w:rsidR="00A40F60" w:rsidRDefault="00A40F60" w:rsidP="00671BAE">
            <w:pPr>
              <w:contextualSpacing/>
            </w:pPr>
            <w:r>
              <w:t>Concentrating/Remembering</w:t>
            </w:r>
          </w:p>
        </w:tc>
        <w:tc>
          <w:tcPr>
            <w:tcW w:w="3117" w:type="dxa"/>
          </w:tcPr>
          <w:p w14:paraId="14671CF1" w14:textId="672D135A" w:rsidR="00A40F60" w:rsidRDefault="00A40F60" w:rsidP="00671BAE">
            <w:pPr>
              <w:contextualSpacing/>
              <w:jc w:val="center"/>
            </w:pPr>
            <w:r>
              <w:t>29.3%</w:t>
            </w:r>
          </w:p>
        </w:tc>
        <w:tc>
          <w:tcPr>
            <w:tcW w:w="3117" w:type="dxa"/>
          </w:tcPr>
          <w:p w14:paraId="52CDFF0C" w14:textId="708F0157" w:rsidR="00A40F60" w:rsidRDefault="00A40F60" w:rsidP="00671BAE">
            <w:pPr>
              <w:contextualSpacing/>
              <w:jc w:val="center"/>
            </w:pPr>
            <w:r>
              <w:t>8.2%</w:t>
            </w:r>
          </w:p>
        </w:tc>
      </w:tr>
      <w:tr w:rsidR="00A40F60" w14:paraId="306E46D5" w14:textId="77777777" w:rsidTr="00A40F60">
        <w:tc>
          <w:tcPr>
            <w:tcW w:w="3116" w:type="dxa"/>
          </w:tcPr>
          <w:p w14:paraId="7A048D6A" w14:textId="3D932F45" w:rsidR="00A40F60" w:rsidRDefault="00A40F60" w:rsidP="00671BAE">
            <w:pPr>
              <w:contextualSpacing/>
            </w:pPr>
            <w:r>
              <w:t>Walking/Climbing</w:t>
            </w:r>
          </w:p>
        </w:tc>
        <w:tc>
          <w:tcPr>
            <w:tcW w:w="3117" w:type="dxa"/>
          </w:tcPr>
          <w:p w14:paraId="1BB21A37" w14:textId="5EACB082" w:rsidR="00A40F60" w:rsidRDefault="00A40F60" w:rsidP="00671BAE">
            <w:pPr>
              <w:contextualSpacing/>
              <w:jc w:val="center"/>
            </w:pPr>
            <w:r>
              <w:t>56.9%</w:t>
            </w:r>
          </w:p>
        </w:tc>
        <w:tc>
          <w:tcPr>
            <w:tcW w:w="3117" w:type="dxa"/>
          </w:tcPr>
          <w:p w14:paraId="1AA46974" w14:textId="3542901D" w:rsidR="00A40F60" w:rsidRDefault="00A40F60" w:rsidP="00671BAE">
            <w:pPr>
              <w:contextualSpacing/>
              <w:jc w:val="center"/>
            </w:pPr>
            <w:r>
              <w:t>25.4%</w:t>
            </w:r>
          </w:p>
        </w:tc>
      </w:tr>
      <w:tr w:rsidR="00A40F60" w14:paraId="2F10DCD6" w14:textId="77777777" w:rsidTr="00A40F60">
        <w:tc>
          <w:tcPr>
            <w:tcW w:w="3116" w:type="dxa"/>
          </w:tcPr>
          <w:p w14:paraId="11A01BFE" w14:textId="4AA40FCC" w:rsidR="00A40F60" w:rsidRDefault="00A40F60" w:rsidP="00671BAE">
            <w:pPr>
              <w:contextualSpacing/>
            </w:pPr>
            <w:r>
              <w:t>Doing Errands</w:t>
            </w:r>
          </w:p>
        </w:tc>
        <w:tc>
          <w:tcPr>
            <w:tcW w:w="3117" w:type="dxa"/>
          </w:tcPr>
          <w:p w14:paraId="465EA51B" w14:textId="7EEF1B24" w:rsidR="00A40F60" w:rsidRDefault="00A40F60" w:rsidP="00671BAE">
            <w:pPr>
              <w:contextualSpacing/>
              <w:jc w:val="center"/>
            </w:pPr>
            <w:r>
              <w:t>35.3%</w:t>
            </w:r>
          </w:p>
        </w:tc>
        <w:tc>
          <w:tcPr>
            <w:tcW w:w="3117" w:type="dxa"/>
          </w:tcPr>
          <w:p w14:paraId="37F0E1BD" w14:textId="0B8C0F89" w:rsidR="00A40F60" w:rsidRDefault="00A40F60" w:rsidP="00671BAE">
            <w:pPr>
              <w:contextualSpacing/>
              <w:jc w:val="center"/>
            </w:pPr>
            <w:r>
              <w:t>7.7%</w:t>
            </w:r>
          </w:p>
        </w:tc>
      </w:tr>
    </w:tbl>
    <w:p w14:paraId="2494BE57" w14:textId="77777777" w:rsidR="007F290B" w:rsidRDefault="007F290B" w:rsidP="00671BAE">
      <w:pPr>
        <w:spacing w:after="0"/>
        <w:contextualSpacing/>
      </w:pPr>
    </w:p>
    <w:p w14:paraId="0C54AB50" w14:textId="33DBEE41" w:rsidR="00A40F60" w:rsidRPr="00A40F60" w:rsidRDefault="00A40F60" w:rsidP="00671BAE">
      <w:pPr>
        <w:spacing w:after="0"/>
        <w:contextualSpacing/>
        <w:rPr>
          <w:b/>
          <w:bCs/>
        </w:rPr>
      </w:pPr>
      <w:r w:rsidRPr="00A40F60">
        <w:rPr>
          <w:b/>
          <w:bCs/>
        </w:rPr>
        <w:t>Slide 42:  W. Edwards Deming Quote</w:t>
      </w:r>
    </w:p>
    <w:p w14:paraId="22B4128D" w14:textId="173CA362" w:rsidR="00E344EE" w:rsidRPr="00E344EE" w:rsidRDefault="00E344EE" w:rsidP="00671BAE">
      <w:pPr>
        <w:spacing w:after="0"/>
        <w:contextualSpacing/>
      </w:pPr>
      <w:r w:rsidRPr="00E344EE">
        <w:t>Without data, you’re just another person with an opinion.</w:t>
      </w:r>
    </w:p>
    <w:p w14:paraId="14312783" w14:textId="77777777" w:rsidR="00671BAE" w:rsidRDefault="00671BAE" w:rsidP="00671BAE">
      <w:pPr>
        <w:spacing w:after="0"/>
        <w:contextualSpacing/>
        <w:rPr>
          <w:b/>
          <w:bCs/>
        </w:rPr>
      </w:pPr>
    </w:p>
    <w:p w14:paraId="1C5076C9" w14:textId="7ACFE27F" w:rsidR="00E344EE" w:rsidRPr="00E344EE" w:rsidRDefault="00A40F60" w:rsidP="00671BAE">
      <w:pPr>
        <w:spacing w:after="0"/>
        <w:contextualSpacing/>
        <w:rPr>
          <w:b/>
          <w:bCs/>
        </w:rPr>
      </w:pPr>
      <w:r w:rsidRPr="00A40F60">
        <w:rPr>
          <w:b/>
          <w:bCs/>
        </w:rPr>
        <w:t xml:space="preserve">Slide 43:  </w:t>
      </w:r>
      <w:r w:rsidR="00E344EE" w:rsidRPr="00E344EE">
        <w:rPr>
          <w:b/>
          <w:bCs/>
        </w:rPr>
        <w:t>Big Data Contribution</w:t>
      </w:r>
    </w:p>
    <w:p w14:paraId="55E9C194" w14:textId="77777777" w:rsidR="00E344EE" w:rsidRPr="00E344EE" w:rsidRDefault="00E344EE" w:rsidP="00671BAE">
      <w:pPr>
        <w:pStyle w:val="ListParagraph"/>
        <w:numPr>
          <w:ilvl w:val="0"/>
          <w:numId w:val="24"/>
        </w:numPr>
        <w:spacing w:after="0"/>
      </w:pPr>
      <w:r w:rsidRPr="00E344EE">
        <w:t>State Specific data from the BRFSS and ACS</w:t>
      </w:r>
    </w:p>
    <w:p w14:paraId="03B42C54" w14:textId="77777777" w:rsidR="00E344EE" w:rsidRPr="00E344EE" w:rsidRDefault="00E344EE" w:rsidP="00671BAE">
      <w:pPr>
        <w:pStyle w:val="ListParagraph"/>
        <w:numPr>
          <w:ilvl w:val="0"/>
          <w:numId w:val="24"/>
        </w:numPr>
        <w:spacing w:after="0"/>
      </w:pPr>
      <w:r w:rsidRPr="00E344EE">
        <w:t>Only study to examine health, chronic conditions, health-related quality of life, and disability measures among older people who are blind and have low vision at the state level</w:t>
      </w:r>
    </w:p>
    <w:p w14:paraId="321532A9" w14:textId="77777777" w:rsidR="00E344EE" w:rsidRPr="00E344EE" w:rsidRDefault="00E344EE" w:rsidP="00671BAE">
      <w:pPr>
        <w:pStyle w:val="ListParagraph"/>
        <w:numPr>
          <w:ilvl w:val="0"/>
          <w:numId w:val="24"/>
        </w:numPr>
        <w:spacing w:after="0"/>
      </w:pPr>
      <w:r w:rsidRPr="00E344EE">
        <w:t>Only study to provide county-level estimates of blindness and low vision for older people</w:t>
      </w:r>
    </w:p>
    <w:p w14:paraId="7245544F" w14:textId="77777777" w:rsidR="00E344EE" w:rsidRPr="00E344EE" w:rsidRDefault="00E344EE" w:rsidP="00671BAE">
      <w:pPr>
        <w:pStyle w:val="ListParagraph"/>
        <w:numPr>
          <w:ilvl w:val="0"/>
          <w:numId w:val="24"/>
        </w:numPr>
        <w:spacing w:after="0"/>
      </w:pPr>
      <w:r w:rsidRPr="00E344EE">
        <w:t>Recent data (2019) from BRFSS &amp; ACS</w:t>
      </w:r>
    </w:p>
    <w:p w14:paraId="68C04F83" w14:textId="77777777" w:rsidR="00E344EE" w:rsidRPr="00E344EE" w:rsidRDefault="00E344EE" w:rsidP="00671BAE">
      <w:pPr>
        <w:pStyle w:val="ListParagraph"/>
        <w:numPr>
          <w:ilvl w:val="0"/>
          <w:numId w:val="24"/>
        </w:numPr>
        <w:spacing w:after="0"/>
      </w:pPr>
      <w:r w:rsidRPr="00E344EE">
        <w:t>Only study where all this material resides in the same document.</w:t>
      </w:r>
    </w:p>
    <w:p w14:paraId="34B73553" w14:textId="77777777" w:rsidR="00E344EE" w:rsidRPr="00E344EE" w:rsidRDefault="00E344EE" w:rsidP="00671BAE">
      <w:pPr>
        <w:spacing w:after="0"/>
        <w:contextualSpacing/>
      </w:pPr>
    </w:p>
    <w:p w14:paraId="40493BAA" w14:textId="77777777" w:rsidR="00A40F60" w:rsidRDefault="00A40F60" w:rsidP="00671BAE">
      <w:pPr>
        <w:spacing w:after="0"/>
        <w:contextualSpacing/>
        <w:rPr>
          <w:b/>
          <w:bCs/>
        </w:rPr>
      </w:pPr>
      <w:r w:rsidRPr="00A40F60">
        <w:rPr>
          <w:b/>
          <w:bCs/>
        </w:rPr>
        <w:t xml:space="preserve">Slide 44:  </w:t>
      </w:r>
      <w:proofErr w:type="gramStart"/>
      <w:r>
        <w:rPr>
          <w:b/>
          <w:bCs/>
        </w:rPr>
        <w:t>So</w:t>
      </w:r>
      <w:proofErr w:type="gramEnd"/>
      <w:r>
        <w:rPr>
          <w:b/>
          <w:bCs/>
        </w:rPr>
        <w:t xml:space="preserve"> What?</w:t>
      </w:r>
    </w:p>
    <w:p w14:paraId="738577BB" w14:textId="7C1354C1" w:rsidR="00E344EE" w:rsidRPr="00E344EE" w:rsidRDefault="00E344EE" w:rsidP="00671BAE">
      <w:pPr>
        <w:spacing w:after="0"/>
        <w:contextualSpacing/>
      </w:pPr>
      <w:r w:rsidRPr="00E344EE">
        <w:t>Chance favors the well-prepared mind.</w:t>
      </w:r>
      <w:r w:rsidR="00A40F60">
        <w:t xml:space="preserve"> (Louis Pasteur)</w:t>
      </w:r>
    </w:p>
    <w:p w14:paraId="01A648A4" w14:textId="77777777" w:rsidR="00671BAE" w:rsidRDefault="00671BAE" w:rsidP="00671BAE">
      <w:pPr>
        <w:spacing w:after="0"/>
        <w:contextualSpacing/>
        <w:rPr>
          <w:b/>
          <w:bCs/>
        </w:rPr>
      </w:pPr>
    </w:p>
    <w:p w14:paraId="161DE67B" w14:textId="3CC58C5B" w:rsidR="00E344EE" w:rsidRPr="00E344EE" w:rsidRDefault="00A40F60" w:rsidP="00671BAE">
      <w:pPr>
        <w:spacing w:after="0"/>
        <w:contextualSpacing/>
        <w:rPr>
          <w:b/>
          <w:bCs/>
        </w:rPr>
      </w:pPr>
      <w:r w:rsidRPr="00A40F60">
        <w:rPr>
          <w:b/>
          <w:bCs/>
        </w:rPr>
        <w:t xml:space="preserve">Slide 45:  </w:t>
      </w:r>
      <w:r w:rsidR="00E344EE" w:rsidRPr="00E344EE">
        <w:rPr>
          <w:b/>
          <w:bCs/>
        </w:rPr>
        <w:t>Foundation</w:t>
      </w:r>
    </w:p>
    <w:p w14:paraId="141FBE53" w14:textId="77777777" w:rsidR="00E344EE" w:rsidRPr="00E344EE" w:rsidRDefault="00E344EE" w:rsidP="00671BAE">
      <w:pPr>
        <w:spacing w:after="0"/>
        <w:contextualSpacing/>
      </w:pPr>
      <w:r w:rsidRPr="00E344EE">
        <w:t>Big Data Project serves as a foundation</w:t>
      </w:r>
    </w:p>
    <w:p w14:paraId="20D52E20" w14:textId="77777777" w:rsidR="00E344EE" w:rsidRPr="00E344EE" w:rsidRDefault="00E344EE" w:rsidP="00671BAE">
      <w:pPr>
        <w:pStyle w:val="ListParagraph"/>
        <w:numPr>
          <w:ilvl w:val="0"/>
          <w:numId w:val="25"/>
        </w:numPr>
        <w:spacing w:after="0"/>
      </w:pPr>
      <w:r w:rsidRPr="00E344EE">
        <w:t>Informs strategic planning</w:t>
      </w:r>
    </w:p>
    <w:p w14:paraId="2D574F67" w14:textId="77777777" w:rsidR="00E344EE" w:rsidRPr="00E344EE" w:rsidRDefault="00E344EE" w:rsidP="00671BAE">
      <w:pPr>
        <w:pStyle w:val="ListParagraph"/>
        <w:numPr>
          <w:ilvl w:val="0"/>
          <w:numId w:val="25"/>
        </w:numPr>
        <w:spacing w:after="0"/>
      </w:pPr>
      <w:r w:rsidRPr="00E344EE">
        <w:t>Drives policy development</w:t>
      </w:r>
    </w:p>
    <w:p w14:paraId="098DEABA" w14:textId="77777777" w:rsidR="00E344EE" w:rsidRPr="00E344EE" w:rsidRDefault="00E344EE" w:rsidP="00671BAE">
      <w:pPr>
        <w:pStyle w:val="ListParagraph"/>
        <w:numPr>
          <w:ilvl w:val="0"/>
          <w:numId w:val="25"/>
        </w:numPr>
        <w:spacing w:after="0"/>
      </w:pPr>
      <w:r w:rsidRPr="00E344EE">
        <w:t>Engages stake holders — aging, public health</w:t>
      </w:r>
    </w:p>
    <w:p w14:paraId="24729FEA" w14:textId="77777777" w:rsidR="00E344EE" w:rsidRPr="00E344EE" w:rsidRDefault="00E344EE" w:rsidP="00671BAE">
      <w:pPr>
        <w:pStyle w:val="ListParagraph"/>
        <w:numPr>
          <w:ilvl w:val="0"/>
          <w:numId w:val="25"/>
        </w:numPr>
        <w:spacing w:after="0"/>
      </w:pPr>
      <w:r w:rsidRPr="00E344EE">
        <w:t>Other materials will fill gap between state data and human experience.</w:t>
      </w:r>
    </w:p>
    <w:p w14:paraId="6A08A99C" w14:textId="77777777" w:rsidR="00671BAE" w:rsidRDefault="00671BAE" w:rsidP="00671BAE">
      <w:pPr>
        <w:spacing w:after="0"/>
        <w:contextualSpacing/>
        <w:rPr>
          <w:b/>
          <w:bCs/>
        </w:rPr>
      </w:pPr>
    </w:p>
    <w:p w14:paraId="71AB6970" w14:textId="15C2B78F" w:rsidR="00E344EE" w:rsidRPr="00E344EE" w:rsidRDefault="006B4E5A" w:rsidP="00671BAE">
      <w:pPr>
        <w:spacing w:after="0"/>
        <w:contextualSpacing/>
        <w:rPr>
          <w:b/>
          <w:bCs/>
        </w:rPr>
      </w:pPr>
      <w:r w:rsidRPr="006B4E5A">
        <w:rPr>
          <w:b/>
          <w:bCs/>
        </w:rPr>
        <w:t xml:space="preserve">Slide 46:  </w:t>
      </w:r>
      <w:r w:rsidR="00E344EE" w:rsidRPr="00E344EE">
        <w:rPr>
          <w:b/>
          <w:bCs/>
        </w:rPr>
        <w:t>Foundation</w:t>
      </w:r>
    </w:p>
    <w:p w14:paraId="6CAC61AF" w14:textId="72271AF0" w:rsidR="006B4E5A" w:rsidRDefault="00671BAE" w:rsidP="00671BAE">
      <w:pPr>
        <w:spacing w:after="0"/>
        <w:contextualSpacing/>
      </w:pPr>
      <w:r>
        <w:t>Pie-chart segment focusing on “defines magnitude and dimensions of the problem”</w:t>
      </w:r>
    </w:p>
    <w:p w14:paraId="48FC6530" w14:textId="695FBC82" w:rsidR="00671BAE" w:rsidRDefault="00671BAE">
      <w:pPr>
        <w:rPr>
          <w:b/>
          <w:bCs/>
        </w:rPr>
      </w:pPr>
      <w:r>
        <w:rPr>
          <w:b/>
          <w:bCs/>
        </w:rPr>
        <w:br w:type="page"/>
      </w:r>
    </w:p>
    <w:p w14:paraId="57F8F23C" w14:textId="633D7D4A" w:rsidR="00E344EE" w:rsidRPr="00E344EE" w:rsidRDefault="006B4E5A" w:rsidP="00671BAE">
      <w:pPr>
        <w:spacing w:after="0"/>
        <w:contextualSpacing/>
        <w:rPr>
          <w:b/>
          <w:bCs/>
        </w:rPr>
      </w:pPr>
      <w:r w:rsidRPr="00671BAE">
        <w:rPr>
          <w:b/>
          <w:bCs/>
        </w:rPr>
        <w:lastRenderedPageBreak/>
        <w:t xml:space="preserve">Slide 47:  </w:t>
      </w:r>
      <w:r w:rsidR="00E344EE" w:rsidRPr="00E344EE">
        <w:rPr>
          <w:b/>
          <w:bCs/>
        </w:rPr>
        <w:t>Foundation</w:t>
      </w:r>
    </w:p>
    <w:p w14:paraId="53296F2C" w14:textId="3FEE58A1" w:rsidR="00671BAE" w:rsidRDefault="00671BAE" w:rsidP="00671BAE">
      <w:pPr>
        <w:spacing w:after="0"/>
        <w:contextualSpacing/>
      </w:pPr>
      <w:r>
        <w:t>Pie-chart segment focusing on “engages stakeholders: aging, public health; informs policy makers)</w:t>
      </w:r>
    </w:p>
    <w:p w14:paraId="32FFEFA1" w14:textId="77777777" w:rsidR="00671BAE" w:rsidRDefault="00671BAE" w:rsidP="00671BAE">
      <w:pPr>
        <w:spacing w:after="0"/>
        <w:contextualSpacing/>
        <w:rPr>
          <w:b/>
          <w:bCs/>
        </w:rPr>
      </w:pPr>
    </w:p>
    <w:p w14:paraId="0471CE14" w14:textId="70DB956A" w:rsidR="00E344EE" w:rsidRPr="00E344EE" w:rsidRDefault="006B4E5A" w:rsidP="00671BAE">
      <w:pPr>
        <w:spacing w:after="0"/>
        <w:contextualSpacing/>
        <w:rPr>
          <w:b/>
          <w:bCs/>
        </w:rPr>
      </w:pPr>
      <w:r w:rsidRPr="00671BAE">
        <w:rPr>
          <w:b/>
          <w:bCs/>
        </w:rPr>
        <w:t xml:space="preserve">Slide 48:  </w:t>
      </w:r>
      <w:r w:rsidR="00E344EE" w:rsidRPr="00E344EE">
        <w:rPr>
          <w:b/>
          <w:bCs/>
        </w:rPr>
        <w:t>Fill in the gap.</w:t>
      </w:r>
    </w:p>
    <w:p w14:paraId="2C825D72" w14:textId="60E5AB8C" w:rsidR="00E344EE" w:rsidRPr="00E344EE" w:rsidRDefault="00E344EE" w:rsidP="00671BAE">
      <w:pPr>
        <w:spacing w:after="0"/>
        <w:contextualSpacing/>
      </w:pPr>
      <w:r w:rsidRPr="00E344EE">
        <w:t>Numbers have an important story to tell.  They rely on you to give them a clear and convincing voice.</w:t>
      </w:r>
      <w:r w:rsidR="00671BAE">
        <w:t xml:space="preserve"> (Stephen Few)</w:t>
      </w:r>
    </w:p>
    <w:p w14:paraId="44AAD9F2" w14:textId="77777777" w:rsidR="00671BAE" w:rsidRDefault="00671BAE" w:rsidP="00671BAE">
      <w:pPr>
        <w:spacing w:after="0"/>
        <w:contextualSpacing/>
        <w:rPr>
          <w:b/>
          <w:bCs/>
        </w:rPr>
      </w:pPr>
    </w:p>
    <w:p w14:paraId="2047A12D" w14:textId="1F98D187" w:rsidR="00E344EE" w:rsidRPr="00E344EE" w:rsidRDefault="006B4E5A" w:rsidP="00671BAE">
      <w:pPr>
        <w:spacing w:after="0"/>
        <w:contextualSpacing/>
        <w:rPr>
          <w:b/>
          <w:bCs/>
        </w:rPr>
      </w:pPr>
      <w:r w:rsidRPr="006B4E5A">
        <w:rPr>
          <w:b/>
          <w:bCs/>
        </w:rPr>
        <w:t xml:space="preserve">Slide 49:  </w:t>
      </w:r>
      <w:r w:rsidR="00E344EE" w:rsidRPr="00E344EE">
        <w:rPr>
          <w:b/>
          <w:bCs/>
        </w:rPr>
        <w:t>Contact</w:t>
      </w:r>
    </w:p>
    <w:p w14:paraId="76FF0F1D" w14:textId="77777777" w:rsidR="00E344EE" w:rsidRPr="00E344EE" w:rsidRDefault="00E344EE" w:rsidP="00671BAE">
      <w:pPr>
        <w:spacing w:after="0"/>
        <w:contextualSpacing/>
      </w:pPr>
      <w:r w:rsidRPr="00E344EE">
        <w:t>Libby Murphy</w:t>
      </w:r>
    </w:p>
    <w:p w14:paraId="31F3CE96" w14:textId="77777777" w:rsidR="00E344EE" w:rsidRPr="00E344EE" w:rsidRDefault="00E344EE" w:rsidP="00671BAE">
      <w:pPr>
        <w:spacing w:after="0"/>
        <w:contextualSpacing/>
      </w:pPr>
      <w:r w:rsidRPr="00E344EE">
        <w:t>Director, Program Development</w:t>
      </w:r>
    </w:p>
    <w:p w14:paraId="71491E7D" w14:textId="77777777" w:rsidR="00E344EE" w:rsidRPr="00E344EE" w:rsidRDefault="00E344EE" w:rsidP="00671BAE">
      <w:pPr>
        <w:spacing w:after="0"/>
        <w:contextualSpacing/>
        <w:rPr>
          <w:lang w:val="fr-FR"/>
        </w:rPr>
      </w:pPr>
      <w:r w:rsidRPr="00E344EE">
        <w:rPr>
          <w:lang w:val="fr-FR"/>
        </w:rPr>
        <w:t>VisionServe Alliance</w:t>
      </w:r>
    </w:p>
    <w:p w14:paraId="1D23A4FD" w14:textId="07E46F1B" w:rsidR="00E344EE" w:rsidRPr="00E344EE" w:rsidRDefault="006B4E5A" w:rsidP="00671BAE">
      <w:pPr>
        <w:spacing w:after="0"/>
        <w:contextualSpacing/>
        <w:rPr>
          <w:lang w:val="fr-FR"/>
        </w:rPr>
      </w:pPr>
      <w:hyperlink r:id="rId10" w:history="1">
        <w:r w:rsidRPr="00E344EE">
          <w:rPr>
            <w:rStyle w:val="Hyperlink"/>
            <w:lang w:val="fr-FR"/>
          </w:rPr>
          <w:t>lmurphy@visionservealliance.org</w:t>
        </w:r>
      </w:hyperlink>
      <w:r>
        <w:rPr>
          <w:lang w:val="fr-FR"/>
        </w:rPr>
        <w:t xml:space="preserve"> </w:t>
      </w:r>
      <w:r w:rsidR="00E344EE" w:rsidRPr="00E344EE">
        <w:rPr>
          <w:lang w:val="fr-FR"/>
        </w:rPr>
        <w:t xml:space="preserve"> </w:t>
      </w:r>
      <w:r>
        <w:rPr>
          <w:lang w:val="fr-FR"/>
        </w:rPr>
        <w:t xml:space="preserve"> </w:t>
      </w:r>
    </w:p>
    <w:p w14:paraId="7B7D2FE2" w14:textId="5676E952" w:rsidR="00E344EE" w:rsidRDefault="00E344EE" w:rsidP="00671BAE">
      <w:pPr>
        <w:spacing w:after="0"/>
        <w:contextualSpacing/>
        <w:rPr>
          <w:lang w:val="fr-FR"/>
        </w:rPr>
      </w:pPr>
      <w:r w:rsidRPr="00E344EE">
        <w:rPr>
          <w:lang w:val="fr-FR"/>
        </w:rPr>
        <w:t>(318) 401-3350</w:t>
      </w:r>
    </w:p>
    <w:p w14:paraId="2AE1D9A3" w14:textId="35671CCE" w:rsidR="00BE33FC" w:rsidRDefault="00BE33FC" w:rsidP="00671BAE">
      <w:pPr>
        <w:spacing w:after="0"/>
        <w:contextualSpacing/>
        <w:rPr>
          <w:lang w:val="fr-FR"/>
        </w:rPr>
      </w:pPr>
    </w:p>
    <w:p w14:paraId="4FC8D577" w14:textId="2D8064D5" w:rsidR="00BE33FC" w:rsidRDefault="00BE33FC" w:rsidP="00671BAE">
      <w:pPr>
        <w:spacing w:after="0"/>
        <w:contextualSpacing/>
      </w:pPr>
      <w:r w:rsidRPr="00BE33FC">
        <w:t>Dean V</w:t>
      </w:r>
      <w:r>
        <w:t>anNasdale, OD, PhD</w:t>
      </w:r>
    </w:p>
    <w:p w14:paraId="31A8FE18" w14:textId="77915459" w:rsidR="00BE33FC" w:rsidRDefault="00BE33FC" w:rsidP="00671BAE">
      <w:pPr>
        <w:spacing w:after="0"/>
        <w:contextualSpacing/>
      </w:pPr>
      <w:r>
        <w:t>The Ohio State University</w:t>
      </w:r>
    </w:p>
    <w:p w14:paraId="1D5DDCEF" w14:textId="6C4B2F41" w:rsidR="00BE33FC" w:rsidRDefault="00BE33FC" w:rsidP="00671BAE">
      <w:pPr>
        <w:spacing w:after="0"/>
        <w:contextualSpacing/>
      </w:pPr>
      <w:r>
        <w:t>College of Optometry</w:t>
      </w:r>
    </w:p>
    <w:p w14:paraId="1B60BA57" w14:textId="235268A9" w:rsidR="00BE33FC" w:rsidRPr="00E344EE" w:rsidRDefault="00BE33FC" w:rsidP="00671BAE">
      <w:pPr>
        <w:spacing w:after="0"/>
        <w:contextualSpacing/>
      </w:pPr>
      <w:hyperlink r:id="rId11" w:history="1">
        <w:r w:rsidRPr="007A7B85">
          <w:rPr>
            <w:rStyle w:val="Hyperlink"/>
          </w:rPr>
          <w:t>Vannasdale.1@osu.edu</w:t>
        </w:r>
      </w:hyperlink>
      <w:r>
        <w:t xml:space="preserve"> </w:t>
      </w:r>
    </w:p>
    <w:p w14:paraId="39806999" w14:textId="77777777" w:rsidR="00671BAE" w:rsidRDefault="00671BAE" w:rsidP="00671BAE">
      <w:pPr>
        <w:spacing w:after="0"/>
        <w:contextualSpacing/>
        <w:rPr>
          <w:b/>
          <w:bCs/>
        </w:rPr>
      </w:pPr>
    </w:p>
    <w:p w14:paraId="51D67D2A" w14:textId="6977F1B4" w:rsidR="008B45B3" w:rsidRPr="006B4E5A" w:rsidRDefault="006B4E5A" w:rsidP="00671BAE">
      <w:pPr>
        <w:spacing w:after="0"/>
        <w:contextualSpacing/>
        <w:rPr>
          <w:b/>
          <w:bCs/>
        </w:rPr>
      </w:pPr>
      <w:r w:rsidRPr="006B4E5A">
        <w:rPr>
          <w:b/>
          <w:bCs/>
        </w:rPr>
        <w:t xml:space="preserve">Slide 50:  </w:t>
      </w:r>
      <w:r w:rsidR="00E344EE" w:rsidRPr="006B4E5A">
        <w:rPr>
          <w:b/>
          <w:bCs/>
        </w:rPr>
        <w:t>Thank you!</w:t>
      </w:r>
    </w:p>
    <w:sectPr w:rsidR="008B45B3" w:rsidRPr="006B4E5A">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B3433" w14:textId="77777777" w:rsidR="00671BAE" w:rsidRDefault="00671BAE" w:rsidP="00671BAE">
      <w:pPr>
        <w:spacing w:after="0" w:line="240" w:lineRule="auto"/>
      </w:pPr>
      <w:r>
        <w:separator/>
      </w:r>
    </w:p>
  </w:endnote>
  <w:endnote w:type="continuationSeparator" w:id="0">
    <w:p w14:paraId="032A3595" w14:textId="77777777" w:rsidR="00671BAE" w:rsidRDefault="00671BAE" w:rsidP="00671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53961" w14:textId="77777777" w:rsidR="00BE33FC" w:rsidRPr="00415750" w:rsidRDefault="00BE33FC">
    <w:pPr>
      <w:pStyle w:val="Footer"/>
      <w:rPr>
        <w:color w:val="808080" w:themeColor="background1" w:themeShade="80"/>
        <w:sz w:val="18"/>
        <w:szCs w:val="18"/>
      </w:rPr>
    </w:pPr>
    <w:proofErr w:type="spellStart"/>
    <w:r w:rsidRPr="00415750">
      <w:rPr>
        <w:color w:val="808080" w:themeColor="background1" w:themeShade="80"/>
        <w:sz w:val="18"/>
        <w:szCs w:val="18"/>
      </w:rPr>
      <w:t>emPOWERed</w:t>
    </w:r>
    <w:proofErr w:type="spellEnd"/>
    <w:r w:rsidRPr="00415750">
      <w:rPr>
        <w:color w:val="808080" w:themeColor="background1" w:themeShade="80"/>
        <w:sz w:val="18"/>
        <w:szCs w:val="18"/>
      </w:rPr>
      <w:t xml:space="preserve"> by Big Data!</w:t>
    </w:r>
    <w:r w:rsidR="00671BAE" w:rsidRPr="00415750">
      <w:rPr>
        <w:color w:val="808080" w:themeColor="background1" w:themeShade="80"/>
        <w:sz w:val="18"/>
        <w:szCs w:val="18"/>
      </w:rPr>
      <w:ptab w:relativeTo="margin" w:alignment="center" w:leader="none"/>
    </w:r>
    <w:r w:rsidR="00671BAE" w:rsidRPr="00415750">
      <w:rPr>
        <w:color w:val="808080" w:themeColor="background1" w:themeShade="80"/>
        <w:sz w:val="18"/>
        <w:szCs w:val="18"/>
      </w:rPr>
      <w:ptab w:relativeTo="margin" w:alignment="right" w:leader="none"/>
    </w:r>
    <w:r w:rsidRPr="00415750">
      <w:rPr>
        <w:color w:val="808080" w:themeColor="background1" w:themeShade="80"/>
        <w:sz w:val="18"/>
        <w:szCs w:val="18"/>
      </w:rPr>
      <w:t xml:space="preserve">Page </w:t>
    </w:r>
    <w:r w:rsidRPr="00415750">
      <w:rPr>
        <w:color w:val="808080" w:themeColor="background1" w:themeShade="80"/>
        <w:sz w:val="18"/>
        <w:szCs w:val="18"/>
      </w:rPr>
      <w:fldChar w:fldCharType="begin"/>
    </w:r>
    <w:r w:rsidRPr="00415750">
      <w:rPr>
        <w:color w:val="808080" w:themeColor="background1" w:themeShade="80"/>
        <w:sz w:val="18"/>
        <w:szCs w:val="18"/>
      </w:rPr>
      <w:instrText xml:space="preserve"> PAGE  \* Arabic  \* MERGEFORMAT </w:instrText>
    </w:r>
    <w:r w:rsidRPr="00415750">
      <w:rPr>
        <w:color w:val="808080" w:themeColor="background1" w:themeShade="80"/>
        <w:sz w:val="18"/>
        <w:szCs w:val="18"/>
      </w:rPr>
      <w:fldChar w:fldCharType="separate"/>
    </w:r>
    <w:r w:rsidRPr="00415750">
      <w:rPr>
        <w:noProof/>
        <w:color w:val="808080" w:themeColor="background1" w:themeShade="80"/>
        <w:sz w:val="18"/>
        <w:szCs w:val="18"/>
      </w:rPr>
      <w:t>1</w:t>
    </w:r>
    <w:r w:rsidRPr="00415750">
      <w:rPr>
        <w:color w:val="808080" w:themeColor="background1" w:themeShade="80"/>
        <w:sz w:val="18"/>
        <w:szCs w:val="18"/>
      </w:rPr>
      <w:fldChar w:fldCharType="end"/>
    </w:r>
    <w:r w:rsidRPr="00415750">
      <w:rPr>
        <w:color w:val="808080" w:themeColor="background1" w:themeShade="80"/>
        <w:sz w:val="18"/>
        <w:szCs w:val="18"/>
      </w:rPr>
      <w:t xml:space="preserve"> of </w:t>
    </w:r>
    <w:r w:rsidRPr="00415750">
      <w:rPr>
        <w:color w:val="808080" w:themeColor="background1" w:themeShade="80"/>
        <w:sz w:val="18"/>
        <w:szCs w:val="18"/>
      </w:rPr>
      <w:fldChar w:fldCharType="begin"/>
    </w:r>
    <w:r w:rsidRPr="00415750">
      <w:rPr>
        <w:color w:val="808080" w:themeColor="background1" w:themeShade="80"/>
        <w:sz w:val="18"/>
        <w:szCs w:val="18"/>
      </w:rPr>
      <w:instrText xml:space="preserve"> NUMPAGES  \* Arabic  \* MERGEFORMAT </w:instrText>
    </w:r>
    <w:r w:rsidRPr="00415750">
      <w:rPr>
        <w:color w:val="808080" w:themeColor="background1" w:themeShade="80"/>
        <w:sz w:val="18"/>
        <w:szCs w:val="18"/>
      </w:rPr>
      <w:fldChar w:fldCharType="separate"/>
    </w:r>
    <w:r w:rsidRPr="00415750">
      <w:rPr>
        <w:noProof/>
        <w:color w:val="808080" w:themeColor="background1" w:themeShade="80"/>
        <w:sz w:val="18"/>
        <w:szCs w:val="18"/>
      </w:rPr>
      <w:t>2</w:t>
    </w:r>
    <w:r w:rsidRPr="00415750">
      <w:rPr>
        <w:color w:val="808080" w:themeColor="background1" w:themeShade="80"/>
        <w:sz w:val="18"/>
        <w:szCs w:val="18"/>
      </w:rPr>
      <w:fldChar w:fldCharType="end"/>
    </w:r>
  </w:p>
  <w:p w14:paraId="3D68F3C4" w14:textId="6017E050" w:rsidR="00BE33FC" w:rsidRPr="00415750" w:rsidRDefault="00BE33FC">
    <w:pPr>
      <w:pStyle w:val="Footer"/>
      <w:rPr>
        <w:color w:val="808080" w:themeColor="background1" w:themeShade="80"/>
        <w:sz w:val="18"/>
        <w:szCs w:val="18"/>
      </w:rPr>
    </w:pPr>
    <w:r w:rsidRPr="00415750">
      <w:rPr>
        <w:color w:val="808080" w:themeColor="background1" w:themeShade="80"/>
        <w:sz w:val="18"/>
        <w:szCs w:val="18"/>
      </w:rPr>
      <w:t>APH Annual Meeting Presentation 10-07-2022</w:t>
    </w:r>
    <w:r w:rsidRPr="00415750">
      <w:rPr>
        <w:color w:val="808080" w:themeColor="background1" w:themeShade="80"/>
        <w:sz w:val="18"/>
        <w:szCs w:val="18"/>
      </w:rPr>
      <w:tab/>
    </w:r>
    <w:r w:rsidRPr="00415750">
      <w:rPr>
        <w:color w:val="808080" w:themeColor="background1" w:themeShade="80"/>
        <w:sz w:val="18"/>
        <w:szCs w:val="18"/>
      </w:rPr>
      <w:tab/>
      <w:t>VisionServe Alliance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90AEF" w14:textId="77777777" w:rsidR="00671BAE" w:rsidRDefault="00671BAE" w:rsidP="00671BAE">
      <w:pPr>
        <w:spacing w:after="0" w:line="240" w:lineRule="auto"/>
      </w:pPr>
      <w:r>
        <w:separator/>
      </w:r>
    </w:p>
  </w:footnote>
  <w:footnote w:type="continuationSeparator" w:id="0">
    <w:p w14:paraId="6F0C30E8" w14:textId="77777777" w:rsidR="00671BAE" w:rsidRDefault="00671BAE" w:rsidP="00671B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93029"/>
    <w:multiLevelType w:val="hybridMultilevel"/>
    <w:tmpl w:val="A8FEC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6A68BB"/>
    <w:multiLevelType w:val="hybridMultilevel"/>
    <w:tmpl w:val="3FAE7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10C01EB"/>
    <w:multiLevelType w:val="hybridMultilevel"/>
    <w:tmpl w:val="A6D27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36468"/>
    <w:multiLevelType w:val="hybridMultilevel"/>
    <w:tmpl w:val="67AE11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D84DED"/>
    <w:multiLevelType w:val="hybridMultilevel"/>
    <w:tmpl w:val="8F649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0C1D09"/>
    <w:multiLevelType w:val="hybridMultilevel"/>
    <w:tmpl w:val="3C2E0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C21D46"/>
    <w:multiLevelType w:val="hybridMultilevel"/>
    <w:tmpl w:val="984E8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3DC04F2"/>
    <w:multiLevelType w:val="hybridMultilevel"/>
    <w:tmpl w:val="74DC79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610060E"/>
    <w:multiLevelType w:val="hybridMultilevel"/>
    <w:tmpl w:val="D61A4F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72E041F"/>
    <w:multiLevelType w:val="hybridMultilevel"/>
    <w:tmpl w:val="A4445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D213748"/>
    <w:multiLevelType w:val="hybridMultilevel"/>
    <w:tmpl w:val="F6688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E457356"/>
    <w:multiLevelType w:val="hybridMultilevel"/>
    <w:tmpl w:val="ECFE61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16602C7"/>
    <w:multiLevelType w:val="hybridMultilevel"/>
    <w:tmpl w:val="7820FD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3483192"/>
    <w:multiLevelType w:val="hybridMultilevel"/>
    <w:tmpl w:val="CFCC7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4936F7"/>
    <w:multiLevelType w:val="hybridMultilevel"/>
    <w:tmpl w:val="B3F67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D6D57BC"/>
    <w:multiLevelType w:val="hybridMultilevel"/>
    <w:tmpl w:val="290C0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260B79"/>
    <w:multiLevelType w:val="hybridMultilevel"/>
    <w:tmpl w:val="ABB60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E586CCD"/>
    <w:multiLevelType w:val="hybridMultilevel"/>
    <w:tmpl w:val="971ECF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FD51AE4"/>
    <w:multiLevelType w:val="hybridMultilevel"/>
    <w:tmpl w:val="950EA3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31A7259"/>
    <w:multiLevelType w:val="hybridMultilevel"/>
    <w:tmpl w:val="10A84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F641B0"/>
    <w:multiLevelType w:val="hybridMultilevel"/>
    <w:tmpl w:val="7C72A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91143B9"/>
    <w:multiLevelType w:val="hybridMultilevel"/>
    <w:tmpl w:val="A96E7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3A7140"/>
    <w:multiLevelType w:val="hybridMultilevel"/>
    <w:tmpl w:val="CBFE8C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481864"/>
    <w:multiLevelType w:val="hybridMultilevel"/>
    <w:tmpl w:val="B9E4E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C910BC4"/>
    <w:multiLevelType w:val="hybridMultilevel"/>
    <w:tmpl w:val="314A3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0517560">
    <w:abstractNumId w:val="12"/>
  </w:num>
  <w:num w:numId="2" w16cid:durableId="1712148057">
    <w:abstractNumId w:val="18"/>
  </w:num>
  <w:num w:numId="3" w16cid:durableId="2098020295">
    <w:abstractNumId w:val="20"/>
  </w:num>
  <w:num w:numId="4" w16cid:durableId="2098670399">
    <w:abstractNumId w:val="7"/>
  </w:num>
  <w:num w:numId="5" w16cid:durableId="1577933494">
    <w:abstractNumId w:val="10"/>
  </w:num>
  <w:num w:numId="6" w16cid:durableId="1847666257">
    <w:abstractNumId w:val="1"/>
  </w:num>
  <w:num w:numId="7" w16cid:durableId="1745301500">
    <w:abstractNumId w:val="3"/>
  </w:num>
  <w:num w:numId="8" w16cid:durableId="475075660">
    <w:abstractNumId w:val="16"/>
  </w:num>
  <w:num w:numId="9" w16cid:durableId="1089621726">
    <w:abstractNumId w:val="11"/>
  </w:num>
  <w:num w:numId="10" w16cid:durableId="670186415">
    <w:abstractNumId w:val="14"/>
  </w:num>
  <w:num w:numId="11" w16cid:durableId="49306281">
    <w:abstractNumId w:val="9"/>
  </w:num>
  <w:num w:numId="12" w16cid:durableId="422990455">
    <w:abstractNumId w:val="22"/>
  </w:num>
  <w:num w:numId="13" w16cid:durableId="1210843223">
    <w:abstractNumId w:val="8"/>
  </w:num>
  <w:num w:numId="14" w16cid:durableId="1240403238">
    <w:abstractNumId w:val="4"/>
  </w:num>
  <w:num w:numId="15" w16cid:durableId="1223562023">
    <w:abstractNumId w:val="17"/>
  </w:num>
  <w:num w:numId="16" w16cid:durableId="1556309199">
    <w:abstractNumId w:val="0"/>
  </w:num>
  <w:num w:numId="17" w16cid:durableId="1590844114">
    <w:abstractNumId w:val="21"/>
  </w:num>
  <w:num w:numId="18" w16cid:durableId="497187280">
    <w:abstractNumId w:val="19"/>
  </w:num>
  <w:num w:numId="19" w16cid:durableId="1259024681">
    <w:abstractNumId w:val="2"/>
  </w:num>
  <w:num w:numId="20" w16cid:durableId="689256701">
    <w:abstractNumId w:val="24"/>
  </w:num>
  <w:num w:numId="21" w16cid:durableId="1676683730">
    <w:abstractNumId w:val="5"/>
  </w:num>
  <w:num w:numId="22" w16cid:durableId="177281284">
    <w:abstractNumId w:val="15"/>
  </w:num>
  <w:num w:numId="23" w16cid:durableId="953052926">
    <w:abstractNumId w:val="13"/>
  </w:num>
  <w:num w:numId="24" w16cid:durableId="25562570">
    <w:abstractNumId w:val="6"/>
  </w:num>
  <w:num w:numId="25" w16cid:durableId="23517289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4EE"/>
    <w:rsid w:val="00041618"/>
    <w:rsid w:val="002037DF"/>
    <w:rsid w:val="00283DE3"/>
    <w:rsid w:val="00415750"/>
    <w:rsid w:val="005E63BB"/>
    <w:rsid w:val="00671BAE"/>
    <w:rsid w:val="006B4E5A"/>
    <w:rsid w:val="007F290B"/>
    <w:rsid w:val="008B45B3"/>
    <w:rsid w:val="00916397"/>
    <w:rsid w:val="00A40F60"/>
    <w:rsid w:val="00AF6CD3"/>
    <w:rsid w:val="00BC6D84"/>
    <w:rsid w:val="00BE33FC"/>
    <w:rsid w:val="00C537C6"/>
    <w:rsid w:val="00C9753B"/>
    <w:rsid w:val="00DA7276"/>
    <w:rsid w:val="00E07CFE"/>
    <w:rsid w:val="00E344EE"/>
    <w:rsid w:val="00E44762"/>
    <w:rsid w:val="00EB2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72808"/>
  <w15:chartTrackingRefBased/>
  <w15:docId w15:val="{0A035247-6321-4195-A4DA-F2C1DFAC7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618"/>
    <w:pPr>
      <w:ind w:left="720"/>
      <w:contextualSpacing/>
    </w:pPr>
  </w:style>
  <w:style w:type="character" w:styleId="Hyperlink">
    <w:name w:val="Hyperlink"/>
    <w:basedOn w:val="DefaultParagraphFont"/>
    <w:uiPriority w:val="99"/>
    <w:unhideWhenUsed/>
    <w:rsid w:val="005E63BB"/>
    <w:rPr>
      <w:color w:val="0563C1" w:themeColor="hyperlink"/>
      <w:u w:val="single"/>
    </w:rPr>
  </w:style>
  <w:style w:type="character" w:styleId="UnresolvedMention">
    <w:name w:val="Unresolved Mention"/>
    <w:basedOn w:val="DefaultParagraphFont"/>
    <w:uiPriority w:val="99"/>
    <w:semiHidden/>
    <w:unhideWhenUsed/>
    <w:rsid w:val="005E63BB"/>
    <w:rPr>
      <w:color w:val="605E5C"/>
      <w:shd w:val="clear" w:color="auto" w:fill="E1DFDD"/>
    </w:rPr>
  </w:style>
  <w:style w:type="table" w:styleId="TableGrid">
    <w:name w:val="Table Grid"/>
    <w:basedOn w:val="TableNormal"/>
    <w:uiPriority w:val="39"/>
    <w:rsid w:val="007F2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1B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BAE"/>
  </w:style>
  <w:style w:type="paragraph" w:styleId="Footer">
    <w:name w:val="footer"/>
    <w:basedOn w:val="Normal"/>
    <w:link w:val="FooterChar"/>
    <w:uiPriority w:val="99"/>
    <w:unhideWhenUsed/>
    <w:rsid w:val="00671B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nnasdale.1@osu.edu" TargetMode="External"/><Relationship Id="rId5" Type="http://schemas.openxmlformats.org/officeDocument/2006/relationships/footnotes" Target="footnotes.xml"/><Relationship Id="rId10" Type="http://schemas.openxmlformats.org/officeDocument/2006/relationships/hyperlink" Target="mailto:lmurphy@visionservealliance.org" TargetMode="External"/><Relationship Id="rId4" Type="http://schemas.openxmlformats.org/officeDocument/2006/relationships/webSettings" Target="webSettings.xml"/><Relationship Id="rId9" Type="http://schemas.openxmlformats.org/officeDocument/2006/relationships/hyperlink" Target="http://www.cdc.gov/visionhealth/data/state-profil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8</Pages>
  <Words>1798</Words>
  <Characters>10249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dc:description/>
  <cp:lastModifiedBy>James</cp:lastModifiedBy>
  <cp:revision>8</cp:revision>
  <dcterms:created xsi:type="dcterms:W3CDTF">2022-10-03T17:05:00Z</dcterms:created>
  <dcterms:modified xsi:type="dcterms:W3CDTF">2022-10-03T19:29:00Z</dcterms:modified>
</cp:coreProperties>
</file>