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92091" w14:textId="31232920" w:rsidR="00EC76B1" w:rsidRPr="0057277F" w:rsidRDefault="00EC76B1">
      <w:pPr>
        <w:rPr>
          <w:rFonts w:ascii="Arial" w:hAnsi="Arial" w:cs="Arial"/>
          <w:sz w:val="24"/>
          <w:szCs w:val="24"/>
        </w:rPr>
      </w:pPr>
    </w:p>
    <w:p w14:paraId="2CED9149" w14:textId="77777777" w:rsidR="00EC76B1" w:rsidRPr="0057277F" w:rsidRDefault="00EC76B1">
      <w:pPr>
        <w:rPr>
          <w:rFonts w:ascii="Arial" w:hAnsi="Arial" w:cs="Arial"/>
          <w:sz w:val="24"/>
          <w:szCs w:val="24"/>
        </w:rPr>
      </w:pPr>
    </w:p>
    <w:p w14:paraId="24A16CE3" w14:textId="77777777" w:rsidR="00EC76B1" w:rsidRPr="0057277F" w:rsidRDefault="00EC76B1">
      <w:pPr>
        <w:rPr>
          <w:rFonts w:ascii="Arial" w:hAnsi="Arial" w:cs="Arial"/>
          <w:sz w:val="24"/>
          <w:szCs w:val="24"/>
        </w:rPr>
      </w:pPr>
    </w:p>
    <w:p w14:paraId="59F15446" w14:textId="07564A6A" w:rsidR="00B35F86" w:rsidRPr="0057277F" w:rsidRDefault="00E82F38" w:rsidP="00E82F38">
      <w:pPr>
        <w:spacing w:after="0" w:line="240" w:lineRule="auto"/>
        <w:jc w:val="center"/>
        <w:rPr>
          <w:rFonts w:ascii="Arial" w:hAnsi="Arial" w:cs="Arial"/>
          <w:b/>
          <w:bCs/>
          <w:sz w:val="48"/>
          <w:szCs w:val="48"/>
        </w:rPr>
      </w:pPr>
      <w:r w:rsidRPr="0057277F">
        <w:rPr>
          <w:rFonts w:ascii="Arial" w:hAnsi="Arial" w:cs="Arial"/>
          <w:b/>
          <w:bCs/>
          <w:sz w:val="48"/>
          <w:szCs w:val="48"/>
        </w:rPr>
        <w:t>Kentucky</w:t>
      </w:r>
      <w:r w:rsidR="00B35F86" w:rsidRPr="0057277F">
        <w:rPr>
          <w:rFonts w:ascii="Arial" w:hAnsi="Arial" w:cs="Arial"/>
          <w:b/>
          <w:bCs/>
          <w:sz w:val="48"/>
          <w:szCs w:val="48"/>
        </w:rPr>
        <w:t>’</w:t>
      </w:r>
      <w:r w:rsidRPr="0057277F">
        <w:rPr>
          <w:rFonts w:ascii="Arial" w:hAnsi="Arial" w:cs="Arial"/>
          <w:b/>
          <w:bCs/>
          <w:sz w:val="48"/>
          <w:szCs w:val="48"/>
        </w:rPr>
        <w:t>s</w:t>
      </w:r>
      <w:r w:rsidR="00B35F86" w:rsidRPr="0057277F">
        <w:rPr>
          <w:rFonts w:ascii="Arial" w:hAnsi="Arial" w:cs="Arial"/>
          <w:b/>
          <w:bCs/>
          <w:sz w:val="48"/>
          <w:szCs w:val="48"/>
        </w:rPr>
        <w:t xml:space="preserve"> Older Population</w:t>
      </w:r>
    </w:p>
    <w:p w14:paraId="6F0EC1C8" w14:textId="668EDD9C" w:rsidR="00733516" w:rsidRPr="0057277F" w:rsidRDefault="00B35F86" w:rsidP="00EC76B1">
      <w:pPr>
        <w:spacing w:after="0" w:line="240" w:lineRule="auto"/>
        <w:jc w:val="center"/>
        <w:rPr>
          <w:rFonts w:ascii="Arial" w:hAnsi="Arial" w:cs="Arial"/>
          <w:b/>
          <w:bCs/>
          <w:sz w:val="48"/>
          <w:szCs w:val="48"/>
        </w:rPr>
      </w:pPr>
      <w:r w:rsidRPr="0057277F">
        <w:rPr>
          <w:rFonts w:ascii="Arial" w:hAnsi="Arial" w:cs="Arial"/>
          <w:b/>
          <w:bCs/>
          <w:sz w:val="48"/>
          <w:szCs w:val="48"/>
        </w:rPr>
        <w:t>and Vision Loss</w:t>
      </w:r>
      <w:r w:rsidR="00733516" w:rsidRPr="0057277F">
        <w:rPr>
          <w:rFonts w:ascii="Arial" w:hAnsi="Arial" w:cs="Arial"/>
          <w:b/>
          <w:bCs/>
          <w:sz w:val="48"/>
          <w:szCs w:val="48"/>
        </w:rPr>
        <w:t>:</w:t>
      </w:r>
    </w:p>
    <w:p w14:paraId="7AFA2370" w14:textId="0EF80FF6" w:rsidR="00EC76B1" w:rsidRPr="0057277F" w:rsidRDefault="3E24AD8E" w:rsidP="00EC76B1">
      <w:pPr>
        <w:spacing w:after="0" w:line="240" w:lineRule="auto"/>
        <w:jc w:val="center"/>
        <w:rPr>
          <w:rFonts w:ascii="Arial" w:hAnsi="Arial" w:cs="Arial"/>
          <w:b/>
          <w:bCs/>
          <w:sz w:val="24"/>
          <w:szCs w:val="24"/>
        </w:rPr>
      </w:pPr>
      <w:r w:rsidRPr="0057277F">
        <w:rPr>
          <w:rFonts w:ascii="Arial" w:hAnsi="Arial" w:cs="Arial"/>
          <w:b/>
          <w:bCs/>
          <w:sz w:val="48"/>
          <w:szCs w:val="48"/>
        </w:rPr>
        <w:t>A Briefing</w:t>
      </w:r>
    </w:p>
    <w:p w14:paraId="128EA061" w14:textId="43D40943" w:rsidR="00EC76B1" w:rsidRPr="0057277F" w:rsidRDefault="00EC76B1" w:rsidP="00F81D0C">
      <w:pPr>
        <w:spacing w:after="0" w:line="240" w:lineRule="auto"/>
        <w:rPr>
          <w:rFonts w:ascii="Arial" w:hAnsi="Arial" w:cs="Arial"/>
          <w:b/>
          <w:bCs/>
          <w:sz w:val="24"/>
          <w:szCs w:val="24"/>
        </w:rPr>
      </w:pPr>
    </w:p>
    <w:p w14:paraId="38743937" w14:textId="77777777" w:rsidR="009F24C4" w:rsidRPr="0057277F" w:rsidRDefault="009F24C4" w:rsidP="00F81D0C">
      <w:pPr>
        <w:spacing w:after="0" w:line="240" w:lineRule="auto"/>
        <w:rPr>
          <w:rFonts w:ascii="Arial" w:hAnsi="Arial" w:cs="Arial"/>
          <w:b/>
          <w:bCs/>
          <w:sz w:val="24"/>
          <w:szCs w:val="24"/>
        </w:rPr>
      </w:pPr>
    </w:p>
    <w:p w14:paraId="407B47E6" w14:textId="1680B961" w:rsidR="00EC76B1" w:rsidRPr="0057277F" w:rsidRDefault="00EC76B1" w:rsidP="00EC76B1">
      <w:pPr>
        <w:spacing w:after="0" w:line="240" w:lineRule="auto"/>
        <w:jc w:val="center"/>
        <w:rPr>
          <w:rFonts w:ascii="Arial" w:hAnsi="Arial" w:cs="Arial"/>
          <w:b/>
          <w:bCs/>
          <w:sz w:val="24"/>
          <w:szCs w:val="24"/>
        </w:rPr>
      </w:pPr>
    </w:p>
    <w:p w14:paraId="63547C2A" w14:textId="77777777" w:rsidR="009F24C4" w:rsidRPr="0057277F" w:rsidRDefault="009F24C4" w:rsidP="00EC76B1">
      <w:pPr>
        <w:spacing w:after="0" w:line="240" w:lineRule="auto"/>
        <w:jc w:val="center"/>
        <w:rPr>
          <w:rFonts w:ascii="Arial" w:hAnsi="Arial" w:cs="Arial"/>
          <w:b/>
          <w:bCs/>
          <w:sz w:val="24"/>
          <w:szCs w:val="24"/>
        </w:rPr>
      </w:pPr>
    </w:p>
    <w:p w14:paraId="327D9317" w14:textId="77777777" w:rsidR="009F24C4" w:rsidRPr="0057277F" w:rsidRDefault="009F24C4" w:rsidP="00EC76B1">
      <w:pPr>
        <w:spacing w:after="0" w:line="240" w:lineRule="auto"/>
        <w:jc w:val="center"/>
        <w:rPr>
          <w:rFonts w:ascii="Arial" w:hAnsi="Arial" w:cs="Arial"/>
          <w:b/>
          <w:bCs/>
          <w:sz w:val="24"/>
          <w:szCs w:val="24"/>
        </w:rPr>
      </w:pPr>
    </w:p>
    <w:p w14:paraId="1D62ED8F" w14:textId="77777777" w:rsidR="00EC76B1" w:rsidRPr="0057277F" w:rsidRDefault="00EC76B1" w:rsidP="00EC76B1">
      <w:pPr>
        <w:spacing w:after="0" w:line="240" w:lineRule="auto"/>
        <w:jc w:val="center"/>
        <w:rPr>
          <w:rFonts w:ascii="Arial" w:hAnsi="Arial" w:cs="Arial"/>
          <w:b/>
          <w:bCs/>
          <w:sz w:val="24"/>
          <w:szCs w:val="24"/>
        </w:rPr>
      </w:pPr>
    </w:p>
    <w:p w14:paraId="070C16D7" w14:textId="7B1DAF82" w:rsidR="00EC76B1" w:rsidRPr="0057277F" w:rsidRDefault="00E8266F" w:rsidP="00EC76B1">
      <w:pPr>
        <w:spacing w:after="0" w:line="240" w:lineRule="auto"/>
        <w:jc w:val="center"/>
        <w:rPr>
          <w:rFonts w:ascii="Arial" w:hAnsi="Arial" w:cs="Arial"/>
          <w:b/>
          <w:bCs/>
          <w:sz w:val="24"/>
          <w:szCs w:val="24"/>
        </w:rPr>
      </w:pPr>
      <w:r w:rsidRPr="0057277F">
        <w:rPr>
          <w:rFonts w:ascii="Arial" w:hAnsi="Arial" w:cs="Arial"/>
          <w:b/>
          <w:bCs/>
          <w:noProof/>
          <w:sz w:val="24"/>
          <w:szCs w:val="24"/>
        </w:rPr>
        <w:drawing>
          <wp:inline distT="0" distB="0" distL="0" distR="0" wp14:anchorId="3CE2F8DA" wp14:editId="634278D2">
            <wp:extent cx="2585145" cy="1231810"/>
            <wp:effectExtent l="0" t="0" r="5715" b="6985"/>
            <wp:docPr id="4" name="Picture 4" descr="Two blue paint brush strokes, one angled to the left and next to it the other angled to the right, styled to look like the letter V. Next are the words &quot;VisionServe Alliance&quot;.  Underneath are the words &quot;leading to a better world for people with vision lo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blue paint brush strokes, one angled to the left and next to it the other angled to the right, styled to look like the letter V. Next are the words &quot;VisionServe Alliance&quot;.  Underneath are the words &quot;leading to a better world for people with vision loss&qu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236" cy="1266161"/>
                    </a:xfrm>
                    <a:prstGeom prst="rect">
                      <a:avLst/>
                    </a:prstGeom>
                  </pic:spPr>
                </pic:pic>
              </a:graphicData>
            </a:graphic>
          </wp:inline>
        </w:drawing>
      </w:r>
    </w:p>
    <w:p w14:paraId="1ABA4A9F" w14:textId="6EE00942" w:rsidR="00EC76B1" w:rsidRPr="0057277F" w:rsidRDefault="00EC76B1" w:rsidP="0098257F">
      <w:pPr>
        <w:spacing w:after="0" w:line="240" w:lineRule="auto"/>
        <w:ind w:left="2880" w:firstLine="720"/>
        <w:rPr>
          <w:rFonts w:ascii="Arial" w:hAnsi="Arial" w:cs="Arial"/>
          <w:color w:val="808080" w:themeColor="background1" w:themeShade="80"/>
          <w:sz w:val="24"/>
          <w:szCs w:val="24"/>
        </w:rPr>
      </w:pPr>
      <w:r w:rsidRPr="0057277F">
        <w:rPr>
          <w:rFonts w:ascii="Arial" w:hAnsi="Arial" w:cs="Arial"/>
          <w:color w:val="808080" w:themeColor="background1" w:themeShade="80"/>
          <w:sz w:val="24"/>
          <w:szCs w:val="24"/>
        </w:rPr>
        <w:t>8760 Manchester Road</w:t>
      </w:r>
    </w:p>
    <w:p w14:paraId="13856F2C" w14:textId="61B86435" w:rsidR="0029779F" w:rsidRPr="0057277F" w:rsidRDefault="00EC76B1" w:rsidP="0098257F">
      <w:pPr>
        <w:spacing w:after="0" w:line="240" w:lineRule="auto"/>
        <w:ind w:left="2880" w:firstLine="720"/>
        <w:rPr>
          <w:rFonts w:ascii="Arial" w:hAnsi="Arial" w:cs="Arial"/>
          <w:color w:val="808080" w:themeColor="background1" w:themeShade="80"/>
          <w:sz w:val="24"/>
          <w:szCs w:val="24"/>
        </w:rPr>
      </w:pPr>
      <w:r w:rsidRPr="0057277F">
        <w:rPr>
          <w:rFonts w:ascii="Arial" w:hAnsi="Arial" w:cs="Arial"/>
          <w:color w:val="808080" w:themeColor="background1" w:themeShade="80"/>
          <w:sz w:val="24"/>
          <w:szCs w:val="24"/>
        </w:rPr>
        <w:t>St. Louis, MO 63144</w:t>
      </w:r>
    </w:p>
    <w:p w14:paraId="49930311" w14:textId="196717E6" w:rsidR="0029779F" w:rsidRPr="0057277F" w:rsidRDefault="00C95373" w:rsidP="0098257F">
      <w:pPr>
        <w:spacing w:after="0" w:line="240" w:lineRule="auto"/>
        <w:ind w:left="2880" w:firstLine="720"/>
        <w:rPr>
          <w:rFonts w:ascii="Arial" w:hAnsi="Arial" w:cs="Arial"/>
          <w:color w:val="808080" w:themeColor="background1" w:themeShade="80"/>
          <w:sz w:val="24"/>
          <w:szCs w:val="24"/>
        </w:rPr>
      </w:pPr>
      <w:r w:rsidRPr="0057277F">
        <w:rPr>
          <w:rFonts w:ascii="Arial" w:hAnsi="Arial" w:cs="Arial"/>
          <w:color w:val="808080" w:themeColor="background1" w:themeShade="80"/>
          <w:sz w:val="24"/>
          <w:szCs w:val="24"/>
        </w:rPr>
        <w:t>VisionServeAlliance.org</w:t>
      </w:r>
    </w:p>
    <w:p w14:paraId="06A12D51" w14:textId="2FDDCF53" w:rsidR="00EC76B1" w:rsidRPr="0057277F" w:rsidRDefault="00EC76B1" w:rsidP="0098257F">
      <w:pPr>
        <w:spacing w:after="0" w:line="240" w:lineRule="auto"/>
        <w:ind w:left="2880" w:firstLine="720"/>
        <w:rPr>
          <w:rFonts w:ascii="Arial" w:hAnsi="Arial" w:cs="Arial"/>
          <w:color w:val="808080" w:themeColor="background1" w:themeShade="80"/>
          <w:sz w:val="24"/>
          <w:szCs w:val="24"/>
        </w:rPr>
      </w:pPr>
      <w:r w:rsidRPr="0057277F">
        <w:rPr>
          <w:rFonts w:ascii="Arial" w:hAnsi="Arial" w:cs="Arial"/>
          <w:color w:val="808080" w:themeColor="background1" w:themeShade="80"/>
          <w:sz w:val="24"/>
          <w:szCs w:val="24"/>
        </w:rPr>
        <w:t>(314) 961-8235</w:t>
      </w:r>
    </w:p>
    <w:p w14:paraId="1B6E6373" w14:textId="13999634" w:rsidR="006D4BE2" w:rsidRPr="0057277F" w:rsidRDefault="006D4BE2" w:rsidP="006D4BE2">
      <w:pPr>
        <w:spacing w:after="0" w:line="240" w:lineRule="auto"/>
        <w:rPr>
          <w:rFonts w:ascii="Arial" w:hAnsi="Arial" w:cs="Arial"/>
          <w:b/>
          <w:bCs/>
          <w:sz w:val="24"/>
          <w:szCs w:val="24"/>
        </w:rPr>
      </w:pPr>
    </w:p>
    <w:p w14:paraId="266C5AA8" w14:textId="4A63B6BA" w:rsidR="00017968" w:rsidRPr="0057277F" w:rsidRDefault="00017968" w:rsidP="0098257F">
      <w:pPr>
        <w:spacing w:after="0" w:line="240" w:lineRule="auto"/>
        <w:rPr>
          <w:rFonts w:ascii="Arial" w:hAnsi="Arial" w:cs="Arial"/>
          <w:b/>
          <w:bCs/>
          <w:sz w:val="24"/>
          <w:szCs w:val="24"/>
        </w:rPr>
      </w:pPr>
      <w:r w:rsidRPr="0057277F">
        <w:rPr>
          <w:rFonts w:ascii="Arial" w:hAnsi="Arial" w:cs="Arial"/>
          <w:b/>
          <w:bCs/>
          <w:sz w:val="24"/>
          <w:szCs w:val="24"/>
        </w:rPr>
        <w:tab/>
      </w:r>
      <w:r w:rsidRPr="0057277F">
        <w:rPr>
          <w:rFonts w:ascii="Arial" w:hAnsi="Arial" w:cs="Arial"/>
          <w:b/>
          <w:bCs/>
          <w:sz w:val="24"/>
          <w:szCs w:val="24"/>
        </w:rPr>
        <w:tab/>
      </w:r>
      <w:r w:rsidRPr="0057277F">
        <w:rPr>
          <w:rFonts w:ascii="Arial" w:hAnsi="Arial" w:cs="Arial"/>
          <w:b/>
          <w:bCs/>
          <w:sz w:val="24"/>
          <w:szCs w:val="24"/>
        </w:rPr>
        <w:tab/>
      </w:r>
      <w:r w:rsidRPr="0057277F">
        <w:rPr>
          <w:rFonts w:ascii="Arial" w:hAnsi="Arial" w:cs="Arial"/>
          <w:b/>
          <w:bCs/>
          <w:sz w:val="24"/>
          <w:szCs w:val="24"/>
        </w:rPr>
        <w:tab/>
      </w:r>
      <w:r w:rsidRPr="0057277F">
        <w:rPr>
          <w:rFonts w:ascii="Arial" w:hAnsi="Arial" w:cs="Arial"/>
          <w:b/>
          <w:bCs/>
          <w:sz w:val="24"/>
          <w:szCs w:val="24"/>
        </w:rPr>
        <w:tab/>
      </w:r>
      <w:r w:rsidR="00E82F38" w:rsidRPr="0057277F">
        <w:rPr>
          <w:rFonts w:ascii="Arial" w:hAnsi="Arial" w:cs="Arial"/>
          <w:b/>
          <w:bCs/>
          <w:sz w:val="24"/>
          <w:szCs w:val="24"/>
        </w:rPr>
        <w:t>November 28</w:t>
      </w:r>
      <w:r w:rsidRPr="0057277F">
        <w:rPr>
          <w:rFonts w:ascii="Arial" w:hAnsi="Arial" w:cs="Arial"/>
          <w:b/>
          <w:bCs/>
          <w:sz w:val="24"/>
          <w:szCs w:val="24"/>
        </w:rPr>
        <w:t>, 2022</w:t>
      </w:r>
    </w:p>
    <w:p w14:paraId="4EC35215" w14:textId="3630BBE8" w:rsidR="00F81D0C" w:rsidRPr="0057277F" w:rsidRDefault="00F81D0C" w:rsidP="0098257F">
      <w:pPr>
        <w:spacing w:after="0" w:line="240" w:lineRule="auto"/>
        <w:rPr>
          <w:rFonts w:ascii="Arial" w:hAnsi="Arial" w:cs="Arial"/>
          <w:b/>
          <w:bCs/>
          <w:sz w:val="24"/>
          <w:szCs w:val="24"/>
        </w:rPr>
      </w:pPr>
    </w:p>
    <w:p w14:paraId="47161D2A" w14:textId="5DC3BFB5" w:rsidR="00F81D0C" w:rsidRPr="0057277F" w:rsidRDefault="00F81D0C" w:rsidP="0098257F">
      <w:pPr>
        <w:spacing w:after="0" w:line="240" w:lineRule="auto"/>
        <w:rPr>
          <w:rFonts w:ascii="Arial" w:hAnsi="Arial" w:cs="Arial"/>
          <w:b/>
          <w:bCs/>
          <w:sz w:val="24"/>
          <w:szCs w:val="24"/>
        </w:rPr>
      </w:pPr>
    </w:p>
    <w:p w14:paraId="399E5C98" w14:textId="77777777" w:rsidR="009F24C4" w:rsidRPr="0057277F" w:rsidRDefault="009F24C4" w:rsidP="0098257F">
      <w:pPr>
        <w:spacing w:after="0" w:line="240" w:lineRule="auto"/>
        <w:rPr>
          <w:rFonts w:ascii="Arial" w:hAnsi="Arial" w:cs="Arial"/>
          <w:b/>
          <w:bCs/>
          <w:sz w:val="24"/>
          <w:szCs w:val="24"/>
        </w:rPr>
      </w:pPr>
    </w:p>
    <w:p w14:paraId="0D79FB94" w14:textId="0B5304E5" w:rsidR="00F81D0C" w:rsidRPr="0057277F" w:rsidRDefault="00F81D0C" w:rsidP="0098257F">
      <w:pPr>
        <w:spacing w:after="0" w:line="240" w:lineRule="auto"/>
        <w:rPr>
          <w:rFonts w:ascii="Arial" w:hAnsi="Arial" w:cs="Arial"/>
          <w:b/>
          <w:bCs/>
          <w:sz w:val="24"/>
          <w:szCs w:val="24"/>
        </w:rPr>
      </w:pPr>
    </w:p>
    <w:p w14:paraId="0AEF7839" w14:textId="1FE3CA92" w:rsidR="009F24C4" w:rsidRPr="0057277F" w:rsidRDefault="009F24C4" w:rsidP="0098257F">
      <w:pPr>
        <w:spacing w:after="0" w:line="240" w:lineRule="auto"/>
        <w:rPr>
          <w:rFonts w:ascii="Arial" w:hAnsi="Arial" w:cs="Arial"/>
          <w:b/>
          <w:bCs/>
          <w:sz w:val="24"/>
          <w:szCs w:val="24"/>
        </w:rPr>
      </w:pPr>
    </w:p>
    <w:p w14:paraId="00DF0ECC" w14:textId="77777777" w:rsidR="009F24C4" w:rsidRPr="0057277F" w:rsidRDefault="009F24C4" w:rsidP="0098257F">
      <w:pPr>
        <w:spacing w:after="0" w:line="240" w:lineRule="auto"/>
        <w:rPr>
          <w:rFonts w:ascii="Arial" w:hAnsi="Arial" w:cs="Arial"/>
          <w:b/>
          <w:bCs/>
          <w:sz w:val="24"/>
          <w:szCs w:val="24"/>
        </w:rPr>
      </w:pPr>
    </w:p>
    <w:p w14:paraId="06A589AD" w14:textId="3669A209" w:rsidR="00F81D0C" w:rsidRPr="0057277F" w:rsidRDefault="00F81D0C" w:rsidP="0098257F">
      <w:pPr>
        <w:spacing w:after="0" w:line="240" w:lineRule="auto"/>
        <w:rPr>
          <w:rFonts w:ascii="Arial" w:hAnsi="Arial" w:cs="Arial"/>
          <w:b/>
          <w:bCs/>
          <w:sz w:val="24"/>
          <w:szCs w:val="24"/>
        </w:rPr>
      </w:pPr>
      <w:r w:rsidRPr="0057277F">
        <w:rPr>
          <w:rFonts w:ascii="Arial" w:hAnsi="Arial" w:cs="Arial"/>
          <w:b/>
          <w:bCs/>
          <w:sz w:val="24"/>
          <w:szCs w:val="24"/>
        </w:rPr>
        <w:t>Prepared by:</w:t>
      </w:r>
    </w:p>
    <w:p w14:paraId="5B7A363E" w14:textId="77777777" w:rsidR="00F81D0C" w:rsidRPr="0057277F" w:rsidRDefault="00F81D0C" w:rsidP="0098257F">
      <w:pPr>
        <w:spacing w:after="0" w:line="240" w:lineRule="auto"/>
        <w:rPr>
          <w:rFonts w:ascii="Arial" w:hAnsi="Arial" w:cs="Arial"/>
          <w:b/>
          <w:bCs/>
          <w:sz w:val="24"/>
          <w:szCs w:val="24"/>
        </w:rPr>
      </w:pPr>
    </w:p>
    <w:p w14:paraId="7F76CD4F" w14:textId="37D80AF2" w:rsidR="00EC76B1" w:rsidRPr="0057277F" w:rsidRDefault="00F81D0C" w:rsidP="00F81D0C">
      <w:pPr>
        <w:spacing w:after="0" w:line="240" w:lineRule="auto"/>
        <w:rPr>
          <w:rFonts w:ascii="Arial" w:hAnsi="Arial" w:cs="Arial"/>
          <w:b/>
          <w:bCs/>
          <w:sz w:val="24"/>
          <w:szCs w:val="24"/>
        </w:rPr>
      </w:pPr>
      <w:r w:rsidRPr="0057277F">
        <w:rPr>
          <w:rFonts w:ascii="Arial" w:hAnsi="Arial" w:cs="Arial"/>
          <w:noProof/>
          <w:sz w:val="24"/>
          <w:szCs w:val="24"/>
        </w:rPr>
        <w:drawing>
          <wp:inline distT="0" distB="0" distL="0" distR="0" wp14:anchorId="7628AE38" wp14:editId="51C4A9C9">
            <wp:extent cx="2806700" cy="481965"/>
            <wp:effectExtent l="0" t="0" r="0" b="0"/>
            <wp:docPr id="3" name="Picture 3" descr="Logo of The Ohio State University College of Optometry, containing those words with a large red O on the left of th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hio State University College of Optometry, containing those words with a large red O on the left of the wor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634" cy="506166"/>
                    </a:xfrm>
                    <a:prstGeom prst="rect">
                      <a:avLst/>
                    </a:prstGeom>
                    <a:noFill/>
                    <a:ln>
                      <a:noFill/>
                    </a:ln>
                  </pic:spPr>
                </pic:pic>
              </a:graphicData>
            </a:graphic>
          </wp:inline>
        </w:drawing>
      </w:r>
    </w:p>
    <w:p w14:paraId="211580CA" w14:textId="77777777" w:rsidR="00F81D0C" w:rsidRPr="0057277F" w:rsidRDefault="00F81D0C" w:rsidP="007974F1">
      <w:pPr>
        <w:spacing w:after="0" w:line="240" w:lineRule="auto"/>
        <w:rPr>
          <w:rFonts w:ascii="Arial" w:hAnsi="Arial" w:cs="Arial"/>
          <w:b/>
          <w:bCs/>
          <w:sz w:val="24"/>
          <w:szCs w:val="24"/>
        </w:rPr>
      </w:pPr>
    </w:p>
    <w:p w14:paraId="02DF5C84" w14:textId="3B1FA883" w:rsidR="00EC76B1" w:rsidRPr="0057277F" w:rsidRDefault="00EC76B1" w:rsidP="007974F1">
      <w:pPr>
        <w:spacing w:after="0" w:line="240" w:lineRule="auto"/>
        <w:rPr>
          <w:rFonts w:ascii="Arial" w:hAnsi="Arial" w:cs="Arial"/>
          <w:b/>
          <w:bCs/>
          <w:sz w:val="24"/>
          <w:szCs w:val="24"/>
        </w:rPr>
      </w:pPr>
      <w:r w:rsidRPr="0057277F">
        <w:rPr>
          <w:rFonts w:ascii="Arial" w:hAnsi="Arial" w:cs="Arial"/>
          <w:b/>
          <w:bCs/>
          <w:sz w:val="24"/>
          <w:szCs w:val="24"/>
        </w:rPr>
        <w:t>Suggested Citation: VisionServe Alliance (2022</w:t>
      </w:r>
      <w:r w:rsidRPr="0057277F">
        <w:rPr>
          <w:rFonts w:ascii="Arial" w:hAnsi="Arial" w:cs="Arial"/>
          <w:b/>
          <w:bCs/>
          <w:i/>
          <w:iCs/>
          <w:sz w:val="24"/>
          <w:szCs w:val="24"/>
        </w:rPr>
        <w:t xml:space="preserve">). </w:t>
      </w:r>
      <w:r w:rsidR="00E82F38" w:rsidRPr="0057277F">
        <w:rPr>
          <w:rFonts w:ascii="Arial" w:hAnsi="Arial" w:cs="Arial"/>
          <w:b/>
          <w:bCs/>
          <w:i/>
          <w:iCs/>
          <w:sz w:val="24"/>
          <w:szCs w:val="24"/>
        </w:rPr>
        <w:t>Kentucky’s</w:t>
      </w:r>
      <w:r w:rsidR="00E8266F" w:rsidRPr="0057277F">
        <w:rPr>
          <w:rFonts w:ascii="Arial" w:hAnsi="Arial" w:cs="Arial"/>
          <w:b/>
          <w:bCs/>
          <w:i/>
          <w:iCs/>
          <w:sz w:val="24"/>
          <w:szCs w:val="24"/>
        </w:rPr>
        <w:t xml:space="preserve"> Older Population and</w:t>
      </w:r>
      <w:r w:rsidR="008A5493" w:rsidRPr="0057277F">
        <w:rPr>
          <w:rFonts w:ascii="Arial" w:hAnsi="Arial" w:cs="Arial"/>
          <w:b/>
          <w:bCs/>
          <w:i/>
          <w:iCs/>
          <w:sz w:val="24"/>
          <w:szCs w:val="24"/>
        </w:rPr>
        <w:t xml:space="preserve"> Vision Loss: A Briefing</w:t>
      </w:r>
      <w:r w:rsidRPr="0057277F">
        <w:rPr>
          <w:rFonts w:ascii="Arial" w:hAnsi="Arial" w:cs="Arial"/>
          <w:b/>
          <w:bCs/>
          <w:i/>
          <w:iCs/>
          <w:sz w:val="24"/>
          <w:szCs w:val="24"/>
        </w:rPr>
        <w:t>,</w:t>
      </w:r>
      <w:r w:rsidRPr="0057277F">
        <w:rPr>
          <w:rFonts w:ascii="Arial" w:hAnsi="Arial" w:cs="Arial"/>
          <w:b/>
          <w:bCs/>
          <w:sz w:val="24"/>
          <w:szCs w:val="24"/>
        </w:rPr>
        <w:t xml:space="preserve"> St. Louis. </w:t>
      </w:r>
    </w:p>
    <w:p w14:paraId="4C7FA4D3" w14:textId="77777777" w:rsidR="00130805" w:rsidRPr="0057277F" w:rsidRDefault="00130805">
      <w:pPr>
        <w:rPr>
          <w:rFonts w:ascii="Arial" w:hAnsi="Arial" w:cs="Arial"/>
          <w:b/>
          <w:bCs/>
          <w:sz w:val="24"/>
          <w:szCs w:val="24"/>
        </w:rPr>
      </w:pPr>
      <w:r w:rsidRPr="0057277F">
        <w:rPr>
          <w:rFonts w:ascii="Arial" w:hAnsi="Arial" w:cs="Arial"/>
          <w:b/>
          <w:bCs/>
          <w:sz w:val="24"/>
          <w:szCs w:val="24"/>
        </w:rPr>
        <w:br w:type="page"/>
      </w:r>
    </w:p>
    <w:sdt>
      <w:sdtPr>
        <w:rPr>
          <w:rFonts w:ascii="Arial" w:eastAsiaTheme="minorHAnsi" w:hAnsi="Arial" w:cs="Arial"/>
          <w:color w:val="auto"/>
          <w:sz w:val="22"/>
          <w:szCs w:val="22"/>
        </w:rPr>
        <w:id w:val="-1978602079"/>
        <w:docPartObj>
          <w:docPartGallery w:val="Table of Contents"/>
          <w:docPartUnique/>
        </w:docPartObj>
      </w:sdtPr>
      <w:sdtEndPr>
        <w:rPr>
          <w:b/>
          <w:bCs/>
          <w:noProof/>
        </w:rPr>
      </w:sdtEndPr>
      <w:sdtContent>
        <w:p w14:paraId="423DDEC9" w14:textId="65649057" w:rsidR="00130805" w:rsidRPr="005858A6" w:rsidRDefault="00130805">
          <w:pPr>
            <w:pStyle w:val="TOCHeading"/>
            <w:rPr>
              <w:rFonts w:ascii="Arial" w:hAnsi="Arial" w:cs="Arial"/>
            </w:rPr>
          </w:pPr>
          <w:r w:rsidRPr="005858A6">
            <w:rPr>
              <w:rFonts w:ascii="Arial" w:hAnsi="Arial" w:cs="Arial"/>
            </w:rPr>
            <w:t>Contents</w:t>
          </w:r>
        </w:p>
        <w:p w14:paraId="5E024AAC" w14:textId="77777777" w:rsidR="00513263" w:rsidRPr="0057277F" w:rsidRDefault="00513263" w:rsidP="00513263">
          <w:pPr>
            <w:rPr>
              <w:rFonts w:ascii="Arial" w:hAnsi="Arial" w:cs="Arial"/>
            </w:rPr>
          </w:pPr>
        </w:p>
        <w:p w14:paraId="7B48F30C" w14:textId="54777FB5" w:rsidR="00200F55" w:rsidRDefault="00130805">
          <w:pPr>
            <w:pStyle w:val="TOC1"/>
            <w:tabs>
              <w:tab w:val="right" w:leader="dot" w:pos="9350"/>
            </w:tabs>
            <w:rPr>
              <w:rFonts w:eastAsiaTheme="minorEastAsia"/>
              <w:noProof/>
            </w:rPr>
          </w:pPr>
          <w:r w:rsidRPr="0057277F">
            <w:rPr>
              <w:rFonts w:ascii="Arial" w:hAnsi="Arial" w:cs="Arial"/>
            </w:rPr>
            <w:fldChar w:fldCharType="begin"/>
          </w:r>
          <w:r w:rsidRPr="0057277F">
            <w:rPr>
              <w:rFonts w:ascii="Arial" w:hAnsi="Arial" w:cs="Arial"/>
            </w:rPr>
            <w:instrText xml:space="preserve"> TOC \o "1-3" \h \z \u </w:instrText>
          </w:r>
          <w:r w:rsidRPr="0057277F">
            <w:rPr>
              <w:rFonts w:ascii="Arial" w:hAnsi="Arial" w:cs="Arial"/>
            </w:rPr>
            <w:fldChar w:fldCharType="separate"/>
          </w:r>
          <w:hyperlink w:anchor="_Toc127126712" w:history="1">
            <w:r w:rsidR="00200F55" w:rsidRPr="009167ED">
              <w:rPr>
                <w:rStyle w:val="Hyperlink"/>
                <w:rFonts w:ascii="Arial" w:hAnsi="Arial" w:cs="Arial"/>
                <w:noProof/>
              </w:rPr>
              <w:t>Executive Summary</w:t>
            </w:r>
            <w:r w:rsidR="00200F55">
              <w:rPr>
                <w:noProof/>
                <w:webHidden/>
              </w:rPr>
              <w:tab/>
            </w:r>
            <w:r w:rsidR="00200F55">
              <w:rPr>
                <w:noProof/>
                <w:webHidden/>
              </w:rPr>
              <w:fldChar w:fldCharType="begin"/>
            </w:r>
            <w:r w:rsidR="00200F55">
              <w:rPr>
                <w:noProof/>
                <w:webHidden/>
              </w:rPr>
              <w:instrText xml:space="preserve"> PAGEREF _Toc127126712 \h </w:instrText>
            </w:r>
            <w:r w:rsidR="00200F55">
              <w:rPr>
                <w:noProof/>
                <w:webHidden/>
              </w:rPr>
            </w:r>
            <w:r w:rsidR="00200F55">
              <w:rPr>
                <w:noProof/>
                <w:webHidden/>
              </w:rPr>
              <w:fldChar w:fldCharType="separate"/>
            </w:r>
            <w:r w:rsidR="00200F55">
              <w:rPr>
                <w:noProof/>
                <w:webHidden/>
              </w:rPr>
              <w:t>4</w:t>
            </w:r>
            <w:r w:rsidR="00200F55">
              <w:rPr>
                <w:noProof/>
                <w:webHidden/>
              </w:rPr>
              <w:fldChar w:fldCharType="end"/>
            </w:r>
          </w:hyperlink>
        </w:p>
        <w:p w14:paraId="38A119DB" w14:textId="1619CAD1" w:rsidR="00200F55" w:rsidRDefault="00200F55">
          <w:pPr>
            <w:pStyle w:val="TOC1"/>
            <w:tabs>
              <w:tab w:val="right" w:leader="dot" w:pos="9350"/>
            </w:tabs>
            <w:rPr>
              <w:rFonts w:eastAsiaTheme="minorEastAsia"/>
              <w:noProof/>
            </w:rPr>
          </w:pPr>
          <w:hyperlink w:anchor="_Toc127126713" w:history="1">
            <w:r w:rsidRPr="009167ED">
              <w:rPr>
                <w:rStyle w:val="Hyperlink"/>
                <w:rFonts w:ascii="Arial" w:hAnsi="Arial" w:cs="Arial"/>
                <w:noProof/>
              </w:rPr>
              <w:t>Kentucky’s Older Population and Vision Loss: A Briefing</w:t>
            </w:r>
            <w:r>
              <w:rPr>
                <w:noProof/>
                <w:webHidden/>
              </w:rPr>
              <w:tab/>
            </w:r>
            <w:r>
              <w:rPr>
                <w:noProof/>
                <w:webHidden/>
              </w:rPr>
              <w:fldChar w:fldCharType="begin"/>
            </w:r>
            <w:r>
              <w:rPr>
                <w:noProof/>
                <w:webHidden/>
              </w:rPr>
              <w:instrText xml:space="preserve"> PAGEREF _Toc127126713 \h </w:instrText>
            </w:r>
            <w:r>
              <w:rPr>
                <w:noProof/>
                <w:webHidden/>
              </w:rPr>
            </w:r>
            <w:r>
              <w:rPr>
                <w:noProof/>
                <w:webHidden/>
              </w:rPr>
              <w:fldChar w:fldCharType="separate"/>
            </w:r>
            <w:r>
              <w:rPr>
                <w:noProof/>
                <w:webHidden/>
              </w:rPr>
              <w:t>5</w:t>
            </w:r>
            <w:r>
              <w:rPr>
                <w:noProof/>
                <w:webHidden/>
              </w:rPr>
              <w:fldChar w:fldCharType="end"/>
            </w:r>
          </w:hyperlink>
        </w:p>
        <w:p w14:paraId="1769C233" w14:textId="3E2F87C1" w:rsidR="00200F55" w:rsidRDefault="00200F55">
          <w:pPr>
            <w:pStyle w:val="TOC2"/>
            <w:tabs>
              <w:tab w:val="right" w:leader="dot" w:pos="9350"/>
            </w:tabs>
            <w:rPr>
              <w:rFonts w:eastAsiaTheme="minorEastAsia"/>
              <w:noProof/>
            </w:rPr>
          </w:pPr>
          <w:hyperlink w:anchor="_Toc127126714" w:history="1">
            <w:r w:rsidRPr="009167ED">
              <w:rPr>
                <w:rStyle w:val="Hyperlink"/>
                <w:rFonts w:ascii="Arial" w:hAnsi="Arial" w:cs="Arial"/>
                <w:noProof/>
              </w:rPr>
              <w:t>Purpose</w:t>
            </w:r>
            <w:r>
              <w:rPr>
                <w:noProof/>
                <w:webHidden/>
              </w:rPr>
              <w:tab/>
            </w:r>
            <w:r>
              <w:rPr>
                <w:noProof/>
                <w:webHidden/>
              </w:rPr>
              <w:fldChar w:fldCharType="begin"/>
            </w:r>
            <w:r>
              <w:rPr>
                <w:noProof/>
                <w:webHidden/>
              </w:rPr>
              <w:instrText xml:space="preserve"> PAGEREF _Toc127126714 \h </w:instrText>
            </w:r>
            <w:r>
              <w:rPr>
                <w:noProof/>
                <w:webHidden/>
              </w:rPr>
            </w:r>
            <w:r>
              <w:rPr>
                <w:noProof/>
                <w:webHidden/>
              </w:rPr>
              <w:fldChar w:fldCharType="separate"/>
            </w:r>
            <w:r>
              <w:rPr>
                <w:noProof/>
                <w:webHidden/>
              </w:rPr>
              <w:t>5</w:t>
            </w:r>
            <w:r>
              <w:rPr>
                <w:noProof/>
                <w:webHidden/>
              </w:rPr>
              <w:fldChar w:fldCharType="end"/>
            </w:r>
          </w:hyperlink>
        </w:p>
        <w:p w14:paraId="4F4BD79F" w14:textId="03E182D7" w:rsidR="00200F55" w:rsidRDefault="00200F55">
          <w:pPr>
            <w:pStyle w:val="TOC2"/>
            <w:tabs>
              <w:tab w:val="right" w:leader="dot" w:pos="9350"/>
            </w:tabs>
            <w:rPr>
              <w:rFonts w:eastAsiaTheme="minorEastAsia"/>
              <w:noProof/>
            </w:rPr>
          </w:pPr>
          <w:hyperlink w:anchor="_Toc127126715" w:history="1">
            <w:r w:rsidRPr="009167ED">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_Toc127126715 \h </w:instrText>
            </w:r>
            <w:r>
              <w:rPr>
                <w:noProof/>
                <w:webHidden/>
              </w:rPr>
            </w:r>
            <w:r>
              <w:rPr>
                <w:noProof/>
                <w:webHidden/>
              </w:rPr>
              <w:fldChar w:fldCharType="separate"/>
            </w:r>
            <w:r>
              <w:rPr>
                <w:noProof/>
                <w:webHidden/>
              </w:rPr>
              <w:t>5</w:t>
            </w:r>
            <w:r>
              <w:rPr>
                <w:noProof/>
                <w:webHidden/>
              </w:rPr>
              <w:fldChar w:fldCharType="end"/>
            </w:r>
          </w:hyperlink>
        </w:p>
        <w:p w14:paraId="2B9BD856" w14:textId="727F4EC2" w:rsidR="00200F55" w:rsidRDefault="00200F55">
          <w:pPr>
            <w:pStyle w:val="TOC2"/>
            <w:tabs>
              <w:tab w:val="right" w:leader="dot" w:pos="9350"/>
            </w:tabs>
            <w:rPr>
              <w:rFonts w:eastAsiaTheme="minorEastAsia"/>
              <w:noProof/>
            </w:rPr>
          </w:pPr>
          <w:hyperlink w:anchor="_Toc127126716" w:history="1">
            <w:r w:rsidRPr="009167ED">
              <w:rPr>
                <w:rStyle w:val="Hyperlink"/>
                <w:rFonts w:ascii="Arial" w:hAnsi="Arial" w:cs="Arial"/>
                <w:noProof/>
              </w:rPr>
              <w:t>Vision Impairment in Kentucky</w:t>
            </w:r>
            <w:r>
              <w:rPr>
                <w:noProof/>
                <w:webHidden/>
              </w:rPr>
              <w:tab/>
            </w:r>
            <w:r>
              <w:rPr>
                <w:noProof/>
                <w:webHidden/>
              </w:rPr>
              <w:fldChar w:fldCharType="begin"/>
            </w:r>
            <w:r>
              <w:rPr>
                <w:noProof/>
                <w:webHidden/>
              </w:rPr>
              <w:instrText xml:space="preserve"> PAGEREF _Toc127126716 \h </w:instrText>
            </w:r>
            <w:r>
              <w:rPr>
                <w:noProof/>
                <w:webHidden/>
              </w:rPr>
            </w:r>
            <w:r>
              <w:rPr>
                <w:noProof/>
                <w:webHidden/>
              </w:rPr>
              <w:fldChar w:fldCharType="separate"/>
            </w:r>
            <w:r>
              <w:rPr>
                <w:noProof/>
                <w:webHidden/>
              </w:rPr>
              <w:t>7</w:t>
            </w:r>
            <w:r>
              <w:rPr>
                <w:noProof/>
                <w:webHidden/>
              </w:rPr>
              <w:fldChar w:fldCharType="end"/>
            </w:r>
          </w:hyperlink>
        </w:p>
        <w:p w14:paraId="14C73276" w14:textId="09A0A0B5" w:rsidR="00200F55" w:rsidRDefault="00200F55">
          <w:pPr>
            <w:pStyle w:val="TOC3"/>
            <w:rPr>
              <w:rFonts w:asciiTheme="minorHAnsi" w:eastAsiaTheme="minorEastAsia" w:hAnsiTheme="minorHAnsi" w:cstheme="minorBidi"/>
            </w:rPr>
          </w:pPr>
          <w:hyperlink w:anchor="_Toc127126717" w:history="1">
            <w:r w:rsidRPr="009167ED">
              <w:rPr>
                <w:rStyle w:val="Hyperlink"/>
              </w:rPr>
              <w:t>Demographic Characteristics</w:t>
            </w:r>
            <w:r>
              <w:rPr>
                <w:webHidden/>
              </w:rPr>
              <w:tab/>
            </w:r>
            <w:r>
              <w:rPr>
                <w:webHidden/>
              </w:rPr>
              <w:fldChar w:fldCharType="begin"/>
            </w:r>
            <w:r>
              <w:rPr>
                <w:webHidden/>
              </w:rPr>
              <w:instrText xml:space="preserve"> PAGEREF _Toc127126717 \h </w:instrText>
            </w:r>
            <w:r>
              <w:rPr>
                <w:webHidden/>
              </w:rPr>
            </w:r>
            <w:r>
              <w:rPr>
                <w:webHidden/>
              </w:rPr>
              <w:fldChar w:fldCharType="separate"/>
            </w:r>
            <w:r>
              <w:rPr>
                <w:webHidden/>
              </w:rPr>
              <w:t>7</w:t>
            </w:r>
            <w:r>
              <w:rPr>
                <w:webHidden/>
              </w:rPr>
              <w:fldChar w:fldCharType="end"/>
            </w:r>
          </w:hyperlink>
        </w:p>
        <w:p w14:paraId="38E79CD4" w14:textId="6226FB9A" w:rsidR="00200F55" w:rsidRDefault="00200F55">
          <w:pPr>
            <w:pStyle w:val="TOC3"/>
            <w:rPr>
              <w:rFonts w:asciiTheme="minorHAnsi" w:eastAsiaTheme="minorEastAsia" w:hAnsiTheme="minorHAnsi" w:cstheme="minorBidi"/>
            </w:rPr>
          </w:pPr>
          <w:hyperlink w:anchor="_Toc127126718" w:history="1">
            <w:r w:rsidRPr="009167ED">
              <w:rPr>
                <w:rStyle w:val="Hyperlink"/>
              </w:rPr>
              <w:t>Geographic Distribution</w:t>
            </w:r>
            <w:r>
              <w:rPr>
                <w:webHidden/>
              </w:rPr>
              <w:tab/>
            </w:r>
            <w:r>
              <w:rPr>
                <w:webHidden/>
              </w:rPr>
              <w:fldChar w:fldCharType="begin"/>
            </w:r>
            <w:r>
              <w:rPr>
                <w:webHidden/>
              </w:rPr>
              <w:instrText xml:space="preserve"> PAGEREF _Toc127126718 \h </w:instrText>
            </w:r>
            <w:r>
              <w:rPr>
                <w:webHidden/>
              </w:rPr>
            </w:r>
            <w:r>
              <w:rPr>
                <w:webHidden/>
              </w:rPr>
              <w:fldChar w:fldCharType="separate"/>
            </w:r>
            <w:r>
              <w:rPr>
                <w:webHidden/>
              </w:rPr>
              <w:t>8</w:t>
            </w:r>
            <w:r>
              <w:rPr>
                <w:webHidden/>
              </w:rPr>
              <w:fldChar w:fldCharType="end"/>
            </w:r>
          </w:hyperlink>
        </w:p>
        <w:p w14:paraId="28784131" w14:textId="2759B6B0" w:rsidR="00200F55" w:rsidRDefault="00200F55">
          <w:pPr>
            <w:pStyle w:val="TOC3"/>
            <w:rPr>
              <w:rFonts w:asciiTheme="minorHAnsi" w:eastAsiaTheme="minorEastAsia" w:hAnsiTheme="minorHAnsi" w:cstheme="minorBidi"/>
            </w:rPr>
          </w:pPr>
          <w:hyperlink w:anchor="_Toc127126719" w:history="1">
            <w:r w:rsidRPr="009167ED">
              <w:rPr>
                <w:rStyle w:val="Hyperlink"/>
              </w:rPr>
              <w:t>Figure 1. County Level Estimated Prevalence of Vision Impairment and Blindness by County, Kentucky, American Community Survey, 2019.</w:t>
            </w:r>
            <w:r>
              <w:rPr>
                <w:webHidden/>
              </w:rPr>
              <w:tab/>
            </w:r>
            <w:r>
              <w:rPr>
                <w:webHidden/>
              </w:rPr>
              <w:fldChar w:fldCharType="begin"/>
            </w:r>
            <w:r>
              <w:rPr>
                <w:webHidden/>
              </w:rPr>
              <w:instrText xml:space="preserve"> PAGEREF _Toc127126719 \h </w:instrText>
            </w:r>
            <w:r>
              <w:rPr>
                <w:webHidden/>
              </w:rPr>
            </w:r>
            <w:r>
              <w:rPr>
                <w:webHidden/>
              </w:rPr>
              <w:fldChar w:fldCharType="separate"/>
            </w:r>
            <w:r>
              <w:rPr>
                <w:webHidden/>
              </w:rPr>
              <w:t>9</w:t>
            </w:r>
            <w:r>
              <w:rPr>
                <w:webHidden/>
              </w:rPr>
              <w:fldChar w:fldCharType="end"/>
            </w:r>
          </w:hyperlink>
        </w:p>
        <w:p w14:paraId="2869B5EA" w14:textId="0B45C4FB" w:rsidR="00200F55" w:rsidRDefault="00200F55">
          <w:pPr>
            <w:pStyle w:val="TOC3"/>
            <w:rPr>
              <w:rFonts w:asciiTheme="minorHAnsi" w:eastAsiaTheme="minorEastAsia" w:hAnsiTheme="minorHAnsi" w:cstheme="minorBidi"/>
            </w:rPr>
          </w:pPr>
          <w:hyperlink w:anchor="_Toc127126720" w:history="1">
            <w:r w:rsidRPr="009167ED">
              <w:rPr>
                <w:rStyle w:val="Hyperlink"/>
              </w:rPr>
              <w:t>Chronic Conditions</w:t>
            </w:r>
            <w:r>
              <w:rPr>
                <w:webHidden/>
              </w:rPr>
              <w:tab/>
            </w:r>
            <w:r>
              <w:rPr>
                <w:webHidden/>
              </w:rPr>
              <w:fldChar w:fldCharType="begin"/>
            </w:r>
            <w:r>
              <w:rPr>
                <w:webHidden/>
              </w:rPr>
              <w:instrText xml:space="preserve"> PAGEREF _Toc127126720 \h </w:instrText>
            </w:r>
            <w:r>
              <w:rPr>
                <w:webHidden/>
              </w:rPr>
            </w:r>
            <w:r>
              <w:rPr>
                <w:webHidden/>
              </w:rPr>
              <w:fldChar w:fldCharType="separate"/>
            </w:r>
            <w:r>
              <w:rPr>
                <w:webHidden/>
              </w:rPr>
              <w:t>9</w:t>
            </w:r>
            <w:r>
              <w:rPr>
                <w:webHidden/>
              </w:rPr>
              <w:fldChar w:fldCharType="end"/>
            </w:r>
          </w:hyperlink>
        </w:p>
        <w:p w14:paraId="7A74A5ED" w14:textId="6ED82EE5" w:rsidR="00200F55" w:rsidRDefault="00200F55">
          <w:pPr>
            <w:pStyle w:val="TOC3"/>
            <w:rPr>
              <w:rFonts w:asciiTheme="minorHAnsi" w:eastAsiaTheme="minorEastAsia" w:hAnsiTheme="minorHAnsi" w:cstheme="minorBidi"/>
            </w:rPr>
          </w:pPr>
          <w:hyperlink w:anchor="_Toc127126721" w:history="1">
            <w:r w:rsidRPr="009167ED">
              <w:rPr>
                <w:rStyle w:val="Hyperlink"/>
              </w:rPr>
              <w:t>Figure 2.  Chronic Conditions among People with and without Vision Impairment, Kentucky, 2019, BRFSS</w:t>
            </w:r>
            <w:r>
              <w:rPr>
                <w:webHidden/>
              </w:rPr>
              <w:tab/>
            </w:r>
            <w:r>
              <w:rPr>
                <w:webHidden/>
              </w:rPr>
              <w:fldChar w:fldCharType="begin"/>
            </w:r>
            <w:r>
              <w:rPr>
                <w:webHidden/>
              </w:rPr>
              <w:instrText xml:space="preserve"> PAGEREF _Toc127126721 \h </w:instrText>
            </w:r>
            <w:r>
              <w:rPr>
                <w:webHidden/>
              </w:rPr>
            </w:r>
            <w:r>
              <w:rPr>
                <w:webHidden/>
              </w:rPr>
              <w:fldChar w:fldCharType="separate"/>
            </w:r>
            <w:r>
              <w:rPr>
                <w:webHidden/>
              </w:rPr>
              <w:t>10</w:t>
            </w:r>
            <w:r>
              <w:rPr>
                <w:webHidden/>
              </w:rPr>
              <w:fldChar w:fldCharType="end"/>
            </w:r>
          </w:hyperlink>
        </w:p>
        <w:p w14:paraId="680E5FB8" w14:textId="310C6CB7" w:rsidR="00200F55" w:rsidRDefault="00200F55">
          <w:pPr>
            <w:pStyle w:val="TOC3"/>
            <w:rPr>
              <w:rFonts w:asciiTheme="minorHAnsi" w:eastAsiaTheme="minorEastAsia" w:hAnsiTheme="minorHAnsi" w:cstheme="minorBidi"/>
            </w:rPr>
          </w:pPr>
          <w:hyperlink w:anchor="_Toc127126722" w:history="1">
            <w:r w:rsidRPr="009167ED">
              <w:rPr>
                <w:rStyle w:val="Hyperlink"/>
              </w:rPr>
              <w:t>Health-Related Quality of Life</w:t>
            </w:r>
            <w:r>
              <w:rPr>
                <w:webHidden/>
              </w:rPr>
              <w:tab/>
            </w:r>
            <w:r>
              <w:rPr>
                <w:webHidden/>
              </w:rPr>
              <w:fldChar w:fldCharType="begin"/>
            </w:r>
            <w:r>
              <w:rPr>
                <w:webHidden/>
              </w:rPr>
              <w:instrText xml:space="preserve"> PAGEREF _Toc127126722 \h </w:instrText>
            </w:r>
            <w:r>
              <w:rPr>
                <w:webHidden/>
              </w:rPr>
            </w:r>
            <w:r>
              <w:rPr>
                <w:webHidden/>
              </w:rPr>
              <w:fldChar w:fldCharType="separate"/>
            </w:r>
            <w:r>
              <w:rPr>
                <w:webHidden/>
              </w:rPr>
              <w:t>11</w:t>
            </w:r>
            <w:r>
              <w:rPr>
                <w:webHidden/>
              </w:rPr>
              <w:fldChar w:fldCharType="end"/>
            </w:r>
          </w:hyperlink>
        </w:p>
        <w:p w14:paraId="0A7B01F8" w14:textId="357F90E7" w:rsidR="00200F55" w:rsidRDefault="00200F55">
          <w:pPr>
            <w:pStyle w:val="TOC3"/>
            <w:rPr>
              <w:rFonts w:asciiTheme="minorHAnsi" w:eastAsiaTheme="minorEastAsia" w:hAnsiTheme="minorHAnsi" w:cstheme="minorBidi"/>
            </w:rPr>
          </w:pPr>
          <w:hyperlink w:anchor="_Toc127126723" w:history="1">
            <w:r w:rsidRPr="009167ED">
              <w:rPr>
                <w:rStyle w:val="Hyperlink"/>
              </w:rPr>
              <w:t>Figure 3. Health-Related Quality of Life among People Aged ≥65 Years, with and without Vision Impairment, Kentucky, 2019, BRFSS</w:t>
            </w:r>
            <w:r>
              <w:rPr>
                <w:webHidden/>
              </w:rPr>
              <w:tab/>
            </w:r>
            <w:r>
              <w:rPr>
                <w:webHidden/>
              </w:rPr>
              <w:fldChar w:fldCharType="begin"/>
            </w:r>
            <w:r>
              <w:rPr>
                <w:webHidden/>
              </w:rPr>
              <w:instrText xml:space="preserve"> PAGEREF _Toc127126723 \h </w:instrText>
            </w:r>
            <w:r>
              <w:rPr>
                <w:webHidden/>
              </w:rPr>
            </w:r>
            <w:r>
              <w:rPr>
                <w:webHidden/>
              </w:rPr>
              <w:fldChar w:fldCharType="separate"/>
            </w:r>
            <w:r>
              <w:rPr>
                <w:webHidden/>
              </w:rPr>
              <w:t>11</w:t>
            </w:r>
            <w:r>
              <w:rPr>
                <w:webHidden/>
              </w:rPr>
              <w:fldChar w:fldCharType="end"/>
            </w:r>
          </w:hyperlink>
        </w:p>
        <w:p w14:paraId="2C073EB1" w14:textId="7EC29F7E" w:rsidR="00200F55" w:rsidRDefault="00200F55">
          <w:pPr>
            <w:pStyle w:val="TOC3"/>
            <w:rPr>
              <w:rFonts w:asciiTheme="minorHAnsi" w:eastAsiaTheme="minorEastAsia" w:hAnsiTheme="minorHAnsi" w:cstheme="minorBidi"/>
            </w:rPr>
          </w:pPr>
          <w:hyperlink w:anchor="_Toc127126724" w:history="1">
            <w:r w:rsidRPr="009167ED">
              <w:rPr>
                <w:rStyle w:val="Hyperlink"/>
              </w:rPr>
              <w:t>Disability Status</w:t>
            </w:r>
            <w:r>
              <w:rPr>
                <w:webHidden/>
              </w:rPr>
              <w:tab/>
            </w:r>
            <w:r>
              <w:rPr>
                <w:webHidden/>
              </w:rPr>
              <w:fldChar w:fldCharType="begin"/>
            </w:r>
            <w:r>
              <w:rPr>
                <w:webHidden/>
              </w:rPr>
              <w:instrText xml:space="preserve"> PAGEREF _Toc127126724 \h </w:instrText>
            </w:r>
            <w:r>
              <w:rPr>
                <w:webHidden/>
              </w:rPr>
            </w:r>
            <w:r>
              <w:rPr>
                <w:webHidden/>
              </w:rPr>
              <w:fldChar w:fldCharType="separate"/>
            </w:r>
            <w:r>
              <w:rPr>
                <w:webHidden/>
              </w:rPr>
              <w:t>12</w:t>
            </w:r>
            <w:r>
              <w:rPr>
                <w:webHidden/>
              </w:rPr>
              <w:fldChar w:fldCharType="end"/>
            </w:r>
          </w:hyperlink>
        </w:p>
        <w:p w14:paraId="2CFCDD99" w14:textId="5266981B" w:rsidR="00200F55" w:rsidRDefault="00200F55">
          <w:pPr>
            <w:pStyle w:val="TOC3"/>
            <w:rPr>
              <w:rFonts w:asciiTheme="minorHAnsi" w:eastAsiaTheme="minorEastAsia" w:hAnsiTheme="minorHAnsi" w:cstheme="minorBidi"/>
            </w:rPr>
          </w:pPr>
          <w:hyperlink w:anchor="_Toc127126725" w:history="1">
            <w:r w:rsidRPr="009167ED">
              <w:rPr>
                <w:rStyle w:val="Hyperlink"/>
              </w:rPr>
              <w:t>Figure 4.  Disability Status among People Age ≥65 Years with and without Vision Impairment, Kentucky, 2019, BRFSS</w:t>
            </w:r>
            <w:r>
              <w:rPr>
                <w:webHidden/>
              </w:rPr>
              <w:tab/>
            </w:r>
            <w:r>
              <w:rPr>
                <w:webHidden/>
              </w:rPr>
              <w:fldChar w:fldCharType="begin"/>
            </w:r>
            <w:r>
              <w:rPr>
                <w:webHidden/>
              </w:rPr>
              <w:instrText xml:space="preserve"> PAGEREF _Toc127126725 \h </w:instrText>
            </w:r>
            <w:r>
              <w:rPr>
                <w:webHidden/>
              </w:rPr>
            </w:r>
            <w:r>
              <w:rPr>
                <w:webHidden/>
              </w:rPr>
              <w:fldChar w:fldCharType="separate"/>
            </w:r>
            <w:r>
              <w:rPr>
                <w:webHidden/>
              </w:rPr>
              <w:t>13</w:t>
            </w:r>
            <w:r>
              <w:rPr>
                <w:webHidden/>
              </w:rPr>
              <w:fldChar w:fldCharType="end"/>
            </w:r>
          </w:hyperlink>
        </w:p>
        <w:p w14:paraId="7BCE137D" w14:textId="09E551EE" w:rsidR="00200F55" w:rsidRDefault="00200F55">
          <w:pPr>
            <w:pStyle w:val="TOC3"/>
            <w:rPr>
              <w:rFonts w:asciiTheme="minorHAnsi" w:eastAsiaTheme="minorEastAsia" w:hAnsiTheme="minorHAnsi" w:cstheme="minorBidi"/>
            </w:rPr>
          </w:pPr>
          <w:hyperlink w:anchor="_Toc127126726" w:history="1">
            <w:r w:rsidRPr="009167ED">
              <w:rPr>
                <w:rStyle w:val="Hyperlink"/>
              </w:rPr>
              <w:t>Social Determinants of Health and Health Equity</w:t>
            </w:r>
            <w:r>
              <w:rPr>
                <w:webHidden/>
              </w:rPr>
              <w:tab/>
            </w:r>
            <w:r>
              <w:rPr>
                <w:webHidden/>
              </w:rPr>
              <w:fldChar w:fldCharType="begin"/>
            </w:r>
            <w:r>
              <w:rPr>
                <w:webHidden/>
              </w:rPr>
              <w:instrText xml:space="preserve"> PAGEREF _Toc127126726 \h </w:instrText>
            </w:r>
            <w:r>
              <w:rPr>
                <w:webHidden/>
              </w:rPr>
            </w:r>
            <w:r>
              <w:rPr>
                <w:webHidden/>
              </w:rPr>
              <w:fldChar w:fldCharType="separate"/>
            </w:r>
            <w:r>
              <w:rPr>
                <w:webHidden/>
              </w:rPr>
              <w:t>13</w:t>
            </w:r>
            <w:r>
              <w:rPr>
                <w:webHidden/>
              </w:rPr>
              <w:fldChar w:fldCharType="end"/>
            </w:r>
          </w:hyperlink>
        </w:p>
        <w:p w14:paraId="2BCEAB9B" w14:textId="536A6CDD" w:rsidR="00200F55" w:rsidRDefault="00200F55">
          <w:pPr>
            <w:pStyle w:val="TOC2"/>
            <w:tabs>
              <w:tab w:val="right" w:leader="dot" w:pos="9350"/>
            </w:tabs>
            <w:rPr>
              <w:rFonts w:eastAsiaTheme="minorEastAsia"/>
              <w:noProof/>
            </w:rPr>
          </w:pPr>
          <w:hyperlink w:anchor="_Toc127126727" w:history="1">
            <w:r w:rsidRPr="009167ED">
              <w:rPr>
                <w:rStyle w:val="Hyperlink"/>
                <w:rFonts w:ascii="Arial" w:hAnsi="Arial" w:cs="Arial"/>
                <w:noProof/>
              </w:rPr>
              <w:t>Discussion</w:t>
            </w:r>
            <w:r>
              <w:rPr>
                <w:noProof/>
                <w:webHidden/>
              </w:rPr>
              <w:tab/>
            </w:r>
            <w:r>
              <w:rPr>
                <w:noProof/>
                <w:webHidden/>
              </w:rPr>
              <w:fldChar w:fldCharType="begin"/>
            </w:r>
            <w:r>
              <w:rPr>
                <w:noProof/>
                <w:webHidden/>
              </w:rPr>
              <w:instrText xml:space="preserve"> PAGEREF _Toc127126727 \h </w:instrText>
            </w:r>
            <w:r>
              <w:rPr>
                <w:noProof/>
                <w:webHidden/>
              </w:rPr>
            </w:r>
            <w:r>
              <w:rPr>
                <w:noProof/>
                <w:webHidden/>
              </w:rPr>
              <w:fldChar w:fldCharType="separate"/>
            </w:r>
            <w:r>
              <w:rPr>
                <w:noProof/>
                <w:webHidden/>
              </w:rPr>
              <w:t>14</w:t>
            </w:r>
            <w:r>
              <w:rPr>
                <w:noProof/>
                <w:webHidden/>
              </w:rPr>
              <w:fldChar w:fldCharType="end"/>
            </w:r>
          </w:hyperlink>
        </w:p>
        <w:p w14:paraId="329A2344" w14:textId="1826F4B3" w:rsidR="00200F55" w:rsidRDefault="00200F55">
          <w:pPr>
            <w:pStyle w:val="TOC2"/>
            <w:tabs>
              <w:tab w:val="right" w:leader="dot" w:pos="9350"/>
            </w:tabs>
            <w:rPr>
              <w:rFonts w:eastAsiaTheme="minorEastAsia"/>
              <w:noProof/>
            </w:rPr>
          </w:pPr>
          <w:hyperlink w:anchor="_Toc127126728" w:history="1">
            <w:r w:rsidRPr="009167ED">
              <w:rPr>
                <w:rStyle w:val="Hyperlink"/>
                <w:rFonts w:ascii="Arial" w:hAnsi="Arial" w:cs="Arial"/>
                <w:noProof/>
              </w:rPr>
              <w:t>Conclusion</w:t>
            </w:r>
            <w:r>
              <w:rPr>
                <w:noProof/>
                <w:webHidden/>
              </w:rPr>
              <w:tab/>
            </w:r>
            <w:r>
              <w:rPr>
                <w:noProof/>
                <w:webHidden/>
              </w:rPr>
              <w:fldChar w:fldCharType="begin"/>
            </w:r>
            <w:r>
              <w:rPr>
                <w:noProof/>
                <w:webHidden/>
              </w:rPr>
              <w:instrText xml:space="preserve"> PAGEREF _Toc127126728 \h </w:instrText>
            </w:r>
            <w:r>
              <w:rPr>
                <w:noProof/>
                <w:webHidden/>
              </w:rPr>
            </w:r>
            <w:r>
              <w:rPr>
                <w:noProof/>
                <w:webHidden/>
              </w:rPr>
              <w:fldChar w:fldCharType="separate"/>
            </w:r>
            <w:r>
              <w:rPr>
                <w:noProof/>
                <w:webHidden/>
              </w:rPr>
              <w:t>14</w:t>
            </w:r>
            <w:r>
              <w:rPr>
                <w:noProof/>
                <w:webHidden/>
              </w:rPr>
              <w:fldChar w:fldCharType="end"/>
            </w:r>
          </w:hyperlink>
        </w:p>
        <w:p w14:paraId="5E47A5E4" w14:textId="015B2B73" w:rsidR="00200F55" w:rsidRDefault="00200F55">
          <w:pPr>
            <w:pStyle w:val="TOC1"/>
            <w:tabs>
              <w:tab w:val="right" w:leader="dot" w:pos="9350"/>
            </w:tabs>
            <w:rPr>
              <w:rFonts w:eastAsiaTheme="minorEastAsia"/>
              <w:noProof/>
            </w:rPr>
          </w:pPr>
          <w:hyperlink w:anchor="_Toc127126729" w:history="1">
            <w:r w:rsidRPr="009167ED">
              <w:rPr>
                <w:rStyle w:val="Hyperlink"/>
                <w:rFonts w:ascii="Arial" w:hAnsi="Arial" w:cs="Arial"/>
                <w:noProof/>
              </w:rPr>
              <w:t>References</w:t>
            </w:r>
            <w:r>
              <w:rPr>
                <w:noProof/>
                <w:webHidden/>
              </w:rPr>
              <w:tab/>
            </w:r>
            <w:r>
              <w:rPr>
                <w:noProof/>
                <w:webHidden/>
              </w:rPr>
              <w:fldChar w:fldCharType="begin"/>
            </w:r>
            <w:r>
              <w:rPr>
                <w:noProof/>
                <w:webHidden/>
              </w:rPr>
              <w:instrText xml:space="preserve"> PAGEREF _Toc127126729 \h </w:instrText>
            </w:r>
            <w:r>
              <w:rPr>
                <w:noProof/>
                <w:webHidden/>
              </w:rPr>
            </w:r>
            <w:r>
              <w:rPr>
                <w:noProof/>
                <w:webHidden/>
              </w:rPr>
              <w:fldChar w:fldCharType="separate"/>
            </w:r>
            <w:r>
              <w:rPr>
                <w:noProof/>
                <w:webHidden/>
              </w:rPr>
              <w:t>15</w:t>
            </w:r>
            <w:r>
              <w:rPr>
                <w:noProof/>
                <w:webHidden/>
              </w:rPr>
              <w:fldChar w:fldCharType="end"/>
            </w:r>
          </w:hyperlink>
        </w:p>
        <w:p w14:paraId="7DB412E3" w14:textId="4B2C6CC6" w:rsidR="00200F55" w:rsidRDefault="00200F55">
          <w:pPr>
            <w:pStyle w:val="TOC1"/>
            <w:tabs>
              <w:tab w:val="right" w:leader="dot" w:pos="9350"/>
            </w:tabs>
            <w:rPr>
              <w:rFonts w:eastAsiaTheme="minorEastAsia"/>
              <w:noProof/>
            </w:rPr>
          </w:pPr>
          <w:hyperlink w:anchor="_Toc127126730" w:history="1">
            <w:r w:rsidRPr="009167ED">
              <w:rPr>
                <w:rStyle w:val="Hyperlink"/>
                <w:rFonts w:ascii="Arial" w:hAnsi="Arial" w:cs="Arial"/>
                <w:noProof/>
              </w:rPr>
              <w:t>Acknowledgements</w:t>
            </w:r>
            <w:r>
              <w:rPr>
                <w:noProof/>
                <w:webHidden/>
              </w:rPr>
              <w:tab/>
            </w:r>
            <w:r>
              <w:rPr>
                <w:noProof/>
                <w:webHidden/>
              </w:rPr>
              <w:fldChar w:fldCharType="begin"/>
            </w:r>
            <w:r>
              <w:rPr>
                <w:noProof/>
                <w:webHidden/>
              </w:rPr>
              <w:instrText xml:space="preserve"> PAGEREF _Toc127126730 \h </w:instrText>
            </w:r>
            <w:r>
              <w:rPr>
                <w:noProof/>
                <w:webHidden/>
              </w:rPr>
            </w:r>
            <w:r>
              <w:rPr>
                <w:noProof/>
                <w:webHidden/>
              </w:rPr>
              <w:fldChar w:fldCharType="separate"/>
            </w:r>
            <w:r>
              <w:rPr>
                <w:noProof/>
                <w:webHidden/>
              </w:rPr>
              <w:t>16</w:t>
            </w:r>
            <w:r>
              <w:rPr>
                <w:noProof/>
                <w:webHidden/>
              </w:rPr>
              <w:fldChar w:fldCharType="end"/>
            </w:r>
          </w:hyperlink>
        </w:p>
        <w:p w14:paraId="0045805C" w14:textId="1309A4FC" w:rsidR="00200F55" w:rsidRDefault="00200F55">
          <w:pPr>
            <w:pStyle w:val="TOC1"/>
            <w:tabs>
              <w:tab w:val="right" w:leader="dot" w:pos="9350"/>
            </w:tabs>
            <w:rPr>
              <w:rFonts w:eastAsiaTheme="minorEastAsia"/>
              <w:noProof/>
            </w:rPr>
          </w:pPr>
          <w:hyperlink w:anchor="_Toc127126731" w:history="1">
            <w:r w:rsidRPr="009167ED">
              <w:rPr>
                <w:rStyle w:val="Hyperlink"/>
                <w:rFonts w:ascii="Arial" w:hAnsi="Arial" w:cs="Arial"/>
                <w:noProof/>
              </w:rPr>
              <w:t>Appendix A: Methods</w:t>
            </w:r>
            <w:r>
              <w:rPr>
                <w:noProof/>
                <w:webHidden/>
              </w:rPr>
              <w:tab/>
            </w:r>
            <w:r>
              <w:rPr>
                <w:noProof/>
                <w:webHidden/>
              </w:rPr>
              <w:fldChar w:fldCharType="begin"/>
            </w:r>
            <w:r>
              <w:rPr>
                <w:noProof/>
                <w:webHidden/>
              </w:rPr>
              <w:instrText xml:space="preserve"> PAGEREF _Toc127126731 \h </w:instrText>
            </w:r>
            <w:r>
              <w:rPr>
                <w:noProof/>
                <w:webHidden/>
              </w:rPr>
            </w:r>
            <w:r>
              <w:rPr>
                <w:noProof/>
                <w:webHidden/>
              </w:rPr>
              <w:fldChar w:fldCharType="separate"/>
            </w:r>
            <w:r>
              <w:rPr>
                <w:noProof/>
                <w:webHidden/>
              </w:rPr>
              <w:t>17</w:t>
            </w:r>
            <w:r>
              <w:rPr>
                <w:noProof/>
                <w:webHidden/>
              </w:rPr>
              <w:fldChar w:fldCharType="end"/>
            </w:r>
          </w:hyperlink>
        </w:p>
        <w:p w14:paraId="055A0080" w14:textId="31758329" w:rsidR="00200F55" w:rsidRDefault="00200F55">
          <w:pPr>
            <w:pStyle w:val="TOC1"/>
            <w:tabs>
              <w:tab w:val="right" w:leader="dot" w:pos="9350"/>
            </w:tabs>
            <w:rPr>
              <w:rFonts w:eastAsiaTheme="minorEastAsia"/>
              <w:noProof/>
            </w:rPr>
          </w:pPr>
          <w:hyperlink w:anchor="_Toc127126732" w:history="1">
            <w:r w:rsidRPr="009167ED">
              <w:rPr>
                <w:rStyle w:val="Hyperlink"/>
                <w:rFonts w:ascii="Arial" w:hAnsi="Arial" w:cs="Arial"/>
                <w:noProof/>
              </w:rPr>
              <w:t>Appendix B:  BRFSS and ACS Tables</w:t>
            </w:r>
            <w:r>
              <w:rPr>
                <w:noProof/>
                <w:webHidden/>
              </w:rPr>
              <w:tab/>
            </w:r>
            <w:r>
              <w:rPr>
                <w:noProof/>
                <w:webHidden/>
              </w:rPr>
              <w:fldChar w:fldCharType="begin"/>
            </w:r>
            <w:r>
              <w:rPr>
                <w:noProof/>
                <w:webHidden/>
              </w:rPr>
              <w:instrText xml:space="preserve"> PAGEREF _Toc127126732 \h </w:instrText>
            </w:r>
            <w:r>
              <w:rPr>
                <w:noProof/>
                <w:webHidden/>
              </w:rPr>
            </w:r>
            <w:r>
              <w:rPr>
                <w:noProof/>
                <w:webHidden/>
              </w:rPr>
              <w:fldChar w:fldCharType="separate"/>
            </w:r>
            <w:r>
              <w:rPr>
                <w:noProof/>
                <w:webHidden/>
              </w:rPr>
              <w:t>19</w:t>
            </w:r>
            <w:r>
              <w:rPr>
                <w:noProof/>
                <w:webHidden/>
              </w:rPr>
              <w:fldChar w:fldCharType="end"/>
            </w:r>
          </w:hyperlink>
        </w:p>
        <w:p w14:paraId="68D1CF05" w14:textId="701186AB" w:rsidR="00200F55" w:rsidRDefault="00200F55">
          <w:pPr>
            <w:pStyle w:val="TOC3"/>
            <w:rPr>
              <w:rFonts w:asciiTheme="minorHAnsi" w:eastAsiaTheme="minorEastAsia" w:hAnsiTheme="minorHAnsi" w:cstheme="minorBidi"/>
            </w:rPr>
          </w:pPr>
          <w:hyperlink w:anchor="_Toc127126733" w:history="1">
            <w:r w:rsidRPr="009167ED">
              <w:rPr>
                <w:rStyle w:val="Hyperlink"/>
              </w:rPr>
              <w:t>Appendix B, Table 1.  Prevalence of Visual Impairment by Age and Race/Ethnicity in People Aged 65 and Older, BRFSS, United States and Kentucky, 2019</w:t>
            </w:r>
            <w:r>
              <w:rPr>
                <w:webHidden/>
              </w:rPr>
              <w:tab/>
            </w:r>
            <w:r>
              <w:rPr>
                <w:webHidden/>
              </w:rPr>
              <w:fldChar w:fldCharType="begin"/>
            </w:r>
            <w:r>
              <w:rPr>
                <w:webHidden/>
              </w:rPr>
              <w:instrText xml:space="preserve"> PAGEREF _Toc127126733 \h </w:instrText>
            </w:r>
            <w:r>
              <w:rPr>
                <w:webHidden/>
              </w:rPr>
            </w:r>
            <w:r>
              <w:rPr>
                <w:webHidden/>
              </w:rPr>
              <w:fldChar w:fldCharType="separate"/>
            </w:r>
            <w:r>
              <w:rPr>
                <w:webHidden/>
              </w:rPr>
              <w:t>19</w:t>
            </w:r>
            <w:r>
              <w:rPr>
                <w:webHidden/>
              </w:rPr>
              <w:fldChar w:fldCharType="end"/>
            </w:r>
          </w:hyperlink>
        </w:p>
        <w:p w14:paraId="53FFD495" w14:textId="68EF47F3" w:rsidR="00200F55" w:rsidRDefault="00200F55">
          <w:pPr>
            <w:pStyle w:val="TOC3"/>
            <w:rPr>
              <w:rFonts w:asciiTheme="minorHAnsi" w:eastAsiaTheme="minorEastAsia" w:hAnsiTheme="minorHAnsi" w:cstheme="minorBidi"/>
            </w:rPr>
          </w:pPr>
          <w:hyperlink w:anchor="_Toc127126734" w:history="1">
            <w:r w:rsidRPr="009167ED">
              <w:rPr>
                <w:rStyle w:val="Hyperlink"/>
              </w:rPr>
              <w:t>Appendix B, Table 2.  Prevalence of Vision Impairment among People Age ≥65 Years by County, Kentucky, American Community Survey, 2019</w:t>
            </w:r>
            <w:r>
              <w:rPr>
                <w:webHidden/>
              </w:rPr>
              <w:tab/>
            </w:r>
            <w:r>
              <w:rPr>
                <w:webHidden/>
              </w:rPr>
              <w:fldChar w:fldCharType="begin"/>
            </w:r>
            <w:r>
              <w:rPr>
                <w:webHidden/>
              </w:rPr>
              <w:instrText xml:space="preserve"> PAGEREF _Toc127126734 \h </w:instrText>
            </w:r>
            <w:r>
              <w:rPr>
                <w:webHidden/>
              </w:rPr>
            </w:r>
            <w:r>
              <w:rPr>
                <w:webHidden/>
              </w:rPr>
              <w:fldChar w:fldCharType="separate"/>
            </w:r>
            <w:r>
              <w:rPr>
                <w:webHidden/>
              </w:rPr>
              <w:t>20</w:t>
            </w:r>
            <w:r>
              <w:rPr>
                <w:webHidden/>
              </w:rPr>
              <w:fldChar w:fldCharType="end"/>
            </w:r>
          </w:hyperlink>
        </w:p>
        <w:p w14:paraId="188B430E" w14:textId="0F072517" w:rsidR="00200F55" w:rsidRDefault="00200F55">
          <w:pPr>
            <w:pStyle w:val="TOC3"/>
            <w:rPr>
              <w:rFonts w:asciiTheme="minorHAnsi" w:eastAsiaTheme="minorEastAsia" w:hAnsiTheme="minorHAnsi" w:cstheme="minorBidi"/>
            </w:rPr>
          </w:pPr>
          <w:hyperlink w:anchor="_Toc127126735" w:history="1">
            <w:r w:rsidRPr="009167ED">
              <w:rPr>
                <w:rStyle w:val="Hyperlink"/>
              </w:rPr>
              <w:t>Figure 1.  Estimated Prevalence of Vision Impairment among People Aged ≥65 Years by County, Kentucky, American Community Survey, 2019</w:t>
            </w:r>
            <w:r>
              <w:rPr>
                <w:webHidden/>
              </w:rPr>
              <w:tab/>
            </w:r>
            <w:r>
              <w:rPr>
                <w:webHidden/>
              </w:rPr>
              <w:fldChar w:fldCharType="begin"/>
            </w:r>
            <w:r>
              <w:rPr>
                <w:webHidden/>
              </w:rPr>
              <w:instrText xml:space="preserve"> PAGEREF _Toc127126735 \h </w:instrText>
            </w:r>
            <w:r>
              <w:rPr>
                <w:webHidden/>
              </w:rPr>
            </w:r>
            <w:r>
              <w:rPr>
                <w:webHidden/>
              </w:rPr>
              <w:fldChar w:fldCharType="separate"/>
            </w:r>
            <w:r>
              <w:rPr>
                <w:webHidden/>
              </w:rPr>
              <w:t>29</w:t>
            </w:r>
            <w:r>
              <w:rPr>
                <w:webHidden/>
              </w:rPr>
              <w:fldChar w:fldCharType="end"/>
            </w:r>
          </w:hyperlink>
        </w:p>
        <w:p w14:paraId="31982B48" w14:textId="3CF7E048" w:rsidR="00200F55" w:rsidRDefault="00200F55">
          <w:pPr>
            <w:pStyle w:val="TOC3"/>
            <w:rPr>
              <w:rFonts w:asciiTheme="minorHAnsi" w:eastAsiaTheme="minorEastAsia" w:hAnsiTheme="minorHAnsi" w:cstheme="minorBidi"/>
            </w:rPr>
          </w:pPr>
          <w:hyperlink w:anchor="_Toc127126736" w:history="1">
            <w:r w:rsidRPr="009167ED">
              <w:rPr>
                <w:rStyle w:val="Hyperlink"/>
              </w:rPr>
              <w:t>Figure 2.  Chronic Conditions among People Aged ≥65 Years with and without Vision Impairment, Kentucky, 2019, BRFSS</w:t>
            </w:r>
            <w:r>
              <w:rPr>
                <w:webHidden/>
              </w:rPr>
              <w:tab/>
            </w:r>
            <w:r>
              <w:rPr>
                <w:webHidden/>
              </w:rPr>
              <w:fldChar w:fldCharType="begin"/>
            </w:r>
            <w:r>
              <w:rPr>
                <w:webHidden/>
              </w:rPr>
              <w:instrText xml:space="preserve"> PAGEREF _Toc127126736 \h </w:instrText>
            </w:r>
            <w:r>
              <w:rPr>
                <w:webHidden/>
              </w:rPr>
            </w:r>
            <w:r>
              <w:rPr>
                <w:webHidden/>
              </w:rPr>
              <w:fldChar w:fldCharType="separate"/>
            </w:r>
            <w:r>
              <w:rPr>
                <w:webHidden/>
              </w:rPr>
              <w:t>30</w:t>
            </w:r>
            <w:r>
              <w:rPr>
                <w:webHidden/>
              </w:rPr>
              <w:fldChar w:fldCharType="end"/>
            </w:r>
          </w:hyperlink>
        </w:p>
        <w:p w14:paraId="35C12FAA" w14:textId="5245B7D0" w:rsidR="00200F55" w:rsidRDefault="00200F55">
          <w:pPr>
            <w:pStyle w:val="TOC3"/>
            <w:rPr>
              <w:rFonts w:asciiTheme="minorHAnsi" w:eastAsiaTheme="minorEastAsia" w:hAnsiTheme="minorHAnsi" w:cstheme="minorBidi"/>
            </w:rPr>
          </w:pPr>
          <w:hyperlink w:anchor="_Toc127126737" w:history="1">
            <w:r w:rsidRPr="009167ED">
              <w:rPr>
                <w:rStyle w:val="Hyperlink"/>
              </w:rPr>
              <w:t>Figure 3.  Health-Related Qualify of Life among People Aged ≥65 Years with and without Vision Impairment, Kentucky, 2019, BRFSS</w:t>
            </w:r>
            <w:r>
              <w:rPr>
                <w:webHidden/>
              </w:rPr>
              <w:tab/>
            </w:r>
            <w:r>
              <w:rPr>
                <w:webHidden/>
              </w:rPr>
              <w:fldChar w:fldCharType="begin"/>
            </w:r>
            <w:r>
              <w:rPr>
                <w:webHidden/>
              </w:rPr>
              <w:instrText xml:space="preserve"> PAGEREF _Toc127126737 \h </w:instrText>
            </w:r>
            <w:r>
              <w:rPr>
                <w:webHidden/>
              </w:rPr>
            </w:r>
            <w:r>
              <w:rPr>
                <w:webHidden/>
              </w:rPr>
              <w:fldChar w:fldCharType="separate"/>
            </w:r>
            <w:r>
              <w:rPr>
                <w:webHidden/>
              </w:rPr>
              <w:t>30</w:t>
            </w:r>
            <w:r>
              <w:rPr>
                <w:webHidden/>
              </w:rPr>
              <w:fldChar w:fldCharType="end"/>
            </w:r>
          </w:hyperlink>
        </w:p>
        <w:p w14:paraId="4F4E63AD" w14:textId="46F57B5E" w:rsidR="00200F55" w:rsidRDefault="00200F55">
          <w:pPr>
            <w:pStyle w:val="TOC3"/>
            <w:rPr>
              <w:rFonts w:asciiTheme="minorHAnsi" w:eastAsiaTheme="minorEastAsia" w:hAnsiTheme="minorHAnsi" w:cstheme="minorBidi"/>
            </w:rPr>
          </w:pPr>
          <w:hyperlink w:anchor="_Toc127126738" w:history="1">
            <w:r w:rsidRPr="009167ED">
              <w:rPr>
                <w:rStyle w:val="Hyperlink"/>
              </w:rPr>
              <w:t>Figure 4.  Disability Status among People Aged ≥65 Years, with and without Vision Impairment, Kentucky, 2019, BRFSS</w:t>
            </w:r>
            <w:r>
              <w:rPr>
                <w:webHidden/>
              </w:rPr>
              <w:tab/>
            </w:r>
            <w:r>
              <w:rPr>
                <w:webHidden/>
              </w:rPr>
              <w:fldChar w:fldCharType="begin"/>
            </w:r>
            <w:r>
              <w:rPr>
                <w:webHidden/>
              </w:rPr>
              <w:instrText xml:space="preserve"> PAGEREF _Toc127126738 \h </w:instrText>
            </w:r>
            <w:r>
              <w:rPr>
                <w:webHidden/>
              </w:rPr>
            </w:r>
            <w:r>
              <w:rPr>
                <w:webHidden/>
              </w:rPr>
              <w:fldChar w:fldCharType="separate"/>
            </w:r>
            <w:r>
              <w:rPr>
                <w:webHidden/>
              </w:rPr>
              <w:t>30</w:t>
            </w:r>
            <w:r>
              <w:rPr>
                <w:webHidden/>
              </w:rPr>
              <w:fldChar w:fldCharType="end"/>
            </w:r>
          </w:hyperlink>
        </w:p>
        <w:p w14:paraId="0D52B24D" w14:textId="22FF329C" w:rsidR="00200F55" w:rsidRDefault="00200F55">
          <w:pPr>
            <w:pStyle w:val="TOC1"/>
            <w:tabs>
              <w:tab w:val="right" w:leader="dot" w:pos="9350"/>
            </w:tabs>
            <w:rPr>
              <w:rFonts w:eastAsiaTheme="minorEastAsia"/>
              <w:noProof/>
            </w:rPr>
          </w:pPr>
          <w:hyperlink w:anchor="_Toc127126739" w:history="1">
            <w:r w:rsidRPr="009167ED">
              <w:rPr>
                <w:rStyle w:val="Hyperlink"/>
                <w:rFonts w:ascii="Arial" w:hAnsi="Arial" w:cs="Arial"/>
                <w:noProof/>
              </w:rPr>
              <w:t>Appendix D:  Vision Rehabilitation Resources</w:t>
            </w:r>
            <w:r>
              <w:rPr>
                <w:noProof/>
                <w:webHidden/>
              </w:rPr>
              <w:tab/>
            </w:r>
            <w:r>
              <w:rPr>
                <w:noProof/>
                <w:webHidden/>
              </w:rPr>
              <w:fldChar w:fldCharType="begin"/>
            </w:r>
            <w:r>
              <w:rPr>
                <w:noProof/>
                <w:webHidden/>
              </w:rPr>
              <w:instrText xml:space="preserve"> PAGEREF _Toc127126739 \h </w:instrText>
            </w:r>
            <w:r>
              <w:rPr>
                <w:noProof/>
                <w:webHidden/>
              </w:rPr>
            </w:r>
            <w:r>
              <w:rPr>
                <w:noProof/>
                <w:webHidden/>
              </w:rPr>
              <w:fldChar w:fldCharType="separate"/>
            </w:r>
            <w:r>
              <w:rPr>
                <w:noProof/>
                <w:webHidden/>
              </w:rPr>
              <w:t>31</w:t>
            </w:r>
            <w:r>
              <w:rPr>
                <w:noProof/>
                <w:webHidden/>
              </w:rPr>
              <w:fldChar w:fldCharType="end"/>
            </w:r>
          </w:hyperlink>
        </w:p>
        <w:p w14:paraId="5A988C6D" w14:textId="388EEE45" w:rsidR="00130805" w:rsidRPr="0057277F" w:rsidRDefault="00130805">
          <w:pPr>
            <w:rPr>
              <w:rFonts w:ascii="Arial" w:hAnsi="Arial" w:cs="Arial"/>
            </w:rPr>
          </w:pPr>
          <w:r w:rsidRPr="0057277F">
            <w:rPr>
              <w:rFonts w:ascii="Arial" w:hAnsi="Arial" w:cs="Arial"/>
              <w:b/>
              <w:bCs/>
              <w:noProof/>
            </w:rPr>
            <w:fldChar w:fldCharType="end"/>
          </w:r>
        </w:p>
      </w:sdtContent>
    </w:sdt>
    <w:p w14:paraId="2CFDA445" w14:textId="361D04A5" w:rsidR="009F24C4" w:rsidRPr="0057277F" w:rsidRDefault="009F24C4">
      <w:pPr>
        <w:rPr>
          <w:rFonts w:ascii="Arial" w:hAnsi="Arial" w:cs="Arial"/>
          <w:b/>
          <w:bCs/>
          <w:sz w:val="24"/>
          <w:szCs w:val="24"/>
        </w:rPr>
      </w:pPr>
      <w:r w:rsidRPr="0057277F">
        <w:rPr>
          <w:rFonts w:ascii="Arial" w:hAnsi="Arial" w:cs="Arial"/>
          <w:b/>
          <w:bCs/>
          <w:sz w:val="24"/>
          <w:szCs w:val="24"/>
        </w:rPr>
        <w:br w:type="page"/>
      </w:r>
    </w:p>
    <w:p w14:paraId="0439575C" w14:textId="72081CFA" w:rsidR="007E00AA" w:rsidRPr="0057277F" w:rsidRDefault="000F7AEE" w:rsidP="009F24C4">
      <w:pPr>
        <w:pStyle w:val="Heading1"/>
        <w:rPr>
          <w:rFonts w:ascii="Arial" w:hAnsi="Arial" w:cs="Arial"/>
        </w:rPr>
      </w:pPr>
      <w:bookmarkStart w:id="0" w:name="_Toc127126712"/>
      <w:r w:rsidRPr="0057277F">
        <w:rPr>
          <w:rFonts w:ascii="Arial" w:hAnsi="Arial" w:cs="Arial"/>
        </w:rPr>
        <w:lastRenderedPageBreak/>
        <w:t>Executive Summary</w:t>
      </w:r>
      <w:bookmarkEnd w:id="0"/>
    </w:p>
    <w:p w14:paraId="28128222" w14:textId="69172824" w:rsidR="000B3988" w:rsidRPr="0057277F" w:rsidRDefault="000B3988" w:rsidP="000F7AEE">
      <w:pPr>
        <w:spacing w:after="0"/>
        <w:rPr>
          <w:rFonts w:ascii="Arial" w:hAnsi="Arial" w:cs="Arial"/>
          <w:b/>
          <w:sz w:val="24"/>
          <w:szCs w:val="24"/>
        </w:rPr>
      </w:pPr>
    </w:p>
    <w:p w14:paraId="1CCC8258" w14:textId="4DAF8E8E" w:rsidR="00393959" w:rsidRPr="0057277F" w:rsidRDefault="00E00C8D" w:rsidP="009F24C4">
      <w:pPr>
        <w:spacing w:after="0"/>
        <w:rPr>
          <w:rFonts w:ascii="Arial" w:hAnsi="Arial" w:cs="Arial"/>
          <w:bCs/>
          <w:sz w:val="24"/>
          <w:szCs w:val="24"/>
        </w:rPr>
      </w:pPr>
      <w:r w:rsidRPr="0057277F">
        <w:rPr>
          <w:rFonts w:ascii="Arial" w:hAnsi="Arial" w:cs="Arial"/>
          <w:bCs/>
          <w:sz w:val="24"/>
          <w:szCs w:val="24"/>
        </w:rPr>
        <w:t xml:space="preserve">This briefing is designed to assist policy makers and service providers </w:t>
      </w:r>
      <w:proofErr w:type="gramStart"/>
      <w:r w:rsidRPr="0057277F">
        <w:rPr>
          <w:rFonts w:ascii="Arial" w:hAnsi="Arial" w:cs="Arial"/>
          <w:bCs/>
          <w:sz w:val="24"/>
          <w:szCs w:val="24"/>
        </w:rPr>
        <w:t>better</w:t>
      </w:r>
      <w:proofErr w:type="gramEnd"/>
      <w:r w:rsidRPr="0057277F">
        <w:rPr>
          <w:rFonts w:ascii="Arial" w:hAnsi="Arial" w:cs="Arial"/>
          <w:bCs/>
          <w:sz w:val="24"/>
          <w:szCs w:val="24"/>
        </w:rPr>
        <w:t xml:space="preserve"> understand the characteristics and circumstances of older people </w:t>
      </w:r>
      <w:r w:rsidR="00826837" w:rsidRPr="0057277F">
        <w:rPr>
          <w:rFonts w:ascii="Arial" w:hAnsi="Arial" w:cs="Arial"/>
          <w:bCs/>
          <w:sz w:val="24"/>
          <w:szCs w:val="24"/>
        </w:rPr>
        <w:t xml:space="preserve">with vision impairment in </w:t>
      </w:r>
      <w:r w:rsidR="00D23DFE" w:rsidRPr="0057277F">
        <w:rPr>
          <w:rFonts w:ascii="Arial" w:hAnsi="Arial" w:cs="Arial"/>
          <w:bCs/>
          <w:sz w:val="24"/>
          <w:szCs w:val="24"/>
        </w:rPr>
        <w:t>Kentucky</w:t>
      </w:r>
      <w:r w:rsidR="00826837" w:rsidRPr="0057277F">
        <w:rPr>
          <w:rFonts w:ascii="Arial" w:hAnsi="Arial" w:cs="Arial"/>
          <w:bCs/>
          <w:sz w:val="24"/>
          <w:szCs w:val="24"/>
        </w:rPr>
        <w:t xml:space="preserve">. </w:t>
      </w:r>
      <w:r w:rsidR="0045765A">
        <w:rPr>
          <w:rFonts w:ascii="Arial" w:hAnsi="Arial" w:cs="Arial"/>
          <w:bCs/>
          <w:sz w:val="24"/>
          <w:szCs w:val="24"/>
        </w:rPr>
        <w:t xml:space="preserve"> </w:t>
      </w:r>
      <w:r w:rsidR="00696675" w:rsidRPr="0057277F">
        <w:rPr>
          <w:rFonts w:ascii="Arial" w:hAnsi="Arial" w:cs="Arial"/>
          <w:bCs/>
          <w:sz w:val="24"/>
          <w:szCs w:val="24"/>
        </w:rPr>
        <w:t xml:space="preserve">Data from the Behavioral Risk Factor Surveillance System and the Census provide considerable insight into </w:t>
      </w:r>
      <w:r w:rsidR="00AB5AAA" w:rsidRPr="0057277F">
        <w:rPr>
          <w:rFonts w:ascii="Arial" w:hAnsi="Arial" w:cs="Arial"/>
          <w:bCs/>
          <w:sz w:val="24"/>
          <w:szCs w:val="24"/>
        </w:rPr>
        <w:t>the population of people experiencing vision loss.</w:t>
      </w:r>
      <w:r w:rsidR="0045765A">
        <w:rPr>
          <w:rFonts w:ascii="Arial" w:hAnsi="Arial" w:cs="Arial"/>
          <w:bCs/>
          <w:sz w:val="24"/>
          <w:szCs w:val="24"/>
        </w:rPr>
        <w:t xml:space="preserve">  </w:t>
      </w:r>
      <w:r w:rsidR="003A05B9" w:rsidRPr="0057277F">
        <w:rPr>
          <w:rFonts w:ascii="Arial" w:hAnsi="Arial" w:cs="Arial"/>
          <w:bCs/>
          <w:sz w:val="24"/>
          <w:szCs w:val="24"/>
        </w:rPr>
        <w:t>Almost 10% of older Kentuckians report severe vision impairment, with m</w:t>
      </w:r>
      <w:r w:rsidR="00D23DFE" w:rsidRPr="0057277F">
        <w:rPr>
          <w:rFonts w:ascii="Arial" w:hAnsi="Arial" w:cs="Arial"/>
          <w:bCs/>
          <w:sz w:val="24"/>
          <w:szCs w:val="24"/>
        </w:rPr>
        <w:t>en</w:t>
      </w:r>
      <w:r w:rsidR="003A05B9" w:rsidRPr="0057277F">
        <w:rPr>
          <w:rFonts w:ascii="Arial" w:hAnsi="Arial" w:cs="Arial"/>
          <w:bCs/>
          <w:sz w:val="24"/>
          <w:szCs w:val="24"/>
        </w:rPr>
        <w:t xml:space="preserve"> (9.5%)</w:t>
      </w:r>
      <w:r w:rsidR="00D23DFE" w:rsidRPr="0057277F">
        <w:rPr>
          <w:rFonts w:ascii="Arial" w:hAnsi="Arial" w:cs="Arial"/>
          <w:bCs/>
          <w:sz w:val="24"/>
          <w:szCs w:val="24"/>
        </w:rPr>
        <w:t xml:space="preserve"> and women </w:t>
      </w:r>
      <w:r w:rsidR="003A05B9" w:rsidRPr="0057277F">
        <w:rPr>
          <w:rFonts w:ascii="Arial" w:hAnsi="Arial" w:cs="Arial"/>
          <w:bCs/>
          <w:sz w:val="24"/>
          <w:szCs w:val="24"/>
        </w:rPr>
        <w:t xml:space="preserve">(9.8%) </w:t>
      </w:r>
      <w:r w:rsidR="00D23DFE" w:rsidRPr="0057277F">
        <w:rPr>
          <w:rFonts w:ascii="Arial" w:hAnsi="Arial" w:cs="Arial"/>
          <w:bCs/>
          <w:sz w:val="24"/>
          <w:szCs w:val="24"/>
        </w:rPr>
        <w:t>report</w:t>
      </w:r>
      <w:r w:rsidR="003A05B9" w:rsidRPr="0057277F">
        <w:rPr>
          <w:rFonts w:ascii="Arial" w:hAnsi="Arial" w:cs="Arial"/>
          <w:bCs/>
          <w:sz w:val="24"/>
          <w:szCs w:val="24"/>
        </w:rPr>
        <w:t>ing</w:t>
      </w:r>
      <w:r w:rsidR="00D23DFE" w:rsidRPr="0057277F">
        <w:rPr>
          <w:rFonts w:ascii="Arial" w:hAnsi="Arial" w:cs="Arial"/>
          <w:bCs/>
          <w:sz w:val="24"/>
          <w:szCs w:val="24"/>
        </w:rPr>
        <w:t xml:space="preserve"> about the same prevalence of vision impairment, </w:t>
      </w:r>
      <w:r w:rsidR="00AC7198" w:rsidRPr="0057277F">
        <w:rPr>
          <w:rFonts w:ascii="Arial" w:hAnsi="Arial" w:cs="Arial"/>
          <w:bCs/>
          <w:sz w:val="24"/>
          <w:szCs w:val="24"/>
        </w:rPr>
        <w:t>but women with vision impairment comprise 5</w:t>
      </w:r>
      <w:r w:rsidR="00D23DFE" w:rsidRPr="0057277F">
        <w:rPr>
          <w:rFonts w:ascii="Arial" w:hAnsi="Arial" w:cs="Arial"/>
          <w:bCs/>
          <w:sz w:val="24"/>
          <w:szCs w:val="24"/>
        </w:rPr>
        <w:t>6</w:t>
      </w:r>
      <w:r w:rsidR="00AC7198" w:rsidRPr="0057277F">
        <w:rPr>
          <w:rFonts w:ascii="Arial" w:hAnsi="Arial" w:cs="Arial"/>
          <w:bCs/>
          <w:sz w:val="24"/>
          <w:szCs w:val="24"/>
        </w:rPr>
        <w:t>% of the older population</w:t>
      </w:r>
      <w:r w:rsidR="001711BC" w:rsidRPr="0057277F">
        <w:rPr>
          <w:rFonts w:ascii="Arial" w:hAnsi="Arial" w:cs="Arial"/>
          <w:bCs/>
          <w:sz w:val="24"/>
          <w:szCs w:val="24"/>
        </w:rPr>
        <w:t xml:space="preserve">. </w:t>
      </w:r>
      <w:r w:rsidR="00FD299B">
        <w:rPr>
          <w:rFonts w:ascii="Arial" w:hAnsi="Arial" w:cs="Arial"/>
          <w:bCs/>
          <w:sz w:val="24"/>
          <w:szCs w:val="24"/>
        </w:rPr>
        <w:t xml:space="preserve"> </w:t>
      </w:r>
      <w:r w:rsidR="00393959" w:rsidRPr="0057277F">
        <w:rPr>
          <w:rFonts w:ascii="Arial" w:hAnsi="Arial" w:cs="Arial"/>
          <w:bCs/>
          <w:sz w:val="24"/>
          <w:szCs w:val="24"/>
        </w:rPr>
        <w:t>African Americans</w:t>
      </w:r>
      <w:r w:rsidR="00083084" w:rsidRPr="0057277F">
        <w:rPr>
          <w:rFonts w:ascii="Arial" w:hAnsi="Arial" w:cs="Arial"/>
          <w:bCs/>
          <w:sz w:val="24"/>
          <w:szCs w:val="24"/>
        </w:rPr>
        <w:t xml:space="preserve"> </w:t>
      </w:r>
      <w:r w:rsidR="00393959" w:rsidRPr="0057277F">
        <w:rPr>
          <w:rFonts w:ascii="Arial" w:hAnsi="Arial" w:cs="Arial"/>
          <w:bCs/>
          <w:sz w:val="24"/>
          <w:szCs w:val="24"/>
        </w:rPr>
        <w:t>report</w:t>
      </w:r>
      <w:r w:rsidR="00011AED" w:rsidRPr="0057277F">
        <w:rPr>
          <w:rFonts w:ascii="Arial" w:hAnsi="Arial" w:cs="Arial"/>
          <w:bCs/>
          <w:sz w:val="24"/>
          <w:szCs w:val="24"/>
        </w:rPr>
        <w:t xml:space="preserve"> a</w:t>
      </w:r>
      <w:r w:rsidR="001711BC" w:rsidRPr="0057277F">
        <w:rPr>
          <w:rFonts w:ascii="Arial" w:hAnsi="Arial" w:cs="Arial"/>
          <w:bCs/>
          <w:sz w:val="24"/>
          <w:szCs w:val="24"/>
        </w:rPr>
        <w:t xml:space="preserve"> </w:t>
      </w:r>
      <w:r w:rsidR="00393959" w:rsidRPr="0057277F">
        <w:rPr>
          <w:rFonts w:ascii="Arial" w:hAnsi="Arial" w:cs="Arial"/>
          <w:bCs/>
          <w:sz w:val="24"/>
          <w:szCs w:val="24"/>
        </w:rPr>
        <w:t>higher prevalence of vision impairment</w:t>
      </w:r>
      <w:r w:rsidR="001711BC" w:rsidRPr="0057277F">
        <w:rPr>
          <w:rFonts w:ascii="Arial" w:hAnsi="Arial" w:cs="Arial"/>
          <w:bCs/>
          <w:sz w:val="24"/>
          <w:szCs w:val="24"/>
        </w:rPr>
        <w:t xml:space="preserve"> than whites</w:t>
      </w:r>
      <w:r w:rsidR="00393959" w:rsidRPr="0057277F">
        <w:rPr>
          <w:rFonts w:ascii="Arial" w:hAnsi="Arial" w:cs="Arial"/>
          <w:bCs/>
          <w:sz w:val="24"/>
          <w:szCs w:val="24"/>
        </w:rPr>
        <w:t>.</w:t>
      </w:r>
      <w:r w:rsidR="00FD299B">
        <w:rPr>
          <w:rFonts w:ascii="Arial" w:hAnsi="Arial" w:cs="Arial"/>
          <w:bCs/>
          <w:sz w:val="24"/>
          <w:szCs w:val="24"/>
        </w:rPr>
        <w:t xml:space="preserve"> </w:t>
      </w:r>
      <w:r w:rsidR="00393959" w:rsidRPr="0057277F">
        <w:rPr>
          <w:rFonts w:ascii="Arial" w:hAnsi="Arial" w:cs="Arial"/>
          <w:bCs/>
          <w:sz w:val="24"/>
          <w:szCs w:val="24"/>
        </w:rPr>
        <w:t xml:space="preserve"> </w:t>
      </w:r>
      <w:r w:rsidR="00FB6860" w:rsidRPr="0057277F">
        <w:rPr>
          <w:rFonts w:ascii="Arial" w:hAnsi="Arial" w:cs="Arial"/>
          <w:bCs/>
          <w:sz w:val="24"/>
          <w:szCs w:val="24"/>
        </w:rPr>
        <w:t xml:space="preserve">Vision impairment is not evenly distributed across the </w:t>
      </w:r>
      <w:r w:rsidR="00083084" w:rsidRPr="0057277F">
        <w:rPr>
          <w:rFonts w:ascii="Arial" w:hAnsi="Arial" w:cs="Arial"/>
          <w:bCs/>
          <w:sz w:val="24"/>
          <w:szCs w:val="24"/>
        </w:rPr>
        <w:t>state</w:t>
      </w:r>
      <w:r w:rsidR="00FB6860" w:rsidRPr="0057277F">
        <w:rPr>
          <w:rFonts w:ascii="Arial" w:hAnsi="Arial" w:cs="Arial"/>
          <w:bCs/>
          <w:sz w:val="24"/>
          <w:szCs w:val="24"/>
        </w:rPr>
        <w:t>.</w:t>
      </w:r>
      <w:r w:rsidR="00273EF9">
        <w:rPr>
          <w:rFonts w:ascii="Arial" w:hAnsi="Arial" w:cs="Arial"/>
          <w:bCs/>
          <w:sz w:val="24"/>
          <w:szCs w:val="24"/>
        </w:rPr>
        <w:t xml:space="preserve"> </w:t>
      </w:r>
      <w:r w:rsidR="00FD299B">
        <w:rPr>
          <w:rFonts w:ascii="Arial" w:hAnsi="Arial" w:cs="Arial"/>
          <w:bCs/>
          <w:sz w:val="24"/>
          <w:szCs w:val="24"/>
        </w:rPr>
        <w:t xml:space="preserve"> </w:t>
      </w:r>
      <w:r w:rsidR="00FB6860" w:rsidRPr="0057277F">
        <w:rPr>
          <w:rFonts w:ascii="Arial" w:hAnsi="Arial" w:cs="Arial"/>
          <w:bCs/>
          <w:sz w:val="24"/>
          <w:szCs w:val="24"/>
        </w:rPr>
        <w:t xml:space="preserve">The </w:t>
      </w:r>
      <w:r w:rsidR="008E58E0" w:rsidRPr="0057277F">
        <w:rPr>
          <w:rFonts w:ascii="Arial" w:hAnsi="Arial" w:cs="Arial"/>
          <w:bCs/>
          <w:sz w:val="24"/>
          <w:szCs w:val="24"/>
        </w:rPr>
        <w:t xml:space="preserve">prevalence of vision impairment </w:t>
      </w:r>
      <w:r w:rsidR="00F81D0C" w:rsidRPr="0057277F">
        <w:rPr>
          <w:rFonts w:ascii="Arial" w:hAnsi="Arial" w:cs="Arial"/>
          <w:bCs/>
          <w:sz w:val="24"/>
          <w:szCs w:val="24"/>
        </w:rPr>
        <w:t>among people age</w:t>
      </w:r>
      <w:r w:rsidR="00AE65BA" w:rsidRPr="0057277F">
        <w:rPr>
          <w:rFonts w:ascii="Arial" w:hAnsi="Arial" w:cs="Arial"/>
          <w:bCs/>
          <w:sz w:val="24"/>
          <w:szCs w:val="24"/>
        </w:rPr>
        <w:t>d</w:t>
      </w:r>
      <w:r w:rsidR="00F81D0C" w:rsidRPr="0057277F">
        <w:rPr>
          <w:rFonts w:ascii="Arial" w:hAnsi="Arial" w:cs="Arial"/>
          <w:bCs/>
          <w:sz w:val="24"/>
          <w:szCs w:val="24"/>
        </w:rPr>
        <w:t xml:space="preserve"> 65 years and older </w:t>
      </w:r>
      <w:r w:rsidR="008E58E0" w:rsidRPr="0057277F">
        <w:rPr>
          <w:rFonts w:ascii="Arial" w:hAnsi="Arial" w:cs="Arial"/>
          <w:bCs/>
          <w:sz w:val="24"/>
          <w:szCs w:val="24"/>
        </w:rPr>
        <w:t>by county ranges from</w:t>
      </w:r>
      <w:r w:rsidR="00A23B4A" w:rsidRPr="0057277F">
        <w:rPr>
          <w:rFonts w:ascii="Arial" w:hAnsi="Arial" w:cs="Arial"/>
          <w:bCs/>
          <w:sz w:val="24"/>
          <w:szCs w:val="24"/>
        </w:rPr>
        <w:t xml:space="preserve"> </w:t>
      </w:r>
      <w:r w:rsidR="00B45A87" w:rsidRPr="0057277F">
        <w:rPr>
          <w:rFonts w:ascii="Arial" w:hAnsi="Arial" w:cs="Arial"/>
          <w:bCs/>
          <w:sz w:val="24"/>
          <w:szCs w:val="24"/>
        </w:rPr>
        <w:t xml:space="preserve">about </w:t>
      </w:r>
      <w:r w:rsidR="00CB783C" w:rsidRPr="0057277F">
        <w:rPr>
          <w:rFonts w:ascii="Arial" w:hAnsi="Arial" w:cs="Arial"/>
          <w:bCs/>
          <w:sz w:val="24"/>
          <w:szCs w:val="24"/>
        </w:rPr>
        <w:t>3.3% to 23.5%</w:t>
      </w:r>
      <w:r w:rsidR="00F81D0C" w:rsidRPr="0057277F">
        <w:rPr>
          <w:rFonts w:ascii="Arial" w:hAnsi="Arial" w:cs="Arial"/>
          <w:bCs/>
          <w:sz w:val="24"/>
          <w:szCs w:val="24"/>
        </w:rPr>
        <w:t xml:space="preserve">. </w:t>
      </w:r>
    </w:p>
    <w:p w14:paraId="3F33895A" w14:textId="77777777" w:rsidR="00F81D0C" w:rsidRPr="0057277F" w:rsidRDefault="00F81D0C" w:rsidP="00F81D0C">
      <w:pPr>
        <w:spacing w:after="0"/>
        <w:ind w:firstLine="720"/>
        <w:rPr>
          <w:rFonts w:ascii="Arial" w:hAnsi="Arial" w:cs="Arial"/>
          <w:bCs/>
          <w:sz w:val="24"/>
          <w:szCs w:val="24"/>
        </w:rPr>
      </w:pPr>
    </w:p>
    <w:p w14:paraId="6E1E5021" w14:textId="757B6998" w:rsidR="00687D46" w:rsidRPr="0057277F" w:rsidRDefault="00393959" w:rsidP="009F24C4">
      <w:pPr>
        <w:spacing w:after="0"/>
        <w:rPr>
          <w:rFonts w:ascii="Arial" w:hAnsi="Arial" w:cs="Arial"/>
          <w:bCs/>
          <w:sz w:val="24"/>
          <w:szCs w:val="24"/>
        </w:rPr>
      </w:pPr>
      <w:r w:rsidRPr="0057277F">
        <w:rPr>
          <w:rFonts w:ascii="Arial" w:hAnsi="Arial" w:cs="Arial"/>
          <w:bCs/>
          <w:sz w:val="24"/>
          <w:szCs w:val="24"/>
        </w:rPr>
        <w:t xml:space="preserve">Older people with vision impairment have lower levels of education and are poorer than older people without vision loss.  </w:t>
      </w:r>
      <w:r w:rsidR="00D23DFE" w:rsidRPr="0057277F">
        <w:rPr>
          <w:rFonts w:ascii="Arial" w:hAnsi="Arial" w:cs="Arial"/>
          <w:bCs/>
          <w:sz w:val="24"/>
          <w:szCs w:val="24"/>
        </w:rPr>
        <w:t xml:space="preserve">Thirty-one </w:t>
      </w:r>
      <w:r w:rsidR="00194E12" w:rsidRPr="0057277F">
        <w:rPr>
          <w:rFonts w:ascii="Arial" w:hAnsi="Arial" w:cs="Arial"/>
          <w:bCs/>
          <w:sz w:val="24"/>
          <w:szCs w:val="24"/>
        </w:rPr>
        <w:t>percent</w:t>
      </w:r>
      <w:r w:rsidRPr="0057277F">
        <w:rPr>
          <w:rFonts w:ascii="Arial" w:hAnsi="Arial" w:cs="Arial"/>
          <w:bCs/>
          <w:sz w:val="24"/>
          <w:szCs w:val="24"/>
        </w:rPr>
        <w:t xml:space="preserve"> of older people with vision impairment have not graduated from high school, and </w:t>
      </w:r>
      <w:r w:rsidR="00194117" w:rsidRPr="0057277F">
        <w:rPr>
          <w:rFonts w:ascii="Arial" w:hAnsi="Arial" w:cs="Arial"/>
          <w:bCs/>
          <w:sz w:val="24"/>
          <w:szCs w:val="24"/>
        </w:rPr>
        <w:t>3</w:t>
      </w:r>
      <w:r w:rsidR="00D23DFE" w:rsidRPr="0057277F">
        <w:rPr>
          <w:rFonts w:ascii="Arial" w:hAnsi="Arial" w:cs="Arial"/>
          <w:bCs/>
          <w:sz w:val="24"/>
          <w:szCs w:val="24"/>
        </w:rPr>
        <w:t>2</w:t>
      </w:r>
      <w:r w:rsidR="00194E12" w:rsidRPr="0057277F">
        <w:rPr>
          <w:rFonts w:ascii="Arial" w:hAnsi="Arial" w:cs="Arial"/>
          <w:bCs/>
          <w:sz w:val="24"/>
          <w:szCs w:val="24"/>
        </w:rPr>
        <w:t>%</w:t>
      </w:r>
      <w:r w:rsidR="00FB6860" w:rsidRPr="0057277F">
        <w:rPr>
          <w:rFonts w:ascii="Arial" w:hAnsi="Arial" w:cs="Arial"/>
          <w:bCs/>
          <w:sz w:val="24"/>
          <w:szCs w:val="24"/>
        </w:rPr>
        <w:t xml:space="preserve"> have annual incomes below $20,000.  In addition, older people with vision impairment report higher prevalence of chronic conditions, particularly stroke, arthritis, diabetes, kidney disease, and depression.  Not surprisingly, then, </w:t>
      </w:r>
      <w:r w:rsidR="00D23DFE" w:rsidRPr="0057277F">
        <w:rPr>
          <w:rFonts w:ascii="Arial" w:hAnsi="Arial" w:cs="Arial"/>
          <w:bCs/>
          <w:sz w:val="24"/>
          <w:szCs w:val="24"/>
        </w:rPr>
        <w:t>48</w:t>
      </w:r>
      <w:r w:rsidR="008E58E0" w:rsidRPr="0057277F">
        <w:rPr>
          <w:rFonts w:ascii="Arial" w:hAnsi="Arial" w:cs="Arial"/>
          <w:bCs/>
          <w:sz w:val="24"/>
          <w:szCs w:val="24"/>
        </w:rPr>
        <w:t xml:space="preserve">% of </w:t>
      </w:r>
      <w:r w:rsidR="00FB6860" w:rsidRPr="0057277F">
        <w:rPr>
          <w:rFonts w:ascii="Arial" w:hAnsi="Arial" w:cs="Arial"/>
          <w:bCs/>
          <w:sz w:val="24"/>
          <w:szCs w:val="24"/>
        </w:rPr>
        <w:t xml:space="preserve">older people with vision impairment in </w:t>
      </w:r>
      <w:r w:rsidR="00D23DFE" w:rsidRPr="0057277F">
        <w:rPr>
          <w:rFonts w:ascii="Arial" w:hAnsi="Arial" w:cs="Arial"/>
          <w:bCs/>
          <w:sz w:val="24"/>
          <w:szCs w:val="24"/>
        </w:rPr>
        <w:t>Kentucky</w:t>
      </w:r>
      <w:r w:rsidR="008E58E0" w:rsidRPr="0057277F">
        <w:rPr>
          <w:rFonts w:ascii="Arial" w:hAnsi="Arial" w:cs="Arial"/>
          <w:bCs/>
          <w:sz w:val="24"/>
          <w:szCs w:val="24"/>
        </w:rPr>
        <w:t xml:space="preserve"> compared to </w:t>
      </w:r>
      <w:r w:rsidR="00194117" w:rsidRPr="0057277F">
        <w:rPr>
          <w:rFonts w:ascii="Arial" w:hAnsi="Arial" w:cs="Arial"/>
          <w:bCs/>
          <w:sz w:val="24"/>
          <w:szCs w:val="24"/>
        </w:rPr>
        <w:t>2</w:t>
      </w:r>
      <w:r w:rsidR="00D23DFE" w:rsidRPr="0057277F">
        <w:rPr>
          <w:rFonts w:ascii="Arial" w:hAnsi="Arial" w:cs="Arial"/>
          <w:bCs/>
          <w:sz w:val="24"/>
          <w:szCs w:val="24"/>
        </w:rPr>
        <w:t>7</w:t>
      </w:r>
      <w:r w:rsidR="008E58E0" w:rsidRPr="0057277F">
        <w:rPr>
          <w:rFonts w:ascii="Arial" w:hAnsi="Arial" w:cs="Arial"/>
          <w:bCs/>
          <w:sz w:val="24"/>
          <w:szCs w:val="24"/>
        </w:rPr>
        <w:t>% among older people without vision impairment</w:t>
      </w:r>
      <w:r w:rsidR="00B720F0" w:rsidRPr="0057277F">
        <w:rPr>
          <w:rFonts w:ascii="Arial" w:hAnsi="Arial" w:cs="Arial"/>
          <w:bCs/>
          <w:sz w:val="24"/>
          <w:szCs w:val="24"/>
        </w:rPr>
        <w:t xml:space="preserve"> report fair or poor health</w:t>
      </w:r>
      <w:r w:rsidR="008E58E0" w:rsidRPr="0057277F">
        <w:rPr>
          <w:rFonts w:ascii="Arial" w:hAnsi="Arial" w:cs="Arial"/>
          <w:bCs/>
          <w:sz w:val="24"/>
          <w:szCs w:val="24"/>
        </w:rPr>
        <w:t xml:space="preserve">.  Moreover, </w:t>
      </w:r>
      <w:r w:rsidR="00D23DFE" w:rsidRPr="0057277F">
        <w:rPr>
          <w:rFonts w:ascii="Arial" w:hAnsi="Arial" w:cs="Arial"/>
          <w:bCs/>
          <w:sz w:val="24"/>
          <w:szCs w:val="24"/>
        </w:rPr>
        <w:t>41</w:t>
      </w:r>
      <w:r w:rsidR="008E58E0" w:rsidRPr="0057277F">
        <w:rPr>
          <w:rFonts w:ascii="Arial" w:hAnsi="Arial" w:cs="Arial"/>
          <w:bCs/>
          <w:sz w:val="24"/>
          <w:szCs w:val="24"/>
        </w:rPr>
        <w:t xml:space="preserve">% of older people with vision impairment report 14 or more days of poor physical health </w:t>
      </w:r>
      <w:r w:rsidR="00C068A5" w:rsidRPr="0057277F">
        <w:rPr>
          <w:rFonts w:ascii="Arial" w:hAnsi="Arial" w:cs="Arial"/>
          <w:bCs/>
          <w:sz w:val="24"/>
          <w:szCs w:val="24"/>
        </w:rPr>
        <w:t xml:space="preserve">in the past 30 days </w:t>
      </w:r>
      <w:r w:rsidR="008E58E0" w:rsidRPr="0057277F">
        <w:rPr>
          <w:rFonts w:ascii="Arial" w:hAnsi="Arial" w:cs="Arial"/>
          <w:bCs/>
          <w:sz w:val="24"/>
          <w:szCs w:val="24"/>
        </w:rPr>
        <w:t>compared to 1</w:t>
      </w:r>
      <w:r w:rsidR="00D23DFE" w:rsidRPr="0057277F">
        <w:rPr>
          <w:rFonts w:ascii="Arial" w:hAnsi="Arial" w:cs="Arial"/>
          <w:bCs/>
          <w:sz w:val="24"/>
          <w:szCs w:val="24"/>
        </w:rPr>
        <w:t>7</w:t>
      </w:r>
      <w:r w:rsidR="008E58E0" w:rsidRPr="0057277F">
        <w:rPr>
          <w:rFonts w:ascii="Arial" w:hAnsi="Arial" w:cs="Arial"/>
          <w:bCs/>
          <w:sz w:val="24"/>
          <w:szCs w:val="24"/>
        </w:rPr>
        <w:t xml:space="preserve">% of those without vision impairment.  Similarly, </w:t>
      </w:r>
      <w:r w:rsidR="001007F6" w:rsidRPr="0057277F">
        <w:rPr>
          <w:rFonts w:ascii="Arial" w:hAnsi="Arial" w:cs="Arial"/>
          <w:bCs/>
          <w:sz w:val="24"/>
          <w:szCs w:val="24"/>
        </w:rPr>
        <w:t>1</w:t>
      </w:r>
      <w:r w:rsidR="00D23DFE" w:rsidRPr="0057277F">
        <w:rPr>
          <w:rFonts w:ascii="Arial" w:hAnsi="Arial" w:cs="Arial"/>
          <w:bCs/>
          <w:sz w:val="24"/>
          <w:szCs w:val="24"/>
        </w:rPr>
        <w:t>4</w:t>
      </w:r>
      <w:r w:rsidR="008E58E0" w:rsidRPr="0057277F">
        <w:rPr>
          <w:rFonts w:ascii="Arial" w:hAnsi="Arial" w:cs="Arial"/>
          <w:bCs/>
          <w:sz w:val="24"/>
          <w:szCs w:val="24"/>
        </w:rPr>
        <w:t xml:space="preserve">% of people with vision impairment report 14 or more days of poor mental health compared to </w:t>
      </w:r>
      <w:r w:rsidR="00D23DFE" w:rsidRPr="0057277F">
        <w:rPr>
          <w:rFonts w:ascii="Arial" w:hAnsi="Arial" w:cs="Arial"/>
          <w:bCs/>
          <w:sz w:val="24"/>
          <w:szCs w:val="24"/>
        </w:rPr>
        <w:t>7</w:t>
      </w:r>
      <w:r w:rsidR="008E58E0" w:rsidRPr="0057277F">
        <w:rPr>
          <w:rFonts w:ascii="Arial" w:hAnsi="Arial" w:cs="Arial"/>
          <w:bCs/>
          <w:sz w:val="24"/>
          <w:szCs w:val="24"/>
        </w:rPr>
        <w:t>% of those without vision loss.</w:t>
      </w:r>
      <w:r w:rsidR="00CC607D">
        <w:rPr>
          <w:rFonts w:ascii="Arial" w:hAnsi="Arial" w:cs="Arial"/>
          <w:bCs/>
          <w:sz w:val="24"/>
          <w:szCs w:val="24"/>
        </w:rPr>
        <w:t xml:space="preserve"> </w:t>
      </w:r>
      <w:r w:rsidR="00687D46" w:rsidRPr="0057277F">
        <w:rPr>
          <w:rFonts w:ascii="Arial" w:hAnsi="Arial" w:cs="Arial"/>
          <w:bCs/>
          <w:sz w:val="24"/>
          <w:szCs w:val="24"/>
        </w:rPr>
        <w:t xml:space="preserve"> This disparity in quality of life is repeated in activity limitation days, where </w:t>
      </w:r>
      <w:r w:rsidR="00D23DFE" w:rsidRPr="0057277F">
        <w:rPr>
          <w:rFonts w:ascii="Arial" w:hAnsi="Arial" w:cs="Arial"/>
          <w:bCs/>
          <w:sz w:val="24"/>
          <w:szCs w:val="24"/>
        </w:rPr>
        <w:t>30</w:t>
      </w:r>
      <w:r w:rsidR="00687D46" w:rsidRPr="0057277F">
        <w:rPr>
          <w:rFonts w:ascii="Arial" w:hAnsi="Arial" w:cs="Arial"/>
          <w:bCs/>
          <w:sz w:val="24"/>
          <w:szCs w:val="24"/>
        </w:rPr>
        <w:t>% of people with vision impairment report 14 or more days of ac</w:t>
      </w:r>
      <w:r w:rsidR="00B720F0" w:rsidRPr="0057277F">
        <w:rPr>
          <w:rFonts w:ascii="Arial" w:hAnsi="Arial" w:cs="Arial"/>
          <w:bCs/>
          <w:sz w:val="24"/>
          <w:szCs w:val="24"/>
        </w:rPr>
        <w:t>tivity</w:t>
      </w:r>
      <w:r w:rsidR="00687D46" w:rsidRPr="0057277F">
        <w:rPr>
          <w:rFonts w:ascii="Arial" w:hAnsi="Arial" w:cs="Arial"/>
          <w:bCs/>
          <w:sz w:val="24"/>
          <w:szCs w:val="24"/>
        </w:rPr>
        <w:t xml:space="preserve"> limitation compared to </w:t>
      </w:r>
      <w:r w:rsidR="00D23DFE" w:rsidRPr="0057277F">
        <w:rPr>
          <w:rFonts w:ascii="Arial" w:hAnsi="Arial" w:cs="Arial"/>
          <w:bCs/>
          <w:sz w:val="24"/>
          <w:szCs w:val="24"/>
        </w:rPr>
        <w:t>20</w:t>
      </w:r>
      <w:r w:rsidR="00687D46" w:rsidRPr="0057277F">
        <w:rPr>
          <w:rFonts w:ascii="Arial" w:hAnsi="Arial" w:cs="Arial"/>
          <w:bCs/>
          <w:sz w:val="24"/>
          <w:szCs w:val="24"/>
        </w:rPr>
        <w:t>% among those without vision impairment.</w:t>
      </w:r>
    </w:p>
    <w:p w14:paraId="3AB53E22" w14:textId="73F05299" w:rsidR="00687D46" w:rsidRPr="0057277F" w:rsidRDefault="00687D46" w:rsidP="000F7AEE">
      <w:pPr>
        <w:spacing w:after="0"/>
        <w:rPr>
          <w:rFonts w:ascii="Arial" w:hAnsi="Arial" w:cs="Arial"/>
          <w:bCs/>
          <w:sz w:val="24"/>
          <w:szCs w:val="24"/>
        </w:rPr>
      </w:pPr>
    </w:p>
    <w:p w14:paraId="659D9A43" w14:textId="27D26C30" w:rsidR="00687D46" w:rsidRPr="0057277F" w:rsidRDefault="00687D46" w:rsidP="009F24C4">
      <w:pPr>
        <w:spacing w:after="0"/>
        <w:rPr>
          <w:rFonts w:ascii="Arial" w:hAnsi="Arial" w:cs="Arial"/>
          <w:bCs/>
          <w:sz w:val="24"/>
          <w:szCs w:val="24"/>
        </w:rPr>
      </w:pPr>
      <w:r w:rsidRPr="0057277F">
        <w:rPr>
          <w:rFonts w:ascii="Arial" w:hAnsi="Arial" w:cs="Arial"/>
          <w:bCs/>
          <w:sz w:val="24"/>
          <w:szCs w:val="24"/>
        </w:rPr>
        <w:t>Upstream factors including poverty and l</w:t>
      </w:r>
      <w:r w:rsidR="003A05B9" w:rsidRPr="0057277F">
        <w:rPr>
          <w:rFonts w:ascii="Arial" w:hAnsi="Arial" w:cs="Arial"/>
          <w:bCs/>
          <w:sz w:val="24"/>
          <w:szCs w:val="24"/>
        </w:rPr>
        <w:t>ower</w:t>
      </w:r>
      <w:r w:rsidRPr="0057277F">
        <w:rPr>
          <w:rFonts w:ascii="Arial" w:hAnsi="Arial" w:cs="Arial"/>
          <w:bCs/>
          <w:sz w:val="24"/>
          <w:szCs w:val="24"/>
        </w:rPr>
        <w:t xml:space="preserve"> education have the potential to contribute to higher prevalence of chronic conditions and poorer health</w:t>
      </w:r>
      <w:r w:rsidR="00A33E50" w:rsidRPr="0057277F">
        <w:rPr>
          <w:rFonts w:ascii="Arial" w:hAnsi="Arial" w:cs="Arial"/>
          <w:bCs/>
          <w:sz w:val="24"/>
          <w:szCs w:val="24"/>
        </w:rPr>
        <w:t>-</w:t>
      </w:r>
      <w:r w:rsidRPr="0057277F">
        <w:rPr>
          <w:rFonts w:ascii="Arial" w:hAnsi="Arial" w:cs="Arial"/>
          <w:bCs/>
          <w:sz w:val="24"/>
          <w:szCs w:val="24"/>
        </w:rPr>
        <w:t xml:space="preserve">related quality of life.  These factors may lead to </w:t>
      </w:r>
      <w:r w:rsidR="000027D8" w:rsidRPr="0057277F">
        <w:rPr>
          <w:rFonts w:ascii="Arial" w:hAnsi="Arial" w:cs="Arial"/>
          <w:bCs/>
          <w:sz w:val="24"/>
          <w:szCs w:val="24"/>
        </w:rPr>
        <w:t>increased disability, including increased difficulty walking, dressing/bathing, and doing errands.</w:t>
      </w:r>
    </w:p>
    <w:p w14:paraId="3D879AB9" w14:textId="77777777" w:rsidR="00696675" w:rsidRPr="0057277F" w:rsidRDefault="00696675" w:rsidP="0098257F">
      <w:pPr>
        <w:spacing w:after="0"/>
        <w:ind w:firstLine="720"/>
        <w:rPr>
          <w:rFonts w:ascii="Arial" w:hAnsi="Arial" w:cs="Arial"/>
          <w:bCs/>
          <w:sz w:val="24"/>
          <w:szCs w:val="24"/>
        </w:rPr>
      </w:pPr>
    </w:p>
    <w:p w14:paraId="11D925CC" w14:textId="639E5DD9" w:rsidR="000027D8" w:rsidRPr="0057277F" w:rsidRDefault="00AB5AAA" w:rsidP="009F24C4">
      <w:pPr>
        <w:spacing w:after="0"/>
        <w:rPr>
          <w:rFonts w:ascii="Arial" w:hAnsi="Arial" w:cs="Arial"/>
          <w:bCs/>
          <w:sz w:val="24"/>
          <w:szCs w:val="24"/>
        </w:rPr>
      </w:pPr>
      <w:r w:rsidRPr="0057277F">
        <w:rPr>
          <w:rFonts w:ascii="Arial" w:hAnsi="Arial" w:cs="Arial"/>
          <w:bCs/>
          <w:sz w:val="24"/>
          <w:szCs w:val="24"/>
        </w:rPr>
        <w:t xml:space="preserve">Data from state and national surveys provide </w:t>
      </w:r>
      <w:r w:rsidR="005553A9" w:rsidRPr="0057277F">
        <w:rPr>
          <w:rFonts w:ascii="Arial" w:hAnsi="Arial" w:cs="Arial"/>
          <w:bCs/>
          <w:sz w:val="24"/>
          <w:szCs w:val="24"/>
        </w:rPr>
        <w:t>quantitative</w:t>
      </w:r>
      <w:r w:rsidRPr="0057277F">
        <w:rPr>
          <w:rFonts w:ascii="Arial" w:hAnsi="Arial" w:cs="Arial"/>
          <w:bCs/>
          <w:sz w:val="24"/>
          <w:szCs w:val="24"/>
        </w:rPr>
        <w:t xml:space="preserve"> information regarding </w:t>
      </w:r>
      <w:r w:rsidR="000027D8" w:rsidRPr="0057277F">
        <w:rPr>
          <w:rFonts w:ascii="Arial" w:hAnsi="Arial" w:cs="Arial"/>
          <w:bCs/>
          <w:sz w:val="24"/>
          <w:szCs w:val="24"/>
        </w:rPr>
        <w:t xml:space="preserve">health, chronic conditions, and quality of life factors associated with vision impairment in </w:t>
      </w:r>
      <w:r w:rsidR="00D23DFE" w:rsidRPr="0057277F">
        <w:rPr>
          <w:rFonts w:ascii="Arial" w:hAnsi="Arial" w:cs="Arial"/>
          <w:bCs/>
          <w:sz w:val="24"/>
          <w:szCs w:val="24"/>
        </w:rPr>
        <w:t>Kentucky</w:t>
      </w:r>
      <w:r w:rsidRPr="0057277F">
        <w:rPr>
          <w:rFonts w:ascii="Arial" w:hAnsi="Arial" w:cs="Arial"/>
          <w:bCs/>
          <w:sz w:val="24"/>
          <w:szCs w:val="24"/>
        </w:rPr>
        <w:t xml:space="preserve">.  </w:t>
      </w:r>
      <w:proofErr w:type="gramStart"/>
      <w:r w:rsidRPr="0057277F">
        <w:rPr>
          <w:rFonts w:ascii="Arial" w:hAnsi="Arial" w:cs="Arial"/>
          <w:bCs/>
          <w:sz w:val="24"/>
          <w:szCs w:val="24"/>
        </w:rPr>
        <w:t>Th</w:t>
      </w:r>
      <w:r w:rsidR="00980FBC" w:rsidRPr="0057277F">
        <w:rPr>
          <w:rFonts w:ascii="Arial" w:hAnsi="Arial" w:cs="Arial"/>
          <w:bCs/>
          <w:sz w:val="24"/>
          <w:szCs w:val="24"/>
        </w:rPr>
        <w:t>ese</w:t>
      </w:r>
      <w:proofErr w:type="gramEnd"/>
      <w:r w:rsidR="00980FBC" w:rsidRPr="0057277F">
        <w:rPr>
          <w:rFonts w:ascii="Arial" w:hAnsi="Arial" w:cs="Arial"/>
          <w:bCs/>
          <w:sz w:val="24"/>
          <w:szCs w:val="24"/>
        </w:rPr>
        <w:t xml:space="preserve"> data,</w:t>
      </w:r>
      <w:r w:rsidRPr="0057277F">
        <w:rPr>
          <w:rFonts w:ascii="Arial" w:hAnsi="Arial" w:cs="Arial"/>
          <w:bCs/>
          <w:sz w:val="24"/>
          <w:szCs w:val="24"/>
        </w:rPr>
        <w:t xml:space="preserve"> when </w:t>
      </w:r>
      <w:r w:rsidR="00980FBC" w:rsidRPr="0057277F">
        <w:rPr>
          <w:rFonts w:ascii="Arial" w:hAnsi="Arial" w:cs="Arial"/>
          <w:bCs/>
          <w:sz w:val="24"/>
          <w:szCs w:val="24"/>
        </w:rPr>
        <w:t xml:space="preserve">informed by </w:t>
      </w:r>
      <w:r w:rsidR="00976EF4" w:rsidRPr="0057277F">
        <w:rPr>
          <w:rFonts w:ascii="Arial" w:hAnsi="Arial" w:cs="Arial"/>
          <w:bCs/>
          <w:sz w:val="24"/>
          <w:szCs w:val="24"/>
        </w:rPr>
        <w:t>the personal</w:t>
      </w:r>
      <w:r w:rsidRPr="0057277F">
        <w:rPr>
          <w:rFonts w:ascii="Arial" w:hAnsi="Arial" w:cs="Arial"/>
          <w:bCs/>
          <w:sz w:val="24"/>
          <w:szCs w:val="24"/>
        </w:rPr>
        <w:t xml:space="preserve"> experiences of people </w:t>
      </w:r>
      <w:r w:rsidR="00980FBC" w:rsidRPr="0057277F">
        <w:rPr>
          <w:rFonts w:ascii="Arial" w:hAnsi="Arial" w:cs="Arial"/>
          <w:bCs/>
          <w:sz w:val="24"/>
          <w:szCs w:val="24"/>
        </w:rPr>
        <w:t>wh</w:t>
      </w:r>
      <w:r w:rsidR="00B720F0" w:rsidRPr="0057277F">
        <w:rPr>
          <w:rFonts w:ascii="Arial" w:hAnsi="Arial" w:cs="Arial"/>
          <w:bCs/>
          <w:sz w:val="24"/>
          <w:szCs w:val="24"/>
        </w:rPr>
        <w:t>o</w:t>
      </w:r>
      <w:r w:rsidR="00980FBC" w:rsidRPr="0057277F">
        <w:rPr>
          <w:rFonts w:ascii="Arial" w:hAnsi="Arial" w:cs="Arial"/>
          <w:bCs/>
          <w:sz w:val="24"/>
          <w:szCs w:val="24"/>
        </w:rPr>
        <w:t xml:space="preserve"> have lost </w:t>
      </w:r>
      <w:r w:rsidRPr="0057277F">
        <w:rPr>
          <w:rFonts w:ascii="Arial" w:hAnsi="Arial" w:cs="Arial"/>
          <w:bCs/>
          <w:sz w:val="24"/>
          <w:szCs w:val="24"/>
        </w:rPr>
        <w:t>vision, serve</w:t>
      </w:r>
      <w:r w:rsidR="000027D8" w:rsidRPr="0057277F">
        <w:rPr>
          <w:rFonts w:ascii="Arial" w:hAnsi="Arial" w:cs="Arial"/>
          <w:bCs/>
          <w:sz w:val="24"/>
          <w:szCs w:val="24"/>
        </w:rPr>
        <w:t xml:space="preserve"> </w:t>
      </w:r>
      <w:r w:rsidR="00B720F0" w:rsidRPr="0057277F">
        <w:rPr>
          <w:rFonts w:ascii="Arial" w:hAnsi="Arial" w:cs="Arial"/>
          <w:bCs/>
          <w:sz w:val="24"/>
          <w:szCs w:val="24"/>
        </w:rPr>
        <w:t xml:space="preserve">to </w:t>
      </w:r>
      <w:r w:rsidR="00980FBC" w:rsidRPr="0057277F">
        <w:rPr>
          <w:rFonts w:ascii="Arial" w:hAnsi="Arial" w:cs="Arial"/>
          <w:bCs/>
          <w:sz w:val="24"/>
          <w:szCs w:val="24"/>
        </w:rPr>
        <w:t>define</w:t>
      </w:r>
      <w:r w:rsidR="00DF0B06" w:rsidRPr="0057277F">
        <w:rPr>
          <w:rFonts w:ascii="Arial" w:hAnsi="Arial" w:cs="Arial"/>
          <w:bCs/>
          <w:sz w:val="24"/>
          <w:szCs w:val="24"/>
        </w:rPr>
        <w:t xml:space="preserve"> policy decisions and interventions to preserve the independence, dignity, and autonomy of older people with vision impairment.  By aligning aging services, public health initiatives, transportation resources, and vision rehabilitation programs to meet the needs of older people with vision impairment, there is potential to improve health, quality of life, and function</w:t>
      </w:r>
      <w:r w:rsidR="00980FBC" w:rsidRPr="0057277F">
        <w:rPr>
          <w:rFonts w:ascii="Arial" w:hAnsi="Arial" w:cs="Arial"/>
          <w:bCs/>
          <w:sz w:val="24"/>
          <w:szCs w:val="24"/>
        </w:rPr>
        <w:t xml:space="preserve">. </w:t>
      </w:r>
    </w:p>
    <w:p w14:paraId="3050B5D5" w14:textId="1EB19EA2" w:rsidR="0091398E" w:rsidRPr="0057277F" w:rsidRDefault="0091398E">
      <w:pPr>
        <w:rPr>
          <w:rFonts w:ascii="Arial" w:hAnsi="Arial" w:cs="Arial"/>
          <w:b/>
          <w:sz w:val="24"/>
          <w:szCs w:val="24"/>
        </w:rPr>
      </w:pPr>
    </w:p>
    <w:p w14:paraId="6147C13D" w14:textId="404A2CF8" w:rsidR="000F7AEE" w:rsidRPr="0057277F" w:rsidRDefault="00D23DFE" w:rsidP="00874675">
      <w:pPr>
        <w:pStyle w:val="Heading1"/>
        <w:rPr>
          <w:rFonts w:ascii="Arial" w:hAnsi="Arial" w:cs="Arial"/>
        </w:rPr>
      </w:pPr>
      <w:bookmarkStart w:id="1" w:name="_Toc127126713"/>
      <w:r w:rsidRPr="0057277F">
        <w:rPr>
          <w:rFonts w:ascii="Arial" w:hAnsi="Arial" w:cs="Arial"/>
        </w:rPr>
        <w:lastRenderedPageBreak/>
        <w:t>Kentucky</w:t>
      </w:r>
      <w:r w:rsidR="002E4B15" w:rsidRPr="0057277F">
        <w:rPr>
          <w:rFonts w:ascii="Arial" w:hAnsi="Arial" w:cs="Arial"/>
        </w:rPr>
        <w:t>’s Older Population and Vision Loss</w:t>
      </w:r>
      <w:r w:rsidR="007A1A46" w:rsidRPr="0057277F">
        <w:rPr>
          <w:rFonts w:ascii="Arial" w:hAnsi="Arial" w:cs="Arial"/>
        </w:rPr>
        <w:t>:</w:t>
      </w:r>
      <w:r w:rsidR="00980FBC" w:rsidRPr="0057277F">
        <w:rPr>
          <w:rFonts w:ascii="Arial" w:hAnsi="Arial" w:cs="Arial"/>
        </w:rPr>
        <w:t xml:space="preserve"> </w:t>
      </w:r>
      <w:r w:rsidR="007A1A46" w:rsidRPr="0057277F">
        <w:rPr>
          <w:rFonts w:ascii="Arial" w:hAnsi="Arial" w:cs="Arial"/>
        </w:rPr>
        <w:t>A Briefing</w:t>
      </w:r>
      <w:bookmarkEnd w:id="1"/>
    </w:p>
    <w:p w14:paraId="767E50FB" w14:textId="77777777" w:rsidR="000F7AEE" w:rsidRPr="0057277F" w:rsidRDefault="000F7AEE" w:rsidP="000F7AEE">
      <w:pPr>
        <w:spacing w:after="0"/>
        <w:rPr>
          <w:rFonts w:ascii="Arial" w:hAnsi="Arial" w:cs="Arial"/>
          <w:b/>
          <w:sz w:val="24"/>
          <w:szCs w:val="24"/>
        </w:rPr>
      </w:pPr>
    </w:p>
    <w:p w14:paraId="73669A37" w14:textId="64727F8A" w:rsidR="00BA616F" w:rsidRPr="0057277F" w:rsidRDefault="00691B19" w:rsidP="00874675">
      <w:pPr>
        <w:pStyle w:val="Heading2"/>
        <w:rPr>
          <w:rFonts w:ascii="Arial" w:hAnsi="Arial" w:cs="Arial"/>
          <w:sz w:val="28"/>
          <w:szCs w:val="28"/>
        </w:rPr>
      </w:pPr>
      <w:bookmarkStart w:id="2" w:name="_Toc127126714"/>
      <w:r w:rsidRPr="0057277F">
        <w:rPr>
          <w:rFonts w:ascii="Arial" w:hAnsi="Arial" w:cs="Arial"/>
          <w:sz w:val="28"/>
          <w:szCs w:val="28"/>
        </w:rPr>
        <w:t>Purpose</w:t>
      </w:r>
      <w:bookmarkEnd w:id="2"/>
    </w:p>
    <w:p w14:paraId="32D359D6" w14:textId="77777777" w:rsidR="00347278" w:rsidRPr="0057277F" w:rsidRDefault="00347278" w:rsidP="00347278">
      <w:pPr>
        <w:spacing w:after="0" w:line="240" w:lineRule="auto"/>
        <w:rPr>
          <w:rFonts w:ascii="Arial" w:hAnsi="Arial" w:cs="Arial"/>
          <w:bCs/>
          <w:sz w:val="24"/>
          <w:szCs w:val="24"/>
        </w:rPr>
      </w:pPr>
    </w:p>
    <w:p w14:paraId="58BF1E26" w14:textId="2B2DE956" w:rsidR="00BA616F" w:rsidRPr="0057277F" w:rsidRDefault="00124BD4" w:rsidP="009F24C4">
      <w:pPr>
        <w:spacing w:after="200" w:line="240" w:lineRule="auto"/>
        <w:rPr>
          <w:rFonts w:ascii="Arial" w:hAnsi="Arial" w:cs="Arial"/>
          <w:bCs/>
          <w:sz w:val="24"/>
          <w:szCs w:val="24"/>
        </w:rPr>
      </w:pPr>
      <w:r w:rsidRPr="0057277F">
        <w:rPr>
          <w:rFonts w:ascii="Arial" w:hAnsi="Arial" w:cs="Arial"/>
          <w:bCs/>
          <w:sz w:val="24"/>
          <w:szCs w:val="24"/>
        </w:rPr>
        <w:t>T</w:t>
      </w:r>
      <w:r w:rsidR="00BA616F" w:rsidRPr="0057277F">
        <w:rPr>
          <w:rFonts w:ascii="Arial" w:hAnsi="Arial" w:cs="Arial"/>
          <w:bCs/>
          <w:sz w:val="24"/>
          <w:szCs w:val="24"/>
        </w:rPr>
        <w:t xml:space="preserve">his </w:t>
      </w:r>
      <w:r w:rsidR="00470D89" w:rsidRPr="0057277F">
        <w:rPr>
          <w:rFonts w:ascii="Arial" w:hAnsi="Arial" w:cs="Arial"/>
          <w:bCs/>
          <w:sz w:val="24"/>
          <w:szCs w:val="24"/>
        </w:rPr>
        <w:t>b</w:t>
      </w:r>
      <w:r w:rsidR="00733516" w:rsidRPr="0057277F">
        <w:rPr>
          <w:rFonts w:ascii="Arial" w:hAnsi="Arial" w:cs="Arial"/>
          <w:bCs/>
          <w:sz w:val="24"/>
          <w:szCs w:val="24"/>
        </w:rPr>
        <w:t>riefing</w:t>
      </w:r>
      <w:r w:rsidR="00BA616F" w:rsidRPr="0057277F">
        <w:rPr>
          <w:rFonts w:ascii="Arial" w:hAnsi="Arial" w:cs="Arial"/>
          <w:bCs/>
          <w:sz w:val="24"/>
          <w:szCs w:val="24"/>
        </w:rPr>
        <w:t xml:space="preserve"> provide</w:t>
      </w:r>
      <w:r w:rsidRPr="0057277F">
        <w:rPr>
          <w:rFonts w:ascii="Arial" w:hAnsi="Arial" w:cs="Arial"/>
          <w:bCs/>
          <w:sz w:val="24"/>
          <w:szCs w:val="24"/>
        </w:rPr>
        <w:t>s</w:t>
      </w:r>
      <w:r w:rsidR="00BA616F" w:rsidRPr="0057277F">
        <w:rPr>
          <w:rFonts w:ascii="Arial" w:hAnsi="Arial" w:cs="Arial"/>
          <w:bCs/>
          <w:sz w:val="24"/>
          <w:szCs w:val="24"/>
        </w:rPr>
        <w:t xml:space="preserve"> </w:t>
      </w:r>
      <w:r w:rsidR="00B52318" w:rsidRPr="0057277F">
        <w:rPr>
          <w:rFonts w:ascii="Arial" w:hAnsi="Arial" w:cs="Arial"/>
          <w:bCs/>
          <w:sz w:val="24"/>
          <w:szCs w:val="24"/>
        </w:rPr>
        <w:t>estimates of</w:t>
      </w:r>
      <w:r w:rsidR="00BA616F" w:rsidRPr="0057277F">
        <w:rPr>
          <w:rFonts w:ascii="Arial" w:hAnsi="Arial" w:cs="Arial"/>
          <w:bCs/>
          <w:sz w:val="24"/>
          <w:szCs w:val="24"/>
        </w:rPr>
        <w:t xml:space="preserve"> the prevalence</w:t>
      </w:r>
      <w:r w:rsidR="00E813FE" w:rsidRPr="0057277F">
        <w:rPr>
          <w:rFonts w:ascii="Arial" w:hAnsi="Arial" w:cs="Arial"/>
          <w:bCs/>
          <w:sz w:val="24"/>
          <w:szCs w:val="24"/>
        </w:rPr>
        <w:t xml:space="preserve"> </w:t>
      </w:r>
      <w:r w:rsidR="00BA616F" w:rsidRPr="0057277F">
        <w:rPr>
          <w:rFonts w:ascii="Arial" w:hAnsi="Arial" w:cs="Arial"/>
          <w:bCs/>
          <w:sz w:val="24"/>
          <w:szCs w:val="24"/>
        </w:rPr>
        <w:t>of vision impairment among older people</w:t>
      </w:r>
      <w:r w:rsidR="009A65CD" w:rsidRPr="0057277F">
        <w:rPr>
          <w:rFonts w:ascii="Arial" w:hAnsi="Arial" w:cs="Arial"/>
          <w:bCs/>
          <w:sz w:val="24"/>
          <w:szCs w:val="24"/>
        </w:rPr>
        <w:t xml:space="preserve"> </w:t>
      </w:r>
      <w:r w:rsidR="00113A33" w:rsidRPr="0057277F">
        <w:rPr>
          <w:rFonts w:ascii="Arial" w:hAnsi="Arial" w:cs="Arial"/>
          <w:bCs/>
          <w:sz w:val="24"/>
          <w:szCs w:val="24"/>
        </w:rPr>
        <w:t xml:space="preserve">in the </w:t>
      </w:r>
      <w:r w:rsidR="00194E12" w:rsidRPr="0057277F">
        <w:rPr>
          <w:rFonts w:ascii="Arial" w:hAnsi="Arial" w:cs="Arial"/>
          <w:bCs/>
          <w:sz w:val="24"/>
          <w:szCs w:val="24"/>
        </w:rPr>
        <w:t xml:space="preserve">state of </w:t>
      </w:r>
      <w:r w:rsidR="00D23DFE" w:rsidRPr="0057277F">
        <w:rPr>
          <w:rFonts w:ascii="Arial" w:hAnsi="Arial" w:cs="Arial"/>
          <w:bCs/>
          <w:sz w:val="24"/>
          <w:szCs w:val="24"/>
        </w:rPr>
        <w:t>Kentucky</w:t>
      </w:r>
      <w:r w:rsidR="009A1401" w:rsidRPr="0057277F">
        <w:rPr>
          <w:rFonts w:ascii="Arial" w:hAnsi="Arial" w:cs="Arial"/>
          <w:bCs/>
          <w:sz w:val="24"/>
          <w:szCs w:val="24"/>
        </w:rPr>
        <w:t xml:space="preserve"> a</w:t>
      </w:r>
      <w:r w:rsidR="00113A33" w:rsidRPr="0057277F">
        <w:rPr>
          <w:rFonts w:ascii="Arial" w:hAnsi="Arial" w:cs="Arial"/>
          <w:bCs/>
          <w:sz w:val="24"/>
          <w:szCs w:val="24"/>
        </w:rPr>
        <w:t>t the state and county level</w:t>
      </w:r>
      <w:r w:rsidR="00BA616F" w:rsidRPr="0057277F">
        <w:rPr>
          <w:rFonts w:ascii="Arial" w:hAnsi="Arial" w:cs="Arial"/>
          <w:bCs/>
          <w:sz w:val="24"/>
          <w:szCs w:val="24"/>
        </w:rPr>
        <w:t xml:space="preserve">. </w:t>
      </w:r>
      <w:r w:rsidR="00113A33" w:rsidRPr="0057277F">
        <w:rPr>
          <w:rFonts w:ascii="Arial" w:hAnsi="Arial" w:cs="Arial"/>
          <w:bCs/>
          <w:sz w:val="24"/>
          <w:szCs w:val="24"/>
        </w:rPr>
        <w:t>Using state and national data systems, t</w:t>
      </w:r>
      <w:r w:rsidR="00BA616F" w:rsidRPr="0057277F">
        <w:rPr>
          <w:rFonts w:ascii="Arial" w:hAnsi="Arial" w:cs="Arial"/>
          <w:bCs/>
          <w:sz w:val="24"/>
          <w:szCs w:val="24"/>
        </w:rPr>
        <w:t>h</w:t>
      </w:r>
      <w:r w:rsidR="00B52318" w:rsidRPr="0057277F">
        <w:rPr>
          <w:rFonts w:ascii="Arial" w:hAnsi="Arial" w:cs="Arial"/>
          <w:bCs/>
          <w:sz w:val="24"/>
          <w:szCs w:val="24"/>
        </w:rPr>
        <w:t>is</w:t>
      </w:r>
      <w:r w:rsidR="00BA616F" w:rsidRPr="0057277F">
        <w:rPr>
          <w:rFonts w:ascii="Arial" w:hAnsi="Arial" w:cs="Arial"/>
          <w:bCs/>
          <w:sz w:val="24"/>
          <w:szCs w:val="24"/>
        </w:rPr>
        <w:t xml:space="preserve"> report</w:t>
      </w:r>
      <w:r w:rsidR="00733516" w:rsidRPr="0057277F">
        <w:rPr>
          <w:rFonts w:ascii="Arial" w:hAnsi="Arial" w:cs="Arial"/>
          <w:bCs/>
          <w:sz w:val="24"/>
          <w:szCs w:val="24"/>
        </w:rPr>
        <w:t xml:space="preserve"> </w:t>
      </w:r>
      <w:r w:rsidR="00BA616F" w:rsidRPr="0057277F">
        <w:rPr>
          <w:rFonts w:ascii="Arial" w:hAnsi="Arial" w:cs="Arial"/>
          <w:bCs/>
          <w:sz w:val="24"/>
          <w:szCs w:val="24"/>
        </w:rPr>
        <w:t xml:space="preserve">describes </w:t>
      </w:r>
      <w:r w:rsidR="00B52318" w:rsidRPr="0057277F">
        <w:rPr>
          <w:rFonts w:ascii="Arial" w:hAnsi="Arial" w:cs="Arial"/>
          <w:bCs/>
          <w:sz w:val="24"/>
          <w:szCs w:val="24"/>
        </w:rPr>
        <w:t xml:space="preserve">self-reported </w:t>
      </w:r>
      <w:r w:rsidR="00BA616F" w:rsidRPr="0057277F">
        <w:rPr>
          <w:rFonts w:ascii="Arial" w:hAnsi="Arial" w:cs="Arial"/>
          <w:bCs/>
          <w:sz w:val="24"/>
          <w:szCs w:val="24"/>
        </w:rPr>
        <w:t xml:space="preserve">health, </w:t>
      </w:r>
      <w:r w:rsidR="00B52318" w:rsidRPr="0057277F">
        <w:rPr>
          <w:rFonts w:ascii="Arial" w:hAnsi="Arial" w:cs="Arial"/>
          <w:bCs/>
          <w:sz w:val="24"/>
          <w:szCs w:val="24"/>
        </w:rPr>
        <w:t xml:space="preserve">prevalence of </w:t>
      </w:r>
      <w:r w:rsidR="00BA616F" w:rsidRPr="0057277F">
        <w:rPr>
          <w:rFonts w:ascii="Arial" w:hAnsi="Arial" w:cs="Arial"/>
          <w:bCs/>
          <w:sz w:val="24"/>
          <w:szCs w:val="24"/>
        </w:rPr>
        <w:t xml:space="preserve">chronic conditions, and quality of life among older people with and without vision impairment. The findings show that </w:t>
      </w:r>
      <w:r w:rsidR="00AC7198" w:rsidRPr="0057277F">
        <w:rPr>
          <w:rFonts w:ascii="Arial" w:hAnsi="Arial" w:cs="Arial"/>
          <w:bCs/>
          <w:sz w:val="24"/>
          <w:szCs w:val="24"/>
        </w:rPr>
        <w:t xml:space="preserve">an estimated </w:t>
      </w:r>
      <w:r w:rsidR="00194117" w:rsidRPr="0057277F">
        <w:rPr>
          <w:rFonts w:ascii="Arial" w:hAnsi="Arial" w:cs="Arial"/>
          <w:bCs/>
          <w:sz w:val="24"/>
          <w:szCs w:val="24"/>
        </w:rPr>
        <w:t>9.7</w:t>
      </w:r>
      <w:r w:rsidR="009A65CD" w:rsidRPr="0057277F">
        <w:rPr>
          <w:rFonts w:ascii="Arial" w:hAnsi="Arial" w:cs="Arial"/>
          <w:bCs/>
          <w:sz w:val="24"/>
          <w:szCs w:val="24"/>
        </w:rPr>
        <w:t xml:space="preserve">% of </w:t>
      </w:r>
      <w:r w:rsidR="00BA616F" w:rsidRPr="0057277F">
        <w:rPr>
          <w:rFonts w:ascii="Arial" w:hAnsi="Arial" w:cs="Arial"/>
          <w:bCs/>
          <w:sz w:val="24"/>
          <w:szCs w:val="24"/>
        </w:rPr>
        <w:t xml:space="preserve">older people </w:t>
      </w:r>
      <w:r w:rsidR="009A65CD" w:rsidRPr="0057277F">
        <w:rPr>
          <w:rFonts w:ascii="Arial" w:hAnsi="Arial" w:cs="Arial"/>
          <w:bCs/>
          <w:sz w:val="24"/>
          <w:szCs w:val="24"/>
        </w:rPr>
        <w:t xml:space="preserve">in the </w:t>
      </w:r>
      <w:r w:rsidR="00821BF4" w:rsidRPr="0057277F">
        <w:rPr>
          <w:rFonts w:ascii="Arial" w:hAnsi="Arial" w:cs="Arial"/>
          <w:bCs/>
          <w:sz w:val="24"/>
          <w:szCs w:val="24"/>
        </w:rPr>
        <w:t>state</w:t>
      </w:r>
      <w:r w:rsidR="009A65CD" w:rsidRPr="0057277F">
        <w:rPr>
          <w:rFonts w:ascii="Arial" w:hAnsi="Arial" w:cs="Arial"/>
          <w:bCs/>
          <w:sz w:val="24"/>
          <w:szCs w:val="24"/>
        </w:rPr>
        <w:t xml:space="preserve"> report vision impairment</w:t>
      </w:r>
      <w:r w:rsidR="00E17141" w:rsidRPr="0057277F">
        <w:rPr>
          <w:rFonts w:ascii="Arial" w:hAnsi="Arial" w:cs="Arial"/>
          <w:bCs/>
          <w:sz w:val="24"/>
          <w:szCs w:val="24"/>
        </w:rPr>
        <w:t>,</w:t>
      </w:r>
      <w:r w:rsidR="009A65CD" w:rsidRPr="0057277F">
        <w:rPr>
          <w:rFonts w:ascii="Arial" w:hAnsi="Arial" w:cs="Arial"/>
          <w:bCs/>
          <w:sz w:val="24"/>
          <w:szCs w:val="24"/>
        </w:rPr>
        <w:t xml:space="preserve"> and they report </w:t>
      </w:r>
      <w:r w:rsidR="00BA616F" w:rsidRPr="0057277F">
        <w:rPr>
          <w:rFonts w:ascii="Arial" w:hAnsi="Arial" w:cs="Arial"/>
          <w:bCs/>
          <w:sz w:val="24"/>
          <w:szCs w:val="24"/>
        </w:rPr>
        <w:t>substantial</w:t>
      </w:r>
      <w:r w:rsidR="00E17141" w:rsidRPr="0057277F">
        <w:rPr>
          <w:rFonts w:ascii="Arial" w:hAnsi="Arial" w:cs="Arial"/>
          <w:bCs/>
          <w:sz w:val="24"/>
          <w:szCs w:val="24"/>
        </w:rPr>
        <w:t xml:space="preserve"> </w:t>
      </w:r>
      <w:r w:rsidR="00BA616F" w:rsidRPr="0057277F">
        <w:rPr>
          <w:rFonts w:ascii="Arial" w:hAnsi="Arial" w:cs="Arial"/>
          <w:bCs/>
          <w:sz w:val="24"/>
          <w:szCs w:val="24"/>
        </w:rPr>
        <w:t>health and social disparities</w:t>
      </w:r>
      <w:r w:rsidR="009A65CD" w:rsidRPr="0057277F">
        <w:rPr>
          <w:rFonts w:ascii="Arial" w:hAnsi="Arial" w:cs="Arial"/>
          <w:bCs/>
          <w:sz w:val="24"/>
          <w:szCs w:val="24"/>
        </w:rPr>
        <w:t xml:space="preserve"> compared to older people without vision impairment</w:t>
      </w:r>
      <w:r w:rsidR="00E17141" w:rsidRPr="0057277F">
        <w:rPr>
          <w:rFonts w:ascii="Arial" w:hAnsi="Arial" w:cs="Arial"/>
          <w:bCs/>
          <w:sz w:val="24"/>
          <w:szCs w:val="24"/>
        </w:rPr>
        <w:t>,</w:t>
      </w:r>
      <w:r w:rsidR="00BA616F" w:rsidRPr="0057277F">
        <w:rPr>
          <w:rFonts w:ascii="Arial" w:hAnsi="Arial" w:cs="Arial"/>
          <w:bCs/>
          <w:sz w:val="24"/>
          <w:szCs w:val="24"/>
        </w:rPr>
        <w:t xml:space="preserve"> </w:t>
      </w:r>
      <w:r w:rsidR="00B52318" w:rsidRPr="0057277F">
        <w:rPr>
          <w:rFonts w:ascii="Arial" w:hAnsi="Arial" w:cs="Arial"/>
          <w:bCs/>
          <w:sz w:val="24"/>
          <w:szCs w:val="24"/>
        </w:rPr>
        <w:t xml:space="preserve">differences that </w:t>
      </w:r>
      <w:r w:rsidR="008A5493" w:rsidRPr="0057277F">
        <w:rPr>
          <w:rFonts w:ascii="Arial" w:hAnsi="Arial" w:cs="Arial"/>
          <w:bCs/>
          <w:sz w:val="24"/>
          <w:szCs w:val="24"/>
        </w:rPr>
        <w:t>potentially compromi</w:t>
      </w:r>
      <w:r w:rsidR="00B52318" w:rsidRPr="0057277F">
        <w:rPr>
          <w:rFonts w:ascii="Arial" w:hAnsi="Arial" w:cs="Arial"/>
          <w:bCs/>
          <w:sz w:val="24"/>
          <w:szCs w:val="24"/>
        </w:rPr>
        <w:t>se</w:t>
      </w:r>
      <w:r w:rsidR="008A5493" w:rsidRPr="0057277F">
        <w:rPr>
          <w:rFonts w:ascii="Arial" w:hAnsi="Arial" w:cs="Arial"/>
          <w:bCs/>
          <w:sz w:val="24"/>
          <w:szCs w:val="24"/>
        </w:rPr>
        <w:t xml:space="preserve"> </w:t>
      </w:r>
      <w:r w:rsidR="00BA616F" w:rsidRPr="0057277F">
        <w:rPr>
          <w:rFonts w:ascii="Arial" w:hAnsi="Arial" w:cs="Arial"/>
          <w:bCs/>
          <w:sz w:val="24"/>
          <w:szCs w:val="24"/>
        </w:rPr>
        <w:t xml:space="preserve">function and quality of life. </w:t>
      </w:r>
      <w:r w:rsidR="00E87A50" w:rsidRPr="0057277F">
        <w:rPr>
          <w:rFonts w:ascii="Arial" w:hAnsi="Arial" w:cs="Arial"/>
          <w:bCs/>
          <w:sz w:val="24"/>
          <w:szCs w:val="24"/>
        </w:rPr>
        <w:t xml:space="preserve">By better understanding the circumstances of older people with vision impairment </w:t>
      </w:r>
      <w:r w:rsidR="002938C2" w:rsidRPr="0057277F">
        <w:rPr>
          <w:rFonts w:ascii="Arial" w:hAnsi="Arial" w:cs="Arial"/>
          <w:bCs/>
          <w:sz w:val="24"/>
          <w:szCs w:val="24"/>
        </w:rPr>
        <w:t xml:space="preserve">in </w:t>
      </w:r>
      <w:r w:rsidR="00D23DFE" w:rsidRPr="0057277F">
        <w:rPr>
          <w:rFonts w:ascii="Arial" w:hAnsi="Arial" w:cs="Arial"/>
          <w:bCs/>
          <w:sz w:val="24"/>
          <w:szCs w:val="24"/>
        </w:rPr>
        <w:t>Kentucky</w:t>
      </w:r>
      <w:r w:rsidR="00E87A50" w:rsidRPr="0057277F">
        <w:rPr>
          <w:rFonts w:ascii="Arial" w:hAnsi="Arial" w:cs="Arial"/>
          <w:bCs/>
          <w:sz w:val="24"/>
          <w:szCs w:val="24"/>
        </w:rPr>
        <w:t xml:space="preserve">, policy makers and providers can tailor services in aging, public health, transportation, and vision rehabilitation to </w:t>
      </w:r>
      <w:r w:rsidR="008A5493" w:rsidRPr="0057277F">
        <w:rPr>
          <w:rFonts w:ascii="Arial" w:hAnsi="Arial" w:cs="Arial"/>
          <w:bCs/>
          <w:sz w:val="24"/>
          <w:szCs w:val="24"/>
        </w:rPr>
        <w:t xml:space="preserve">preserve </w:t>
      </w:r>
      <w:r w:rsidR="0052005D" w:rsidRPr="0057277F">
        <w:rPr>
          <w:rFonts w:ascii="Arial" w:hAnsi="Arial" w:cs="Arial"/>
          <w:bCs/>
          <w:sz w:val="24"/>
          <w:szCs w:val="24"/>
        </w:rPr>
        <w:t>t</w:t>
      </w:r>
      <w:r w:rsidR="0055118E" w:rsidRPr="0057277F">
        <w:rPr>
          <w:rFonts w:ascii="Arial" w:hAnsi="Arial" w:cs="Arial"/>
          <w:bCs/>
          <w:sz w:val="24"/>
          <w:szCs w:val="24"/>
        </w:rPr>
        <w:t>he</w:t>
      </w:r>
      <w:r w:rsidR="0052005D" w:rsidRPr="0057277F">
        <w:rPr>
          <w:rFonts w:ascii="Arial" w:hAnsi="Arial" w:cs="Arial"/>
          <w:bCs/>
          <w:sz w:val="24"/>
          <w:szCs w:val="24"/>
        </w:rPr>
        <w:t xml:space="preserve"> </w:t>
      </w:r>
      <w:r w:rsidR="00BA616F" w:rsidRPr="0057277F">
        <w:rPr>
          <w:rFonts w:ascii="Arial" w:hAnsi="Arial" w:cs="Arial"/>
          <w:bCs/>
          <w:sz w:val="24"/>
          <w:szCs w:val="24"/>
        </w:rPr>
        <w:t xml:space="preserve">dignity, independence, </w:t>
      </w:r>
      <w:r w:rsidR="0052005D" w:rsidRPr="0057277F">
        <w:rPr>
          <w:rFonts w:ascii="Arial" w:hAnsi="Arial" w:cs="Arial"/>
          <w:bCs/>
          <w:sz w:val="24"/>
          <w:szCs w:val="24"/>
        </w:rPr>
        <w:t xml:space="preserve">and </w:t>
      </w:r>
      <w:r w:rsidR="00BA616F" w:rsidRPr="0057277F">
        <w:rPr>
          <w:rFonts w:ascii="Arial" w:hAnsi="Arial" w:cs="Arial"/>
          <w:bCs/>
          <w:sz w:val="24"/>
          <w:szCs w:val="24"/>
        </w:rPr>
        <w:t>quality of life</w:t>
      </w:r>
      <w:r w:rsidR="0055118E" w:rsidRPr="0057277F">
        <w:rPr>
          <w:rFonts w:ascii="Arial" w:hAnsi="Arial" w:cs="Arial"/>
          <w:bCs/>
          <w:sz w:val="24"/>
          <w:szCs w:val="24"/>
        </w:rPr>
        <w:t xml:space="preserve"> of older people</w:t>
      </w:r>
      <w:r w:rsidR="00BA616F" w:rsidRPr="0057277F">
        <w:rPr>
          <w:rFonts w:ascii="Arial" w:hAnsi="Arial" w:cs="Arial"/>
          <w:bCs/>
          <w:sz w:val="24"/>
          <w:szCs w:val="24"/>
        </w:rPr>
        <w:t xml:space="preserve">. </w:t>
      </w:r>
    </w:p>
    <w:p w14:paraId="1D233C32" w14:textId="77777777" w:rsidR="00691B19" w:rsidRPr="0057277F" w:rsidRDefault="00691B19" w:rsidP="0098257F">
      <w:pPr>
        <w:spacing w:after="200" w:line="240" w:lineRule="auto"/>
        <w:rPr>
          <w:rFonts w:ascii="Arial" w:hAnsi="Arial" w:cs="Arial"/>
          <w:b/>
          <w:sz w:val="24"/>
          <w:szCs w:val="24"/>
        </w:rPr>
      </w:pPr>
    </w:p>
    <w:p w14:paraId="6FFB354C" w14:textId="676950CF" w:rsidR="007E00AA" w:rsidRPr="0057277F" w:rsidRDefault="00F14552" w:rsidP="00347278">
      <w:pPr>
        <w:pStyle w:val="Heading2"/>
        <w:rPr>
          <w:rFonts w:ascii="Arial" w:hAnsi="Arial" w:cs="Arial"/>
          <w:sz w:val="28"/>
          <w:szCs w:val="28"/>
        </w:rPr>
      </w:pPr>
      <w:bookmarkStart w:id="3" w:name="_Toc127126715"/>
      <w:r w:rsidRPr="0057277F">
        <w:rPr>
          <w:rFonts w:ascii="Arial" w:hAnsi="Arial" w:cs="Arial"/>
          <w:sz w:val="28"/>
          <w:szCs w:val="28"/>
        </w:rPr>
        <w:t>Introduction</w:t>
      </w:r>
      <w:bookmarkEnd w:id="3"/>
    </w:p>
    <w:p w14:paraId="140F229A" w14:textId="77777777" w:rsidR="00347278" w:rsidRPr="0057277F" w:rsidRDefault="00347278" w:rsidP="00347278">
      <w:pPr>
        <w:spacing w:after="0" w:line="240" w:lineRule="auto"/>
        <w:rPr>
          <w:rFonts w:ascii="Arial" w:hAnsi="Arial" w:cs="Arial"/>
          <w:bCs/>
          <w:sz w:val="24"/>
          <w:szCs w:val="24"/>
        </w:rPr>
      </w:pPr>
    </w:p>
    <w:p w14:paraId="73053912" w14:textId="0CCC48BD" w:rsidR="00E17141" w:rsidRPr="0057277F" w:rsidRDefault="00CC1140" w:rsidP="009F24C4">
      <w:pPr>
        <w:spacing w:after="200" w:line="240" w:lineRule="auto"/>
        <w:rPr>
          <w:rFonts w:ascii="Arial" w:hAnsi="Arial" w:cs="Arial"/>
          <w:bCs/>
          <w:sz w:val="24"/>
          <w:szCs w:val="24"/>
        </w:rPr>
      </w:pPr>
      <w:r w:rsidRPr="0057277F">
        <w:rPr>
          <w:rFonts w:ascii="Arial" w:hAnsi="Arial" w:cs="Arial"/>
          <w:bCs/>
          <w:sz w:val="24"/>
          <w:szCs w:val="24"/>
        </w:rPr>
        <w:t>V</w:t>
      </w:r>
      <w:r w:rsidR="007E00AA" w:rsidRPr="0057277F">
        <w:rPr>
          <w:rFonts w:ascii="Arial" w:hAnsi="Arial" w:cs="Arial"/>
          <w:bCs/>
          <w:sz w:val="24"/>
          <w:szCs w:val="24"/>
        </w:rPr>
        <w:t xml:space="preserve">ision impairment and blindness often have profound effects upon older people and those who care for and about them.  </w:t>
      </w:r>
      <w:r w:rsidR="000F7AEE" w:rsidRPr="0057277F">
        <w:rPr>
          <w:rFonts w:ascii="Arial" w:hAnsi="Arial" w:cs="Arial"/>
          <w:bCs/>
          <w:sz w:val="24"/>
          <w:szCs w:val="24"/>
        </w:rPr>
        <w:t>Vision impairment</w:t>
      </w:r>
      <w:r w:rsidR="007E00AA" w:rsidRPr="0057277F">
        <w:rPr>
          <w:rFonts w:ascii="Arial" w:hAnsi="Arial" w:cs="Arial"/>
          <w:bCs/>
          <w:sz w:val="24"/>
          <w:szCs w:val="24"/>
        </w:rPr>
        <w:t xml:space="preserve"> </w:t>
      </w:r>
      <w:r w:rsidR="00EE3FC3" w:rsidRPr="0057277F">
        <w:rPr>
          <w:rFonts w:ascii="Arial" w:hAnsi="Arial" w:cs="Arial"/>
          <w:bCs/>
          <w:sz w:val="24"/>
          <w:szCs w:val="24"/>
        </w:rPr>
        <w:t xml:space="preserve">can </w:t>
      </w:r>
      <w:r w:rsidR="007E00AA" w:rsidRPr="0057277F">
        <w:rPr>
          <w:rFonts w:ascii="Arial" w:hAnsi="Arial" w:cs="Arial"/>
          <w:bCs/>
          <w:sz w:val="24"/>
          <w:szCs w:val="24"/>
        </w:rPr>
        <w:t>make common activities difficult or impossible</w:t>
      </w:r>
      <w:r w:rsidR="007E002E" w:rsidRPr="0057277F">
        <w:rPr>
          <w:rFonts w:ascii="Arial" w:hAnsi="Arial" w:cs="Arial"/>
          <w:bCs/>
          <w:sz w:val="24"/>
          <w:szCs w:val="24"/>
        </w:rPr>
        <w:t>;</w:t>
      </w:r>
      <w:r w:rsidR="00E17141" w:rsidRPr="0057277F">
        <w:rPr>
          <w:rFonts w:ascii="Arial" w:hAnsi="Arial" w:cs="Arial"/>
          <w:bCs/>
          <w:sz w:val="24"/>
          <w:szCs w:val="24"/>
        </w:rPr>
        <w:t xml:space="preserve"> for example, climbing </w:t>
      </w:r>
      <w:r w:rsidR="007E00AA" w:rsidRPr="0057277F">
        <w:rPr>
          <w:rFonts w:ascii="Arial" w:hAnsi="Arial" w:cs="Arial"/>
          <w:bCs/>
          <w:sz w:val="24"/>
          <w:szCs w:val="24"/>
        </w:rPr>
        <w:t xml:space="preserve">stairs, crossing a street, driving, using public transportation, </w:t>
      </w:r>
      <w:r w:rsidR="00D02CE5" w:rsidRPr="0057277F">
        <w:rPr>
          <w:rFonts w:ascii="Arial" w:hAnsi="Arial" w:cs="Arial"/>
          <w:bCs/>
          <w:sz w:val="24"/>
          <w:szCs w:val="24"/>
        </w:rPr>
        <w:t xml:space="preserve">preparing </w:t>
      </w:r>
      <w:r w:rsidR="007E00AA" w:rsidRPr="0057277F">
        <w:rPr>
          <w:rFonts w:ascii="Arial" w:hAnsi="Arial" w:cs="Arial"/>
          <w:bCs/>
          <w:sz w:val="24"/>
          <w:szCs w:val="24"/>
        </w:rPr>
        <w:t>meal</w:t>
      </w:r>
      <w:r w:rsidR="00D02CE5" w:rsidRPr="0057277F">
        <w:rPr>
          <w:rFonts w:ascii="Arial" w:hAnsi="Arial" w:cs="Arial"/>
          <w:bCs/>
          <w:sz w:val="24"/>
          <w:szCs w:val="24"/>
        </w:rPr>
        <w:t>s</w:t>
      </w:r>
      <w:r w:rsidR="009A7980" w:rsidRPr="0057277F">
        <w:rPr>
          <w:rFonts w:ascii="Arial" w:hAnsi="Arial" w:cs="Arial"/>
          <w:bCs/>
          <w:sz w:val="24"/>
          <w:szCs w:val="24"/>
        </w:rPr>
        <w:t>,</w:t>
      </w:r>
      <w:r w:rsidR="007E00AA" w:rsidRPr="0057277F">
        <w:rPr>
          <w:rFonts w:ascii="Arial" w:hAnsi="Arial" w:cs="Arial"/>
          <w:bCs/>
          <w:sz w:val="24"/>
          <w:szCs w:val="24"/>
        </w:rPr>
        <w:t xml:space="preserve"> and </w:t>
      </w:r>
      <w:r w:rsidR="00E17141" w:rsidRPr="0057277F">
        <w:rPr>
          <w:rFonts w:ascii="Arial" w:hAnsi="Arial" w:cs="Arial"/>
          <w:bCs/>
          <w:sz w:val="24"/>
          <w:szCs w:val="24"/>
        </w:rPr>
        <w:t xml:space="preserve">performing </w:t>
      </w:r>
      <w:r w:rsidR="00EE3FC3" w:rsidRPr="0057277F">
        <w:rPr>
          <w:rFonts w:ascii="Arial" w:hAnsi="Arial" w:cs="Arial"/>
          <w:bCs/>
          <w:sz w:val="24"/>
          <w:szCs w:val="24"/>
        </w:rPr>
        <w:t xml:space="preserve">household </w:t>
      </w:r>
      <w:r w:rsidR="00025493" w:rsidRPr="0057277F">
        <w:rPr>
          <w:rFonts w:ascii="Arial" w:hAnsi="Arial" w:cs="Arial"/>
          <w:bCs/>
          <w:sz w:val="24"/>
          <w:szCs w:val="24"/>
        </w:rPr>
        <w:t>activities</w:t>
      </w:r>
      <w:r w:rsidR="00D17913" w:rsidRPr="0057277F">
        <w:rPr>
          <w:rFonts w:ascii="Arial" w:hAnsi="Arial" w:cs="Arial"/>
          <w:bCs/>
          <w:sz w:val="24"/>
          <w:szCs w:val="24"/>
        </w:rPr>
        <w:t xml:space="preserve"> may be compromised</w:t>
      </w:r>
      <w:r w:rsidR="00025493" w:rsidRPr="0057277F">
        <w:rPr>
          <w:rFonts w:ascii="Arial" w:hAnsi="Arial" w:cs="Arial"/>
          <w:bCs/>
          <w:sz w:val="24"/>
          <w:szCs w:val="24"/>
        </w:rPr>
        <w:t xml:space="preserve">.  </w:t>
      </w:r>
      <w:r w:rsidR="00D17913" w:rsidRPr="0057277F">
        <w:rPr>
          <w:rFonts w:ascii="Arial" w:hAnsi="Arial" w:cs="Arial"/>
          <w:bCs/>
          <w:sz w:val="24"/>
          <w:szCs w:val="24"/>
        </w:rPr>
        <w:t xml:space="preserve">Older people experiencing vision impairment </w:t>
      </w:r>
      <w:r w:rsidR="007E00AA" w:rsidRPr="0057277F">
        <w:rPr>
          <w:rFonts w:ascii="Arial" w:hAnsi="Arial" w:cs="Arial"/>
          <w:bCs/>
          <w:sz w:val="24"/>
          <w:szCs w:val="24"/>
        </w:rPr>
        <w:t xml:space="preserve">may </w:t>
      </w:r>
      <w:r w:rsidR="00733516" w:rsidRPr="0057277F">
        <w:rPr>
          <w:rFonts w:ascii="Arial" w:hAnsi="Arial" w:cs="Arial"/>
          <w:bCs/>
          <w:sz w:val="24"/>
          <w:szCs w:val="24"/>
        </w:rPr>
        <w:t>have difficulty managing</w:t>
      </w:r>
      <w:r w:rsidR="007E00AA" w:rsidRPr="0057277F">
        <w:rPr>
          <w:rFonts w:ascii="Arial" w:hAnsi="Arial" w:cs="Arial"/>
          <w:bCs/>
          <w:sz w:val="24"/>
          <w:szCs w:val="24"/>
        </w:rPr>
        <w:t xml:space="preserve"> accounts, pay</w:t>
      </w:r>
      <w:r w:rsidR="002802A8" w:rsidRPr="0057277F">
        <w:rPr>
          <w:rFonts w:ascii="Arial" w:hAnsi="Arial" w:cs="Arial"/>
          <w:bCs/>
          <w:sz w:val="24"/>
          <w:szCs w:val="24"/>
        </w:rPr>
        <w:t>ing</w:t>
      </w:r>
      <w:r w:rsidR="007E00AA" w:rsidRPr="0057277F">
        <w:rPr>
          <w:rFonts w:ascii="Arial" w:hAnsi="Arial" w:cs="Arial"/>
          <w:bCs/>
          <w:sz w:val="24"/>
          <w:szCs w:val="24"/>
        </w:rPr>
        <w:t xml:space="preserve"> bills</w:t>
      </w:r>
      <w:r w:rsidR="00F14552" w:rsidRPr="0057277F">
        <w:rPr>
          <w:rFonts w:ascii="Arial" w:hAnsi="Arial" w:cs="Arial"/>
          <w:bCs/>
          <w:sz w:val="24"/>
          <w:szCs w:val="24"/>
        </w:rPr>
        <w:t>,</w:t>
      </w:r>
      <w:r w:rsidR="007E00AA" w:rsidRPr="0057277F">
        <w:rPr>
          <w:rFonts w:ascii="Arial" w:hAnsi="Arial" w:cs="Arial"/>
          <w:bCs/>
          <w:sz w:val="24"/>
          <w:szCs w:val="24"/>
        </w:rPr>
        <w:t xml:space="preserve"> and </w:t>
      </w:r>
      <w:r w:rsidR="00D17913" w:rsidRPr="0057277F">
        <w:rPr>
          <w:rFonts w:ascii="Arial" w:hAnsi="Arial" w:cs="Arial"/>
          <w:bCs/>
          <w:sz w:val="24"/>
          <w:szCs w:val="24"/>
        </w:rPr>
        <w:t>identifying p</w:t>
      </w:r>
      <w:r w:rsidR="00AA2AFB" w:rsidRPr="0057277F">
        <w:rPr>
          <w:rFonts w:ascii="Arial" w:hAnsi="Arial" w:cs="Arial"/>
          <w:bCs/>
          <w:sz w:val="24"/>
          <w:szCs w:val="24"/>
        </w:rPr>
        <w:t xml:space="preserve">rescribed </w:t>
      </w:r>
      <w:r w:rsidR="007E00AA" w:rsidRPr="0057277F">
        <w:rPr>
          <w:rFonts w:ascii="Arial" w:hAnsi="Arial" w:cs="Arial"/>
          <w:bCs/>
          <w:sz w:val="24"/>
          <w:szCs w:val="24"/>
        </w:rPr>
        <w:t>medication</w:t>
      </w:r>
      <w:r w:rsidR="00AA2AFB" w:rsidRPr="0057277F">
        <w:rPr>
          <w:rFonts w:ascii="Arial" w:hAnsi="Arial" w:cs="Arial"/>
          <w:bCs/>
          <w:sz w:val="24"/>
          <w:szCs w:val="24"/>
        </w:rPr>
        <w:t xml:space="preserve">s. </w:t>
      </w:r>
      <w:r w:rsidR="007E00AA" w:rsidRPr="0057277F">
        <w:rPr>
          <w:rFonts w:ascii="Arial" w:hAnsi="Arial" w:cs="Arial"/>
          <w:bCs/>
          <w:sz w:val="24"/>
          <w:szCs w:val="24"/>
        </w:rPr>
        <w:t xml:space="preserve"> </w:t>
      </w:r>
      <w:r w:rsidR="00D17913" w:rsidRPr="0057277F">
        <w:rPr>
          <w:rFonts w:ascii="Arial" w:hAnsi="Arial" w:cs="Arial"/>
          <w:bCs/>
          <w:sz w:val="24"/>
          <w:szCs w:val="24"/>
        </w:rPr>
        <w:t xml:space="preserve">Falls or </w:t>
      </w:r>
      <w:r w:rsidR="007E00AA" w:rsidRPr="0057277F">
        <w:rPr>
          <w:rFonts w:ascii="Arial" w:hAnsi="Arial" w:cs="Arial"/>
          <w:bCs/>
          <w:sz w:val="24"/>
          <w:szCs w:val="24"/>
        </w:rPr>
        <w:t xml:space="preserve">fear of falling may further compromise </w:t>
      </w:r>
      <w:r w:rsidR="00EE3FC3" w:rsidRPr="0057277F">
        <w:rPr>
          <w:rFonts w:ascii="Arial" w:hAnsi="Arial" w:cs="Arial"/>
          <w:bCs/>
          <w:sz w:val="24"/>
          <w:szCs w:val="24"/>
        </w:rPr>
        <w:t xml:space="preserve">their </w:t>
      </w:r>
      <w:r w:rsidR="007E00AA" w:rsidRPr="0057277F">
        <w:rPr>
          <w:rFonts w:ascii="Arial" w:hAnsi="Arial" w:cs="Arial"/>
          <w:bCs/>
          <w:sz w:val="24"/>
          <w:szCs w:val="24"/>
        </w:rPr>
        <w:t>independence. Vision impairment is often isolating</w:t>
      </w:r>
      <w:r w:rsidR="001B4E40" w:rsidRPr="0057277F">
        <w:rPr>
          <w:rFonts w:ascii="Arial" w:hAnsi="Arial" w:cs="Arial"/>
          <w:bCs/>
          <w:sz w:val="24"/>
          <w:szCs w:val="24"/>
        </w:rPr>
        <w:t xml:space="preserve">, </w:t>
      </w:r>
      <w:r w:rsidR="007E00AA" w:rsidRPr="0057277F">
        <w:rPr>
          <w:rFonts w:ascii="Arial" w:hAnsi="Arial" w:cs="Arial"/>
          <w:bCs/>
          <w:sz w:val="24"/>
          <w:szCs w:val="24"/>
        </w:rPr>
        <w:t xml:space="preserve">keeping people at home when they </w:t>
      </w:r>
      <w:r w:rsidR="002802A8" w:rsidRPr="0057277F">
        <w:rPr>
          <w:rFonts w:ascii="Arial" w:hAnsi="Arial" w:cs="Arial"/>
          <w:bCs/>
          <w:sz w:val="24"/>
          <w:szCs w:val="24"/>
        </w:rPr>
        <w:t>prefer</w:t>
      </w:r>
      <w:r w:rsidR="007E00AA" w:rsidRPr="0057277F">
        <w:rPr>
          <w:rFonts w:ascii="Arial" w:hAnsi="Arial" w:cs="Arial"/>
          <w:bCs/>
          <w:sz w:val="24"/>
          <w:szCs w:val="24"/>
        </w:rPr>
        <w:t xml:space="preserve"> to be with family and friends</w:t>
      </w:r>
      <w:r w:rsidR="008700AB" w:rsidRPr="0057277F">
        <w:rPr>
          <w:rFonts w:ascii="Arial" w:hAnsi="Arial" w:cs="Arial"/>
          <w:bCs/>
          <w:sz w:val="24"/>
          <w:szCs w:val="24"/>
        </w:rPr>
        <w:t>.  M</w:t>
      </w:r>
      <w:r w:rsidR="007E00AA" w:rsidRPr="0057277F">
        <w:rPr>
          <w:rFonts w:ascii="Arial" w:hAnsi="Arial" w:cs="Arial"/>
          <w:bCs/>
          <w:sz w:val="24"/>
          <w:szCs w:val="24"/>
        </w:rPr>
        <w:t>any older people with vision loss do not interact with others who are going through the same experience, creating further isolation and depression.</w:t>
      </w:r>
      <w:r w:rsidR="00CF2E75" w:rsidRPr="0057277F">
        <w:rPr>
          <w:rFonts w:ascii="Arial" w:hAnsi="Arial" w:cs="Arial"/>
          <w:bCs/>
          <w:sz w:val="24"/>
          <w:szCs w:val="24"/>
        </w:rPr>
        <w:t xml:space="preserve">  </w:t>
      </w:r>
    </w:p>
    <w:p w14:paraId="61A0A70C" w14:textId="31E9550A" w:rsidR="00E17141" w:rsidRPr="0057277F" w:rsidRDefault="001007F6" w:rsidP="009F24C4">
      <w:pPr>
        <w:spacing w:after="200" w:line="240" w:lineRule="auto"/>
        <w:rPr>
          <w:rFonts w:ascii="Arial" w:hAnsi="Arial" w:cs="Arial"/>
          <w:bCs/>
          <w:sz w:val="24"/>
          <w:szCs w:val="24"/>
        </w:rPr>
      </w:pPr>
      <w:r w:rsidRPr="0057277F">
        <w:rPr>
          <w:rFonts w:ascii="Arial" w:hAnsi="Arial" w:cs="Arial"/>
          <w:bCs/>
          <w:sz w:val="24"/>
          <w:szCs w:val="24"/>
        </w:rPr>
        <w:t xml:space="preserve">An estimated </w:t>
      </w:r>
      <w:r w:rsidR="004B372D" w:rsidRPr="0057277F">
        <w:rPr>
          <w:rFonts w:ascii="Arial" w:hAnsi="Arial" w:cs="Arial"/>
          <w:bCs/>
          <w:sz w:val="24"/>
          <w:szCs w:val="24"/>
        </w:rPr>
        <w:t>9.7</w:t>
      </w:r>
      <w:r w:rsidR="00E17141" w:rsidRPr="0057277F">
        <w:rPr>
          <w:rFonts w:ascii="Arial" w:hAnsi="Arial" w:cs="Arial"/>
          <w:bCs/>
          <w:sz w:val="24"/>
          <w:szCs w:val="24"/>
        </w:rPr>
        <w:t xml:space="preserve">% of older </w:t>
      </w:r>
      <w:r w:rsidR="00D23DFE" w:rsidRPr="0057277F">
        <w:rPr>
          <w:rFonts w:ascii="Arial" w:hAnsi="Arial" w:cs="Arial"/>
          <w:bCs/>
          <w:sz w:val="24"/>
          <w:szCs w:val="24"/>
        </w:rPr>
        <w:t>Kentuckians</w:t>
      </w:r>
      <w:r w:rsidR="00E17141" w:rsidRPr="0057277F">
        <w:rPr>
          <w:rFonts w:ascii="Arial" w:hAnsi="Arial" w:cs="Arial"/>
          <w:bCs/>
          <w:sz w:val="24"/>
          <w:szCs w:val="24"/>
        </w:rPr>
        <w:t xml:space="preserve"> report vision impairment or blindness.  </w:t>
      </w:r>
      <w:r w:rsidR="00D17913" w:rsidRPr="0057277F">
        <w:rPr>
          <w:rFonts w:ascii="Arial" w:hAnsi="Arial" w:cs="Arial"/>
          <w:bCs/>
          <w:sz w:val="24"/>
          <w:szCs w:val="24"/>
        </w:rPr>
        <w:t xml:space="preserve">Those most at risk for vision impairment </w:t>
      </w:r>
      <w:r w:rsidR="00976EF4" w:rsidRPr="0057277F">
        <w:rPr>
          <w:rFonts w:ascii="Arial" w:hAnsi="Arial" w:cs="Arial"/>
          <w:bCs/>
          <w:sz w:val="24"/>
          <w:szCs w:val="24"/>
        </w:rPr>
        <w:t>are African</w:t>
      </w:r>
      <w:r w:rsidR="00D17913" w:rsidRPr="0057277F">
        <w:rPr>
          <w:rFonts w:ascii="Arial" w:hAnsi="Arial" w:cs="Arial"/>
          <w:bCs/>
          <w:sz w:val="24"/>
          <w:szCs w:val="24"/>
        </w:rPr>
        <w:t xml:space="preserve"> Americans</w:t>
      </w:r>
      <w:r w:rsidR="00A47393" w:rsidRPr="0057277F">
        <w:rPr>
          <w:rFonts w:ascii="Arial" w:hAnsi="Arial" w:cs="Arial"/>
          <w:bCs/>
          <w:sz w:val="24"/>
          <w:szCs w:val="24"/>
        </w:rPr>
        <w:t xml:space="preserve"> and</w:t>
      </w:r>
      <w:r w:rsidR="008E65DD">
        <w:rPr>
          <w:rFonts w:ascii="Arial" w:hAnsi="Arial" w:cs="Arial"/>
          <w:bCs/>
          <w:sz w:val="24"/>
          <w:szCs w:val="24"/>
        </w:rPr>
        <w:t xml:space="preserve"> older age groups</w:t>
      </w:r>
      <w:r w:rsidR="00A47393" w:rsidRPr="0057277F">
        <w:rPr>
          <w:rFonts w:ascii="Arial" w:hAnsi="Arial" w:cs="Arial"/>
          <w:bCs/>
          <w:sz w:val="24"/>
          <w:szCs w:val="24"/>
        </w:rPr>
        <w:t>.</w:t>
      </w:r>
      <w:r w:rsidR="00D17913" w:rsidRPr="0057277F">
        <w:rPr>
          <w:rFonts w:ascii="Arial" w:hAnsi="Arial" w:cs="Arial"/>
          <w:bCs/>
          <w:sz w:val="24"/>
          <w:szCs w:val="24"/>
        </w:rPr>
        <w:t xml:space="preserve">  </w:t>
      </w:r>
      <w:r w:rsidR="007377A7" w:rsidRPr="0057277F">
        <w:rPr>
          <w:rFonts w:ascii="Arial" w:hAnsi="Arial" w:cs="Arial"/>
          <w:bCs/>
          <w:sz w:val="24"/>
          <w:szCs w:val="24"/>
        </w:rPr>
        <w:t>Older people with vision impairment are more likely to report l</w:t>
      </w:r>
      <w:r w:rsidR="00156F54">
        <w:rPr>
          <w:rFonts w:ascii="Arial" w:hAnsi="Arial" w:cs="Arial"/>
          <w:bCs/>
          <w:sz w:val="24"/>
          <w:szCs w:val="24"/>
        </w:rPr>
        <w:t>ess</w:t>
      </w:r>
      <w:r w:rsidR="007377A7" w:rsidRPr="0057277F">
        <w:rPr>
          <w:rFonts w:ascii="Arial" w:hAnsi="Arial" w:cs="Arial"/>
          <w:bCs/>
          <w:sz w:val="24"/>
          <w:szCs w:val="24"/>
        </w:rPr>
        <w:t xml:space="preserve"> </w:t>
      </w:r>
      <w:r w:rsidR="00E17141" w:rsidRPr="0057277F">
        <w:rPr>
          <w:rFonts w:ascii="Arial" w:hAnsi="Arial" w:cs="Arial"/>
          <w:bCs/>
          <w:sz w:val="24"/>
          <w:szCs w:val="24"/>
        </w:rPr>
        <w:t xml:space="preserve">education and </w:t>
      </w:r>
      <w:r w:rsidR="007377A7" w:rsidRPr="0057277F">
        <w:rPr>
          <w:rFonts w:ascii="Arial" w:hAnsi="Arial" w:cs="Arial"/>
          <w:bCs/>
          <w:sz w:val="24"/>
          <w:szCs w:val="24"/>
        </w:rPr>
        <w:t xml:space="preserve">to </w:t>
      </w:r>
      <w:r w:rsidR="00E17141" w:rsidRPr="0057277F">
        <w:rPr>
          <w:rFonts w:ascii="Arial" w:hAnsi="Arial" w:cs="Arial"/>
          <w:bCs/>
          <w:sz w:val="24"/>
          <w:szCs w:val="24"/>
        </w:rPr>
        <w:t>experience poverty.</w:t>
      </w:r>
      <w:r w:rsidR="00156F54">
        <w:rPr>
          <w:rFonts w:ascii="Arial" w:hAnsi="Arial" w:cs="Arial"/>
          <w:bCs/>
          <w:sz w:val="24"/>
          <w:szCs w:val="24"/>
        </w:rPr>
        <w:t xml:space="preserve"> </w:t>
      </w:r>
      <w:r w:rsidR="00E17141" w:rsidRPr="0057277F">
        <w:rPr>
          <w:rFonts w:ascii="Arial" w:hAnsi="Arial" w:cs="Arial"/>
          <w:bCs/>
          <w:sz w:val="24"/>
          <w:szCs w:val="24"/>
        </w:rPr>
        <w:t xml:space="preserve"> They are also more likely to have age-related chronic conditions compared to older people without vision impairment.  As </w:t>
      </w:r>
      <w:r w:rsidR="00D23DFE" w:rsidRPr="0057277F">
        <w:rPr>
          <w:rFonts w:ascii="Arial" w:hAnsi="Arial" w:cs="Arial"/>
          <w:bCs/>
          <w:sz w:val="24"/>
          <w:szCs w:val="24"/>
        </w:rPr>
        <w:t>Kentucky</w:t>
      </w:r>
      <w:r w:rsidR="00E17141" w:rsidRPr="0057277F">
        <w:rPr>
          <w:rFonts w:ascii="Arial" w:hAnsi="Arial" w:cs="Arial"/>
          <w:bCs/>
          <w:sz w:val="24"/>
          <w:szCs w:val="24"/>
        </w:rPr>
        <w:t xml:space="preserve">’s population continues to age, the number of people experiencing vision impairment will likely increase.  </w:t>
      </w:r>
    </w:p>
    <w:p w14:paraId="4E84883F" w14:textId="2D2C944C" w:rsidR="00F14552" w:rsidRPr="0057277F" w:rsidRDefault="007377A7" w:rsidP="009F24C4">
      <w:pPr>
        <w:spacing w:after="200" w:line="240" w:lineRule="auto"/>
        <w:rPr>
          <w:rFonts w:ascii="Arial" w:hAnsi="Arial" w:cs="Arial"/>
          <w:bCs/>
          <w:sz w:val="24"/>
          <w:szCs w:val="24"/>
        </w:rPr>
      </w:pPr>
      <w:r w:rsidRPr="0057277F">
        <w:rPr>
          <w:rFonts w:ascii="Arial" w:hAnsi="Arial" w:cs="Arial"/>
          <w:bCs/>
          <w:sz w:val="24"/>
          <w:szCs w:val="24"/>
        </w:rPr>
        <w:t xml:space="preserve">While the circumstances and risk factors associated with aging and vision loss are serious, much can be done to </w:t>
      </w:r>
      <w:r w:rsidR="00976EF4" w:rsidRPr="0057277F">
        <w:rPr>
          <w:rFonts w:ascii="Arial" w:hAnsi="Arial" w:cs="Arial"/>
          <w:bCs/>
          <w:sz w:val="24"/>
          <w:szCs w:val="24"/>
        </w:rPr>
        <w:t>ameliorate</w:t>
      </w:r>
      <w:r w:rsidRPr="0057277F">
        <w:rPr>
          <w:rFonts w:ascii="Arial" w:hAnsi="Arial" w:cs="Arial"/>
          <w:bCs/>
          <w:sz w:val="24"/>
          <w:szCs w:val="24"/>
        </w:rPr>
        <w:t xml:space="preserve"> the effects of vision im</w:t>
      </w:r>
      <w:r w:rsidR="00C54D36" w:rsidRPr="0057277F">
        <w:rPr>
          <w:rFonts w:ascii="Arial" w:hAnsi="Arial" w:cs="Arial"/>
          <w:bCs/>
          <w:sz w:val="24"/>
          <w:szCs w:val="24"/>
        </w:rPr>
        <w:t xml:space="preserve">pairment.  For example, </w:t>
      </w:r>
      <w:r w:rsidR="005217B8" w:rsidRPr="0057277F">
        <w:rPr>
          <w:rFonts w:ascii="Arial" w:hAnsi="Arial" w:cs="Arial"/>
          <w:bCs/>
          <w:sz w:val="24"/>
          <w:szCs w:val="24"/>
        </w:rPr>
        <w:t>improved access and utilization of</w:t>
      </w:r>
      <w:r w:rsidR="00C54D36" w:rsidRPr="0057277F">
        <w:rPr>
          <w:rFonts w:ascii="Arial" w:hAnsi="Arial" w:cs="Arial"/>
          <w:bCs/>
          <w:sz w:val="24"/>
          <w:szCs w:val="24"/>
        </w:rPr>
        <w:t xml:space="preserve"> vision and eye health</w:t>
      </w:r>
      <w:r w:rsidR="00623AC1" w:rsidRPr="0057277F">
        <w:rPr>
          <w:rFonts w:ascii="Arial" w:hAnsi="Arial" w:cs="Arial"/>
          <w:bCs/>
          <w:sz w:val="24"/>
          <w:szCs w:val="24"/>
        </w:rPr>
        <w:t>,</w:t>
      </w:r>
      <w:r w:rsidR="00C54D36" w:rsidRPr="0057277F">
        <w:rPr>
          <w:rFonts w:ascii="Arial" w:hAnsi="Arial" w:cs="Arial"/>
          <w:bCs/>
          <w:sz w:val="24"/>
          <w:szCs w:val="24"/>
        </w:rPr>
        <w:t xml:space="preserve"> as well as the availability of </w:t>
      </w:r>
      <w:r w:rsidR="007E00AA" w:rsidRPr="0057277F">
        <w:rPr>
          <w:rFonts w:ascii="Arial" w:hAnsi="Arial" w:cs="Arial"/>
          <w:bCs/>
          <w:sz w:val="24"/>
          <w:szCs w:val="24"/>
        </w:rPr>
        <w:t xml:space="preserve">comprehensive vision rehabilitation </w:t>
      </w:r>
      <w:r w:rsidR="004D1978">
        <w:rPr>
          <w:rFonts w:ascii="Arial" w:hAnsi="Arial" w:cs="Arial"/>
          <w:bCs/>
          <w:sz w:val="24"/>
          <w:szCs w:val="24"/>
        </w:rPr>
        <w:t>service providers</w:t>
      </w:r>
      <w:r w:rsidR="00C54D36" w:rsidRPr="0057277F">
        <w:rPr>
          <w:rFonts w:ascii="Arial" w:hAnsi="Arial" w:cs="Arial"/>
          <w:bCs/>
          <w:sz w:val="24"/>
          <w:szCs w:val="24"/>
        </w:rPr>
        <w:t>, pro</w:t>
      </w:r>
      <w:r w:rsidR="002802A8" w:rsidRPr="0057277F">
        <w:rPr>
          <w:rFonts w:ascii="Arial" w:hAnsi="Arial" w:cs="Arial"/>
          <w:bCs/>
          <w:sz w:val="24"/>
          <w:szCs w:val="24"/>
        </w:rPr>
        <w:t>mot</w:t>
      </w:r>
      <w:r w:rsidR="00C54D36" w:rsidRPr="0057277F">
        <w:rPr>
          <w:rFonts w:ascii="Arial" w:hAnsi="Arial" w:cs="Arial"/>
          <w:bCs/>
          <w:sz w:val="24"/>
          <w:szCs w:val="24"/>
        </w:rPr>
        <w:t>ing</w:t>
      </w:r>
      <w:r w:rsidR="002802A8" w:rsidRPr="0057277F">
        <w:rPr>
          <w:rFonts w:ascii="Arial" w:hAnsi="Arial" w:cs="Arial"/>
          <w:bCs/>
          <w:sz w:val="24"/>
          <w:szCs w:val="24"/>
        </w:rPr>
        <w:t xml:space="preserve"> independence and autonomy</w:t>
      </w:r>
      <w:r w:rsidR="00C54D36" w:rsidRPr="0057277F">
        <w:rPr>
          <w:rFonts w:ascii="Arial" w:hAnsi="Arial" w:cs="Arial"/>
          <w:bCs/>
          <w:sz w:val="24"/>
          <w:szCs w:val="24"/>
        </w:rPr>
        <w:t>,</w:t>
      </w:r>
      <w:r w:rsidR="002802A8" w:rsidRPr="0057277F">
        <w:rPr>
          <w:rFonts w:ascii="Arial" w:hAnsi="Arial" w:cs="Arial"/>
          <w:bCs/>
          <w:sz w:val="24"/>
          <w:szCs w:val="24"/>
        </w:rPr>
        <w:t xml:space="preserve"> </w:t>
      </w:r>
      <w:r w:rsidR="00CC1140" w:rsidRPr="0057277F">
        <w:rPr>
          <w:rFonts w:ascii="Arial" w:hAnsi="Arial" w:cs="Arial"/>
          <w:bCs/>
          <w:sz w:val="24"/>
          <w:szCs w:val="24"/>
        </w:rPr>
        <w:t>are effective strategies</w:t>
      </w:r>
      <w:r w:rsidR="006105BE" w:rsidRPr="0057277F">
        <w:rPr>
          <w:rFonts w:ascii="Arial" w:hAnsi="Arial" w:cs="Arial"/>
          <w:bCs/>
          <w:sz w:val="24"/>
          <w:szCs w:val="24"/>
        </w:rPr>
        <w:t xml:space="preserve"> </w:t>
      </w:r>
      <w:r w:rsidR="00C54D36" w:rsidRPr="0057277F">
        <w:rPr>
          <w:rFonts w:ascii="Arial" w:hAnsi="Arial" w:cs="Arial"/>
          <w:bCs/>
          <w:sz w:val="24"/>
          <w:szCs w:val="24"/>
        </w:rPr>
        <w:t>often</w:t>
      </w:r>
      <w:r w:rsidR="006105BE" w:rsidRPr="0057277F">
        <w:rPr>
          <w:rFonts w:ascii="Arial" w:hAnsi="Arial" w:cs="Arial"/>
          <w:bCs/>
          <w:sz w:val="24"/>
          <w:szCs w:val="24"/>
        </w:rPr>
        <w:t xml:space="preserve"> </w:t>
      </w:r>
      <w:r w:rsidR="00A01AFA" w:rsidRPr="0057277F">
        <w:rPr>
          <w:rFonts w:ascii="Arial" w:hAnsi="Arial" w:cs="Arial"/>
          <w:bCs/>
          <w:sz w:val="24"/>
          <w:szCs w:val="24"/>
        </w:rPr>
        <w:t>enabl</w:t>
      </w:r>
      <w:r w:rsidR="00623AC1" w:rsidRPr="0057277F">
        <w:rPr>
          <w:rFonts w:ascii="Arial" w:hAnsi="Arial" w:cs="Arial"/>
          <w:bCs/>
          <w:sz w:val="24"/>
          <w:szCs w:val="24"/>
        </w:rPr>
        <w:t>ing</w:t>
      </w:r>
      <w:r w:rsidR="00A01AFA" w:rsidRPr="0057277F">
        <w:rPr>
          <w:rFonts w:ascii="Arial" w:hAnsi="Arial" w:cs="Arial"/>
          <w:bCs/>
          <w:sz w:val="24"/>
          <w:szCs w:val="24"/>
        </w:rPr>
        <w:t xml:space="preserve"> </w:t>
      </w:r>
      <w:r w:rsidR="006105BE" w:rsidRPr="0057277F">
        <w:rPr>
          <w:rFonts w:ascii="Arial" w:hAnsi="Arial" w:cs="Arial"/>
          <w:bCs/>
          <w:sz w:val="24"/>
          <w:szCs w:val="24"/>
        </w:rPr>
        <w:t>old</w:t>
      </w:r>
      <w:r w:rsidR="007E00AA" w:rsidRPr="0057277F">
        <w:rPr>
          <w:rFonts w:ascii="Arial" w:hAnsi="Arial" w:cs="Arial"/>
          <w:bCs/>
          <w:sz w:val="24"/>
          <w:szCs w:val="24"/>
        </w:rPr>
        <w:t xml:space="preserve">er </w:t>
      </w:r>
      <w:r w:rsidR="001007F6" w:rsidRPr="0057277F">
        <w:rPr>
          <w:rFonts w:ascii="Arial" w:hAnsi="Arial" w:cs="Arial"/>
          <w:bCs/>
          <w:sz w:val="24"/>
          <w:szCs w:val="24"/>
        </w:rPr>
        <w:t xml:space="preserve">people in </w:t>
      </w:r>
      <w:r w:rsidR="00D23DFE" w:rsidRPr="0057277F">
        <w:rPr>
          <w:rFonts w:ascii="Arial" w:hAnsi="Arial" w:cs="Arial"/>
          <w:bCs/>
          <w:sz w:val="24"/>
          <w:szCs w:val="24"/>
        </w:rPr>
        <w:t>Kentucky</w:t>
      </w:r>
      <w:r w:rsidR="007E00AA" w:rsidRPr="0057277F">
        <w:rPr>
          <w:rFonts w:ascii="Arial" w:hAnsi="Arial" w:cs="Arial"/>
          <w:bCs/>
          <w:sz w:val="24"/>
          <w:szCs w:val="24"/>
        </w:rPr>
        <w:t xml:space="preserve"> to live </w:t>
      </w:r>
      <w:r w:rsidR="00081D30" w:rsidRPr="0057277F">
        <w:rPr>
          <w:rFonts w:ascii="Arial" w:hAnsi="Arial" w:cs="Arial"/>
          <w:bCs/>
          <w:sz w:val="24"/>
          <w:szCs w:val="24"/>
        </w:rPr>
        <w:t>independently</w:t>
      </w:r>
      <w:r w:rsidR="00C54D36" w:rsidRPr="0057277F">
        <w:rPr>
          <w:rFonts w:ascii="Arial" w:hAnsi="Arial" w:cs="Arial"/>
          <w:bCs/>
          <w:sz w:val="24"/>
          <w:szCs w:val="24"/>
        </w:rPr>
        <w:t xml:space="preserve"> and </w:t>
      </w:r>
      <w:r w:rsidR="007E00AA" w:rsidRPr="0057277F">
        <w:rPr>
          <w:rFonts w:ascii="Arial" w:hAnsi="Arial" w:cs="Arial"/>
          <w:bCs/>
          <w:sz w:val="24"/>
          <w:szCs w:val="24"/>
        </w:rPr>
        <w:t>remain in their community</w:t>
      </w:r>
      <w:r w:rsidR="00C54D36" w:rsidRPr="0057277F">
        <w:rPr>
          <w:rFonts w:ascii="Arial" w:hAnsi="Arial" w:cs="Arial"/>
          <w:bCs/>
          <w:sz w:val="24"/>
          <w:szCs w:val="24"/>
        </w:rPr>
        <w:t xml:space="preserve">.  </w:t>
      </w:r>
    </w:p>
    <w:p w14:paraId="5A0A722F" w14:textId="77777777" w:rsidR="005553A9" w:rsidRPr="0057277F" w:rsidRDefault="005553A9" w:rsidP="009F24C4">
      <w:pPr>
        <w:spacing w:after="200" w:line="240" w:lineRule="auto"/>
        <w:rPr>
          <w:rFonts w:ascii="Arial" w:hAnsi="Arial" w:cs="Arial"/>
          <w:sz w:val="24"/>
          <w:szCs w:val="24"/>
        </w:rPr>
      </w:pPr>
    </w:p>
    <w:p w14:paraId="5EBE54BA" w14:textId="4723C4BD" w:rsidR="005553A9" w:rsidRPr="00250EAE" w:rsidRDefault="005553A9" w:rsidP="009F24C4">
      <w:pPr>
        <w:spacing w:after="200" w:line="240" w:lineRule="auto"/>
        <w:rPr>
          <w:rFonts w:ascii="Arial" w:hAnsi="Arial" w:cs="Arial"/>
          <w:color w:val="2F5496" w:themeColor="accent1" w:themeShade="BF"/>
          <w:sz w:val="24"/>
          <w:szCs w:val="24"/>
          <w:u w:val="single"/>
        </w:rPr>
      </w:pPr>
      <w:r w:rsidRPr="00250EAE">
        <w:rPr>
          <w:rFonts w:ascii="Arial" w:hAnsi="Arial" w:cs="Arial"/>
          <w:color w:val="2F5496" w:themeColor="accent1" w:themeShade="BF"/>
          <w:sz w:val="24"/>
          <w:szCs w:val="24"/>
          <w:u w:val="single"/>
        </w:rPr>
        <w:lastRenderedPageBreak/>
        <w:t>National Perspective</w:t>
      </w:r>
    </w:p>
    <w:p w14:paraId="4C1E70F8" w14:textId="5E6792FC" w:rsidR="00F14552" w:rsidRPr="0057277F" w:rsidRDefault="00AA607C" w:rsidP="009F24C4">
      <w:pPr>
        <w:spacing w:after="200" w:line="240" w:lineRule="auto"/>
        <w:rPr>
          <w:rFonts w:ascii="Arial" w:hAnsi="Arial" w:cs="Arial"/>
          <w:bCs/>
          <w:sz w:val="24"/>
          <w:szCs w:val="24"/>
        </w:rPr>
      </w:pPr>
      <w:r w:rsidRPr="0057277F">
        <w:rPr>
          <w:rFonts w:ascii="Arial" w:hAnsi="Arial" w:cs="Arial"/>
          <w:sz w:val="24"/>
          <w:szCs w:val="24"/>
        </w:rPr>
        <w:t>A recen</w:t>
      </w:r>
      <w:r w:rsidR="005217B8" w:rsidRPr="0057277F">
        <w:rPr>
          <w:rFonts w:ascii="Arial" w:hAnsi="Arial" w:cs="Arial"/>
          <w:sz w:val="24"/>
          <w:szCs w:val="24"/>
        </w:rPr>
        <w:t xml:space="preserve">t </w:t>
      </w:r>
      <w:r w:rsidRPr="0057277F">
        <w:rPr>
          <w:rFonts w:ascii="Arial" w:hAnsi="Arial" w:cs="Arial"/>
          <w:sz w:val="24"/>
          <w:szCs w:val="24"/>
        </w:rPr>
        <w:t xml:space="preserve">study estimated that 12.5 million people over the age of 40 years in the United States </w:t>
      </w:r>
      <w:r w:rsidR="000F7AEE" w:rsidRPr="0057277F">
        <w:rPr>
          <w:rFonts w:ascii="Arial" w:hAnsi="Arial" w:cs="Arial"/>
          <w:sz w:val="24"/>
          <w:szCs w:val="24"/>
        </w:rPr>
        <w:t>experienced</w:t>
      </w:r>
      <w:r w:rsidRPr="0057277F">
        <w:rPr>
          <w:rFonts w:ascii="Arial" w:hAnsi="Arial" w:cs="Arial"/>
          <w:sz w:val="24"/>
          <w:szCs w:val="24"/>
        </w:rPr>
        <w:t xml:space="preserve"> vision impairment. Of those, 1.02 million were blind</w:t>
      </w:r>
      <w:r w:rsidR="00F81D0C" w:rsidRPr="0057277F">
        <w:rPr>
          <w:rFonts w:ascii="Arial" w:hAnsi="Arial" w:cs="Arial"/>
          <w:sz w:val="24"/>
          <w:szCs w:val="24"/>
        </w:rPr>
        <w:t xml:space="preserve"> (visual acuity 20/200 or worse</w:t>
      </w:r>
      <w:r w:rsidRPr="0057277F">
        <w:rPr>
          <w:rFonts w:ascii="Arial" w:hAnsi="Arial" w:cs="Arial"/>
          <w:sz w:val="24"/>
          <w:szCs w:val="24"/>
        </w:rPr>
        <w:t>, 3.22 million had vision impairment</w:t>
      </w:r>
      <w:r w:rsidR="00F81D0C" w:rsidRPr="0057277F">
        <w:rPr>
          <w:rFonts w:ascii="Arial" w:hAnsi="Arial" w:cs="Arial"/>
          <w:sz w:val="24"/>
          <w:szCs w:val="24"/>
        </w:rPr>
        <w:t xml:space="preserve"> (visual acuity of 20/40 to less than</w:t>
      </w:r>
      <w:r w:rsidR="00D2413C">
        <w:rPr>
          <w:rFonts w:ascii="Arial" w:hAnsi="Arial" w:cs="Arial"/>
          <w:sz w:val="24"/>
          <w:szCs w:val="24"/>
        </w:rPr>
        <w:t xml:space="preserve"> </w:t>
      </w:r>
      <w:r w:rsidR="00F81D0C" w:rsidRPr="0057277F">
        <w:rPr>
          <w:rFonts w:ascii="Arial" w:hAnsi="Arial" w:cs="Arial"/>
          <w:sz w:val="24"/>
          <w:szCs w:val="24"/>
        </w:rPr>
        <w:t>20/200)</w:t>
      </w:r>
      <w:r w:rsidRPr="0057277F">
        <w:rPr>
          <w:rFonts w:ascii="Arial" w:hAnsi="Arial" w:cs="Arial"/>
          <w:sz w:val="24"/>
          <w:szCs w:val="24"/>
        </w:rPr>
        <w:t>, and 8.2 million had uncorrected refractive error. By 2050, the population of people with vision impairment is expected to increase by 118%. The greatest increases will be among women, older people, African Americans</w:t>
      </w:r>
      <w:r w:rsidR="00A61295" w:rsidRPr="0057277F">
        <w:rPr>
          <w:rFonts w:ascii="Arial" w:hAnsi="Arial" w:cs="Arial"/>
          <w:sz w:val="24"/>
          <w:szCs w:val="24"/>
        </w:rPr>
        <w:t>,</w:t>
      </w:r>
      <w:r w:rsidRPr="0057277F">
        <w:rPr>
          <w:rFonts w:ascii="Arial" w:hAnsi="Arial" w:cs="Arial"/>
          <w:sz w:val="24"/>
          <w:szCs w:val="24"/>
        </w:rPr>
        <w:t xml:space="preserve"> and Hispanics.</w:t>
      </w:r>
      <w:r w:rsidRPr="0057277F">
        <w:rPr>
          <w:rFonts w:ascii="Arial" w:hAnsi="Arial" w:cs="Arial"/>
          <w:sz w:val="24"/>
          <w:szCs w:val="24"/>
          <w:vertAlign w:val="superscript"/>
        </w:rPr>
        <w:t xml:space="preserve">1 </w:t>
      </w:r>
    </w:p>
    <w:p w14:paraId="30FB47A7" w14:textId="5EED3980" w:rsidR="00EC4D5E" w:rsidRPr="0057277F" w:rsidRDefault="00AA607C" w:rsidP="009F24C4">
      <w:pPr>
        <w:spacing w:after="200" w:line="240" w:lineRule="auto"/>
        <w:rPr>
          <w:rFonts w:ascii="Arial" w:hAnsi="Arial" w:cs="Arial"/>
          <w:sz w:val="24"/>
          <w:szCs w:val="24"/>
        </w:rPr>
      </w:pPr>
      <w:r w:rsidRPr="0057277F">
        <w:rPr>
          <w:rFonts w:ascii="Arial" w:hAnsi="Arial" w:cs="Arial"/>
          <w:sz w:val="24"/>
          <w:szCs w:val="24"/>
        </w:rPr>
        <w:t xml:space="preserve">In addition to representing a large and growing population, older people with vision impairment generally </w:t>
      </w:r>
      <w:r w:rsidR="00623AC1" w:rsidRPr="0057277F">
        <w:rPr>
          <w:rFonts w:ascii="Arial" w:hAnsi="Arial" w:cs="Arial"/>
          <w:sz w:val="24"/>
          <w:szCs w:val="24"/>
        </w:rPr>
        <w:t>have</w:t>
      </w:r>
      <w:r w:rsidRPr="0057277F">
        <w:rPr>
          <w:rFonts w:ascii="Arial" w:hAnsi="Arial" w:cs="Arial"/>
          <w:sz w:val="24"/>
          <w:szCs w:val="24"/>
        </w:rPr>
        <w:t xml:space="preserve"> a greater likelihood of reporting </w:t>
      </w:r>
      <w:r w:rsidR="00081D30" w:rsidRPr="0057277F">
        <w:rPr>
          <w:rFonts w:ascii="Arial" w:hAnsi="Arial" w:cs="Arial"/>
          <w:sz w:val="24"/>
          <w:szCs w:val="24"/>
        </w:rPr>
        <w:t xml:space="preserve">other medical conditions, such as, </w:t>
      </w:r>
      <w:r w:rsidRPr="0057277F">
        <w:rPr>
          <w:rFonts w:ascii="Arial" w:hAnsi="Arial" w:cs="Arial"/>
          <w:sz w:val="24"/>
          <w:szCs w:val="24"/>
        </w:rPr>
        <w:t>diabetes, stroke, hypertension, heart disease, and hearing impairment than people without vision impairment.</w:t>
      </w:r>
      <w:r w:rsidRPr="0057277F">
        <w:rPr>
          <w:rFonts w:ascii="Arial" w:hAnsi="Arial" w:cs="Arial"/>
          <w:sz w:val="24"/>
          <w:szCs w:val="24"/>
          <w:vertAlign w:val="superscript"/>
        </w:rPr>
        <w:t>2</w:t>
      </w:r>
      <w:r w:rsidRPr="0057277F">
        <w:rPr>
          <w:rFonts w:ascii="Arial" w:hAnsi="Arial" w:cs="Arial"/>
          <w:sz w:val="24"/>
          <w:szCs w:val="24"/>
        </w:rPr>
        <w:t xml:space="preserve">  They are twice as likely to fall as people without vision impairment.</w:t>
      </w:r>
      <w:r w:rsidRPr="0057277F">
        <w:rPr>
          <w:rFonts w:ascii="Arial" w:hAnsi="Arial" w:cs="Arial"/>
          <w:sz w:val="24"/>
          <w:szCs w:val="24"/>
          <w:vertAlign w:val="superscript"/>
        </w:rPr>
        <w:t>3</w:t>
      </w:r>
      <w:r w:rsidRPr="0057277F">
        <w:rPr>
          <w:rFonts w:ascii="Arial" w:hAnsi="Arial" w:cs="Arial"/>
          <w:sz w:val="24"/>
          <w:szCs w:val="24"/>
        </w:rPr>
        <w:t xml:space="preserve"> Moreover, people with vision impairment are more likely to report oral health problems.</w:t>
      </w:r>
      <w:r w:rsidRPr="0057277F">
        <w:rPr>
          <w:rFonts w:ascii="Arial" w:hAnsi="Arial" w:cs="Arial"/>
          <w:sz w:val="24"/>
          <w:szCs w:val="24"/>
          <w:vertAlign w:val="superscript"/>
        </w:rPr>
        <w:t>4</w:t>
      </w:r>
      <w:r w:rsidRPr="0057277F">
        <w:rPr>
          <w:rFonts w:ascii="Arial" w:hAnsi="Arial" w:cs="Arial"/>
          <w:sz w:val="24"/>
          <w:szCs w:val="24"/>
        </w:rPr>
        <w:t xml:space="preserve">  Perhaps because of these circumstances, older people with vision impairment are more likely to report higher levels of depression,</w:t>
      </w:r>
      <w:r w:rsidRPr="0057277F">
        <w:rPr>
          <w:rFonts w:ascii="Arial" w:hAnsi="Arial" w:cs="Arial"/>
          <w:sz w:val="24"/>
          <w:szCs w:val="24"/>
          <w:vertAlign w:val="superscript"/>
        </w:rPr>
        <w:t>5</w:t>
      </w:r>
      <w:r w:rsidRPr="0057277F">
        <w:rPr>
          <w:rFonts w:ascii="Arial" w:hAnsi="Arial" w:cs="Arial"/>
          <w:sz w:val="24"/>
          <w:szCs w:val="24"/>
        </w:rPr>
        <w:t xml:space="preserve"> poor quality of life</w:t>
      </w:r>
      <w:r w:rsidR="00081D30" w:rsidRPr="0057277F">
        <w:rPr>
          <w:rFonts w:ascii="Arial" w:hAnsi="Arial" w:cs="Arial"/>
          <w:sz w:val="24"/>
          <w:szCs w:val="24"/>
        </w:rPr>
        <w:t xml:space="preserve"> (QOL)</w:t>
      </w:r>
      <w:r w:rsidRPr="0057277F">
        <w:rPr>
          <w:rFonts w:ascii="Arial" w:hAnsi="Arial" w:cs="Arial"/>
          <w:sz w:val="24"/>
          <w:szCs w:val="24"/>
        </w:rPr>
        <w:t>,</w:t>
      </w:r>
      <w:r w:rsidRPr="0057277F">
        <w:rPr>
          <w:rFonts w:ascii="Arial" w:hAnsi="Arial" w:cs="Arial"/>
          <w:sz w:val="24"/>
          <w:szCs w:val="24"/>
          <w:vertAlign w:val="superscript"/>
        </w:rPr>
        <w:t>6</w:t>
      </w:r>
      <w:r w:rsidRPr="0057277F">
        <w:rPr>
          <w:rFonts w:ascii="Arial" w:hAnsi="Arial" w:cs="Arial"/>
          <w:sz w:val="24"/>
          <w:szCs w:val="24"/>
        </w:rPr>
        <w:t xml:space="preserve"> and </w:t>
      </w:r>
      <w:r w:rsidR="00081D30" w:rsidRPr="0057277F">
        <w:rPr>
          <w:rFonts w:ascii="Arial" w:hAnsi="Arial" w:cs="Arial"/>
          <w:sz w:val="24"/>
          <w:szCs w:val="24"/>
        </w:rPr>
        <w:t xml:space="preserve">overall </w:t>
      </w:r>
      <w:r w:rsidRPr="0057277F">
        <w:rPr>
          <w:rFonts w:ascii="Arial" w:hAnsi="Arial" w:cs="Arial"/>
          <w:sz w:val="24"/>
          <w:szCs w:val="24"/>
        </w:rPr>
        <w:t>poorer health tha</w:t>
      </w:r>
      <w:r w:rsidR="00CC1140" w:rsidRPr="0057277F">
        <w:rPr>
          <w:rFonts w:ascii="Arial" w:hAnsi="Arial" w:cs="Arial"/>
          <w:sz w:val="24"/>
          <w:szCs w:val="24"/>
        </w:rPr>
        <w:t>n</w:t>
      </w:r>
      <w:r w:rsidRPr="0057277F">
        <w:rPr>
          <w:rFonts w:ascii="Arial" w:hAnsi="Arial" w:cs="Arial"/>
          <w:sz w:val="24"/>
          <w:szCs w:val="24"/>
        </w:rPr>
        <w:t xml:space="preserve"> people without vision impairment.</w:t>
      </w:r>
      <w:r w:rsidRPr="0057277F">
        <w:rPr>
          <w:rFonts w:ascii="Arial" w:hAnsi="Arial" w:cs="Arial"/>
          <w:sz w:val="24"/>
          <w:szCs w:val="24"/>
          <w:vertAlign w:val="superscript"/>
        </w:rPr>
        <w:t>2</w:t>
      </w:r>
      <w:r w:rsidRPr="0057277F">
        <w:rPr>
          <w:rFonts w:ascii="Arial" w:hAnsi="Arial" w:cs="Arial"/>
          <w:sz w:val="24"/>
          <w:szCs w:val="24"/>
        </w:rPr>
        <w:t xml:space="preserve">  </w:t>
      </w:r>
    </w:p>
    <w:p w14:paraId="79E63E12" w14:textId="30DB508E" w:rsidR="00AA607C" w:rsidRPr="0057277F" w:rsidRDefault="00AA607C" w:rsidP="009F24C4">
      <w:pPr>
        <w:spacing w:after="200" w:line="240" w:lineRule="auto"/>
        <w:rPr>
          <w:rFonts w:ascii="Arial" w:hAnsi="Arial" w:cs="Arial"/>
          <w:sz w:val="24"/>
          <w:szCs w:val="24"/>
        </w:rPr>
      </w:pPr>
      <w:r w:rsidRPr="0057277F">
        <w:rPr>
          <w:rFonts w:ascii="Arial" w:hAnsi="Arial" w:cs="Arial"/>
          <w:sz w:val="24"/>
          <w:szCs w:val="24"/>
        </w:rPr>
        <w:t>Vision impairment is not evenly distributed across the United States.</w:t>
      </w:r>
      <w:r w:rsidRPr="0057277F">
        <w:rPr>
          <w:rFonts w:ascii="Arial" w:hAnsi="Arial" w:cs="Arial"/>
          <w:sz w:val="24"/>
          <w:szCs w:val="24"/>
          <w:vertAlign w:val="superscript"/>
        </w:rPr>
        <w:t>1</w:t>
      </w:r>
      <w:r w:rsidRPr="0057277F">
        <w:rPr>
          <w:rFonts w:ascii="Arial" w:hAnsi="Arial" w:cs="Arial"/>
          <w:sz w:val="24"/>
          <w:szCs w:val="24"/>
        </w:rPr>
        <w:t xml:space="preserve"> </w:t>
      </w:r>
      <w:r w:rsidR="007305C9">
        <w:rPr>
          <w:rFonts w:ascii="Arial" w:hAnsi="Arial" w:cs="Arial"/>
          <w:sz w:val="24"/>
          <w:szCs w:val="24"/>
        </w:rPr>
        <w:t xml:space="preserve"> </w:t>
      </w:r>
      <w:r w:rsidRPr="0057277F">
        <w:rPr>
          <w:rFonts w:ascii="Arial" w:hAnsi="Arial" w:cs="Arial"/>
          <w:sz w:val="24"/>
          <w:szCs w:val="24"/>
        </w:rPr>
        <w:t>States with higher proportions of older people and racial/ethnic minorities tend to have higher prevalence of vision problems.</w:t>
      </w:r>
      <w:r w:rsidRPr="0057277F">
        <w:rPr>
          <w:rFonts w:ascii="Arial" w:hAnsi="Arial" w:cs="Arial"/>
          <w:sz w:val="24"/>
          <w:szCs w:val="24"/>
          <w:vertAlign w:val="superscript"/>
        </w:rPr>
        <w:t>1</w:t>
      </w:r>
      <w:r w:rsidRPr="0057277F">
        <w:rPr>
          <w:rFonts w:ascii="Arial" w:hAnsi="Arial" w:cs="Arial"/>
          <w:sz w:val="24"/>
          <w:szCs w:val="24"/>
        </w:rPr>
        <w:t xml:space="preserve"> </w:t>
      </w:r>
    </w:p>
    <w:p w14:paraId="10E83A8B" w14:textId="7214F4EE" w:rsidR="00AA607C" w:rsidRPr="0057277F" w:rsidRDefault="00AA607C" w:rsidP="009F24C4">
      <w:pPr>
        <w:spacing w:after="200" w:line="240" w:lineRule="auto"/>
        <w:rPr>
          <w:rFonts w:ascii="Arial" w:hAnsi="Arial" w:cs="Arial"/>
          <w:sz w:val="24"/>
          <w:szCs w:val="24"/>
        </w:rPr>
      </w:pPr>
      <w:r w:rsidRPr="0057277F">
        <w:rPr>
          <w:rFonts w:ascii="Arial" w:hAnsi="Arial" w:cs="Arial"/>
          <w:sz w:val="24"/>
          <w:szCs w:val="24"/>
        </w:rPr>
        <w:t>Additional research shows that people with vision impairment are less likely to access routine medical care</w:t>
      </w:r>
      <w:r w:rsidR="00900BD5" w:rsidRPr="0057277F">
        <w:rPr>
          <w:rFonts w:ascii="Arial" w:hAnsi="Arial" w:cs="Arial"/>
          <w:sz w:val="24"/>
          <w:szCs w:val="24"/>
        </w:rPr>
        <w:t>,</w:t>
      </w:r>
      <w:r w:rsidRPr="0057277F">
        <w:rPr>
          <w:rFonts w:ascii="Arial" w:hAnsi="Arial" w:cs="Arial"/>
          <w:sz w:val="24"/>
          <w:szCs w:val="24"/>
        </w:rPr>
        <w:t xml:space="preserve"> and they are less likely to have access to and utilize eye care.</w:t>
      </w:r>
      <w:r w:rsidRPr="0057277F">
        <w:rPr>
          <w:rFonts w:ascii="Arial" w:hAnsi="Arial" w:cs="Arial"/>
          <w:sz w:val="24"/>
          <w:szCs w:val="24"/>
          <w:vertAlign w:val="superscript"/>
        </w:rPr>
        <w:t>7</w:t>
      </w:r>
      <w:r w:rsidRPr="0057277F">
        <w:rPr>
          <w:rFonts w:ascii="Arial" w:hAnsi="Arial" w:cs="Arial"/>
          <w:sz w:val="24"/>
          <w:szCs w:val="24"/>
        </w:rPr>
        <w:t xml:space="preserve"> </w:t>
      </w:r>
    </w:p>
    <w:p w14:paraId="6AE69D2B" w14:textId="423F6CF0" w:rsidR="00691B19" w:rsidRPr="0057277F" w:rsidRDefault="00D56912" w:rsidP="009F24C4">
      <w:pPr>
        <w:spacing w:after="200" w:line="240" w:lineRule="auto"/>
        <w:rPr>
          <w:rFonts w:ascii="Arial" w:hAnsi="Arial" w:cs="Arial"/>
          <w:sz w:val="24"/>
          <w:szCs w:val="24"/>
        </w:rPr>
      </w:pPr>
      <w:r w:rsidRPr="0057277F">
        <w:rPr>
          <w:rFonts w:ascii="Arial" w:hAnsi="Arial" w:cs="Arial"/>
          <w:sz w:val="24"/>
          <w:szCs w:val="24"/>
        </w:rPr>
        <w:t>Responding to this complex set of circumstances requires thoughtful, innovative</w:t>
      </w:r>
      <w:r w:rsidR="00A87992" w:rsidRPr="0057277F">
        <w:rPr>
          <w:rFonts w:ascii="Arial" w:hAnsi="Arial" w:cs="Arial"/>
          <w:sz w:val="24"/>
          <w:szCs w:val="24"/>
        </w:rPr>
        <w:t>, well</w:t>
      </w:r>
      <w:r w:rsidR="00170046" w:rsidRPr="0057277F">
        <w:rPr>
          <w:rFonts w:ascii="Arial" w:hAnsi="Arial" w:cs="Arial"/>
          <w:sz w:val="24"/>
          <w:szCs w:val="24"/>
        </w:rPr>
        <w:t>-</w:t>
      </w:r>
      <w:r w:rsidR="00A87992" w:rsidRPr="0057277F">
        <w:rPr>
          <w:rFonts w:ascii="Arial" w:hAnsi="Arial" w:cs="Arial"/>
          <w:sz w:val="24"/>
          <w:szCs w:val="24"/>
        </w:rPr>
        <w:t>integrated</w:t>
      </w:r>
      <w:r w:rsidRPr="0057277F">
        <w:rPr>
          <w:rFonts w:ascii="Arial" w:hAnsi="Arial" w:cs="Arial"/>
          <w:sz w:val="24"/>
          <w:szCs w:val="24"/>
        </w:rPr>
        <w:t xml:space="preserve"> strategies by multiple entities</w:t>
      </w:r>
      <w:r w:rsidR="007661B9" w:rsidRPr="0057277F">
        <w:rPr>
          <w:rFonts w:ascii="Arial" w:hAnsi="Arial" w:cs="Arial"/>
          <w:sz w:val="24"/>
          <w:szCs w:val="24"/>
        </w:rPr>
        <w:t xml:space="preserve"> </w:t>
      </w:r>
      <w:r w:rsidRPr="0057277F">
        <w:rPr>
          <w:rFonts w:ascii="Arial" w:hAnsi="Arial" w:cs="Arial"/>
          <w:sz w:val="24"/>
          <w:szCs w:val="24"/>
        </w:rPr>
        <w:t>to</w:t>
      </w:r>
      <w:r w:rsidR="00CC1140" w:rsidRPr="0057277F">
        <w:rPr>
          <w:rFonts w:ascii="Arial" w:hAnsi="Arial" w:cs="Arial"/>
          <w:sz w:val="24"/>
          <w:szCs w:val="24"/>
        </w:rPr>
        <w:t xml:space="preserve"> </w:t>
      </w:r>
      <w:r w:rsidR="00567FAD" w:rsidRPr="0057277F">
        <w:rPr>
          <w:rFonts w:ascii="Arial" w:hAnsi="Arial" w:cs="Arial"/>
          <w:sz w:val="24"/>
          <w:szCs w:val="24"/>
        </w:rPr>
        <w:t>address</w:t>
      </w:r>
      <w:r w:rsidR="00CC1140" w:rsidRPr="0057277F">
        <w:rPr>
          <w:rFonts w:ascii="Arial" w:hAnsi="Arial" w:cs="Arial"/>
          <w:sz w:val="24"/>
          <w:szCs w:val="24"/>
        </w:rPr>
        <w:t xml:space="preserve"> the</w:t>
      </w:r>
      <w:r w:rsidR="00AF0B49" w:rsidRPr="0057277F">
        <w:rPr>
          <w:rFonts w:ascii="Arial" w:hAnsi="Arial" w:cs="Arial"/>
          <w:sz w:val="24"/>
          <w:szCs w:val="24"/>
        </w:rPr>
        <w:t xml:space="preserve"> varied</w:t>
      </w:r>
      <w:r w:rsidR="00A87992" w:rsidRPr="0057277F">
        <w:rPr>
          <w:rFonts w:ascii="Arial" w:hAnsi="Arial" w:cs="Arial"/>
          <w:sz w:val="24"/>
          <w:szCs w:val="24"/>
        </w:rPr>
        <w:t xml:space="preserve"> health and rehabilitation needs of older people with vision impairment.</w:t>
      </w:r>
      <w:r w:rsidR="007661B9" w:rsidRPr="0057277F">
        <w:rPr>
          <w:rFonts w:ascii="Arial" w:hAnsi="Arial" w:cs="Arial"/>
          <w:sz w:val="24"/>
          <w:szCs w:val="24"/>
        </w:rPr>
        <w:t xml:space="preserve">  </w:t>
      </w:r>
      <w:r w:rsidR="00882285" w:rsidRPr="0057277F">
        <w:rPr>
          <w:rFonts w:ascii="Arial" w:hAnsi="Arial" w:cs="Arial"/>
          <w:sz w:val="24"/>
          <w:szCs w:val="24"/>
        </w:rPr>
        <w:t>Among those</w:t>
      </w:r>
      <w:r w:rsidR="007661B9" w:rsidRPr="0057277F">
        <w:rPr>
          <w:rFonts w:ascii="Arial" w:hAnsi="Arial" w:cs="Arial"/>
          <w:sz w:val="24"/>
          <w:szCs w:val="24"/>
        </w:rPr>
        <w:t xml:space="preserve"> entities </w:t>
      </w:r>
      <w:r w:rsidR="00882285" w:rsidRPr="0057277F">
        <w:rPr>
          <w:rFonts w:ascii="Arial" w:hAnsi="Arial" w:cs="Arial"/>
          <w:sz w:val="24"/>
          <w:szCs w:val="24"/>
        </w:rPr>
        <w:t>are</w:t>
      </w:r>
      <w:r w:rsidR="00FB4469" w:rsidRPr="0057277F">
        <w:rPr>
          <w:rFonts w:ascii="Arial" w:hAnsi="Arial" w:cs="Arial"/>
          <w:sz w:val="24"/>
          <w:szCs w:val="24"/>
        </w:rPr>
        <w:t xml:space="preserve"> eye care providers, the aging network, public health, transportation, and housing</w:t>
      </w:r>
      <w:r w:rsidR="00567FAD" w:rsidRPr="0057277F">
        <w:rPr>
          <w:rFonts w:ascii="Arial" w:hAnsi="Arial" w:cs="Arial"/>
          <w:sz w:val="24"/>
          <w:szCs w:val="24"/>
        </w:rPr>
        <w:t>,</w:t>
      </w:r>
      <w:r w:rsidR="00FB4469" w:rsidRPr="0057277F">
        <w:rPr>
          <w:rFonts w:ascii="Arial" w:hAnsi="Arial" w:cs="Arial"/>
          <w:sz w:val="24"/>
          <w:szCs w:val="24"/>
        </w:rPr>
        <w:t xml:space="preserve"> as well as comprehensive vision rehabilitation services</w:t>
      </w:r>
      <w:r w:rsidR="002002EF" w:rsidRPr="0057277F">
        <w:rPr>
          <w:rFonts w:ascii="Arial" w:hAnsi="Arial" w:cs="Arial"/>
          <w:sz w:val="24"/>
          <w:szCs w:val="24"/>
        </w:rPr>
        <w:t>.</w:t>
      </w:r>
    </w:p>
    <w:p w14:paraId="16430AB5" w14:textId="166897C8" w:rsidR="005553A9" w:rsidRPr="0049164E" w:rsidRDefault="005553A9" w:rsidP="009F24C4">
      <w:pPr>
        <w:spacing w:after="200" w:line="240" w:lineRule="auto"/>
        <w:rPr>
          <w:rFonts w:ascii="Arial" w:hAnsi="Arial" w:cs="Arial"/>
          <w:color w:val="2F5496" w:themeColor="accent1" w:themeShade="BF"/>
          <w:sz w:val="24"/>
          <w:szCs w:val="24"/>
          <w:u w:val="single"/>
        </w:rPr>
      </w:pPr>
      <w:r w:rsidRPr="0049164E">
        <w:rPr>
          <w:rFonts w:ascii="Arial" w:hAnsi="Arial" w:cs="Arial"/>
          <w:color w:val="2F5496" w:themeColor="accent1" w:themeShade="BF"/>
          <w:sz w:val="24"/>
          <w:szCs w:val="24"/>
          <w:u w:val="single"/>
        </w:rPr>
        <w:t>Vision Rehabilitation</w:t>
      </w:r>
      <w:r w:rsidR="00DB000B" w:rsidRPr="0049164E">
        <w:rPr>
          <w:rFonts w:ascii="Arial" w:hAnsi="Arial" w:cs="Arial"/>
          <w:color w:val="2F5496" w:themeColor="accent1" w:themeShade="BF"/>
          <w:sz w:val="24"/>
          <w:szCs w:val="24"/>
          <w:u w:val="single"/>
        </w:rPr>
        <w:t xml:space="preserve"> Programs</w:t>
      </w:r>
    </w:p>
    <w:p w14:paraId="381A9FAB" w14:textId="6CE6F04D" w:rsidR="00AA607C" w:rsidRPr="0057277F" w:rsidRDefault="00A87992" w:rsidP="009F24C4">
      <w:pPr>
        <w:spacing w:after="200" w:line="240" w:lineRule="auto"/>
        <w:rPr>
          <w:rFonts w:ascii="Arial" w:hAnsi="Arial" w:cs="Arial"/>
          <w:b/>
          <w:bCs/>
          <w:sz w:val="24"/>
          <w:szCs w:val="24"/>
        </w:rPr>
      </w:pPr>
      <w:r w:rsidRPr="0057277F">
        <w:rPr>
          <w:rFonts w:ascii="Arial" w:hAnsi="Arial" w:cs="Arial"/>
          <w:sz w:val="24"/>
          <w:szCs w:val="24"/>
        </w:rPr>
        <w:t xml:space="preserve">A central component of supports </w:t>
      </w:r>
      <w:r w:rsidR="00AA2AFB" w:rsidRPr="0057277F">
        <w:rPr>
          <w:rFonts w:ascii="Arial" w:hAnsi="Arial" w:cs="Arial"/>
          <w:sz w:val="24"/>
          <w:szCs w:val="24"/>
        </w:rPr>
        <w:t>for</w:t>
      </w:r>
      <w:r w:rsidRPr="0057277F">
        <w:rPr>
          <w:rFonts w:ascii="Arial" w:hAnsi="Arial" w:cs="Arial"/>
          <w:sz w:val="24"/>
          <w:szCs w:val="24"/>
        </w:rPr>
        <w:t xml:space="preserve"> older people with vision impairment is a </w:t>
      </w:r>
      <w:r w:rsidR="00AA607C" w:rsidRPr="0057277F">
        <w:rPr>
          <w:rFonts w:ascii="Arial" w:hAnsi="Arial" w:cs="Arial"/>
          <w:sz w:val="24"/>
          <w:szCs w:val="24"/>
        </w:rPr>
        <w:t>network of public and private agencies provid</w:t>
      </w:r>
      <w:r w:rsidRPr="0057277F">
        <w:rPr>
          <w:rFonts w:ascii="Arial" w:hAnsi="Arial" w:cs="Arial"/>
          <w:sz w:val="24"/>
          <w:szCs w:val="24"/>
        </w:rPr>
        <w:t>ing</w:t>
      </w:r>
      <w:r w:rsidR="00AA607C" w:rsidRPr="0057277F">
        <w:rPr>
          <w:rFonts w:ascii="Arial" w:hAnsi="Arial" w:cs="Arial"/>
          <w:sz w:val="24"/>
          <w:szCs w:val="24"/>
        </w:rPr>
        <w:t xml:space="preserve"> vision rehabilitation services addressing communication, </w:t>
      </w:r>
      <w:r w:rsidR="009B02C1" w:rsidRPr="0057277F">
        <w:rPr>
          <w:rFonts w:ascii="Arial" w:hAnsi="Arial" w:cs="Arial"/>
          <w:sz w:val="24"/>
          <w:szCs w:val="24"/>
        </w:rPr>
        <w:t xml:space="preserve">activities of daily living, personal care, </w:t>
      </w:r>
      <w:r w:rsidR="00B63A1D" w:rsidRPr="0057277F">
        <w:rPr>
          <w:rFonts w:ascii="Arial" w:hAnsi="Arial" w:cs="Arial"/>
          <w:sz w:val="24"/>
          <w:szCs w:val="24"/>
        </w:rPr>
        <w:t>self-</w:t>
      </w:r>
      <w:r w:rsidR="009B02C1" w:rsidRPr="0057277F">
        <w:rPr>
          <w:rFonts w:ascii="Arial" w:hAnsi="Arial" w:cs="Arial"/>
          <w:sz w:val="24"/>
          <w:szCs w:val="24"/>
        </w:rPr>
        <w:t>advocacy</w:t>
      </w:r>
      <w:r w:rsidR="00AA607C" w:rsidRPr="0057277F">
        <w:rPr>
          <w:rFonts w:ascii="Arial" w:hAnsi="Arial" w:cs="Arial"/>
          <w:sz w:val="24"/>
          <w:szCs w:val="24"/>
        </w:rPr>
        <w:t>, travel and mobility skills, diabetes</w:t>
      </w:r>
      <w:r w:rsidR="000132E6">
        <w:rPr>
          <w:rFonts w:ascii="Arial" w:hAnsi="Arial" w:cs="Arial"/>
          <w:sz w:val="24"/>
          <w:szCs w:val="24"/>
        </w:rPr>
        <w:t>,</w:t>
      </w:r>
      <w:r w:rsidR="00AA607C" w:rsidRPr="0057277F">
        <w:rPr>
          <w:rFonts w:ascii="Arial" w:hAnsi="Arial" w:cs="Arial"/>
          <w:sz w:val="24"/>
          <w:szCs w:val="24"/>
        </w:rPr>
        <w:t xml:space="preserve"> and medication management, as well as access to </w:t>
      </w:r>
      <w:r w:rsidR="00081D30" w:rsidRPr="0057277F">
        <w:rPr>
          <w:rFonts w:ascii="Arial" w:hAnsi="Arial" w:cs="Arial"/>
          <w:sz w:val="24"/>
          <w:szCs w:val="24"/>
        </w:rPr>
        <w:t xml:space="preserve">assistive </w:t>
      </w:r>
      <w:r w:rsidR="00AA607C" w:rsidRPr="0057277F">
        <w:rPr>
          <w:rFonts w:ascii="Arial" w:hAnsi="Arial" w:cs="Arial"/>
          <w:sz w:val="24"/>
          <w:szCs w:val="24"/>
        </w:rPr>
        <w:t>technology</w:t>
      </w:r>
      <w:r w:rsidR="001B2B84" w:rsidRPr="0057277F">
        <w:rPr>
          <w:rFonts w:ascii="Arial" w:hAnsi="Arial" w:cs="Arial"/>
          <w:sz w:val="24"/>
          <w:szCs w:val="24"/>
        </w:rPr>
        <w:t xml:space="preserve"> (e.g., </w:t>
      </w:r>
      <w:r w:rsidR="00AA607C" w:rsidRPr="0057277F">
        <w:rPr>
          <w:rFonts w:ascii="Arial" w:hAnsi="Arial" w:cs="Arial"/>
          <w:sz w:val="24"/>
          <w:szCs w:val="24"/>
        </w:rPr>
        <w:t>smart phones, tablets</w:t>
      </w:r>
      <w:r w:rsidR="00953D90" w:rsidRPr="0057277F">
        <w:rPr>
          <w:rFonts w:ascii="Arial" w:hAnsi="Arial" w:cs="Arial"/>
          <w:sz w:val="24"/>
          <w:szCs w:val="24"/>
        </w:rPr>
        <w:t>,</w:t>
      </w:r>
      <w:r w:rsidR="00AA607C" w:rsidRPr="0057277F">
        <w:rPr>
          <w:rFonts w:ascii="Arial" w:hAnsi="Arial" w:cs="Arial"/>
          <w:sz w:val="24"/>
          <w:szCs w:val="24"/>
        </w:rPr>
        <w:t xml:space="preserve"> and computers</w:t>
      </w:r>
      <w:r w:rsidR="001B2B84" w:rsidRPr="0057277F">
        <w:rPr>
          <w:rFonts w:ascii="Arial" w:hAnsi="Arial" w:cs="Arial"/>
          <w:sz w:val="24"/>
          <w:szCs w:val="24"/>
        </w:rPr>
        <w:t>)</w:t>
      </w:r>
      <w:r w:rsidR="00AA607C" w:rsidRPr="0057277F">
        <w:rPr>
          <w:rFonts w:ascii="Arial" w:hAnsi="Arial" w:cs="Arial"/>
          <w:sz w:val="24"/>
          <w:szCs w:val="24"/>
        </w:rPr>
        <w:t>.</w:t>
      </w:r>
      <w:r w:rsidR="00912431">
        <w:rPr>
          <w:rFonts w:ascii="Arial" w:hAnsi="Arial" w:cs="Arial"/>
          <w:sz w:val="24"/>
          <w:szCs w:val="24"/>
        </w:rPr>
        <w:t xml:space="preserve"> </w:t>
      </w:r>
      <w:r w:rsidR="00AA607C" w:rsidRPr="0057277F">
        <w:rPr>
          <w:rFonts w:ascii="Arial" w:hAnsi="Arial" w:cs="Arial"/>
          <w:sz w:val="24"/>
          <w:szCs w:val="24"/>
        </w:rPr>
        <w:t xml:space="preserve"> </w:t>
      </w:r>
      <w:r w:rsidR="004D1978">
        <w:rPr>
          <w:rFonts w:ascii="Arial" w:hAnsi="Arial" w:cs="Arial"/>
          <w:sz w:val="24"/>
          <w:szCs w:val="24"/>
        </w:rPr>
        <w:t>Services</w:t>
      </w:r>
      <w:r w:rsidR="00AA607C" w:rsidRPr="0057277F">
        <w:rPr>
          <w:rFonts w:ascii="Arial" w:hAnsi="Arial" w:cs="Arial"/>
          <w:sz w:val="24"/>
          <w:szCs w:val="24"/>
        </w:rPr>
        <w:t xml:space="preserve"> </w:t>
      </w:r>
      <w:r w:rsidRPr="0057277F">
        <w:rPr>
          <w:rFonts w:ascii="Arial" w:hAnsi="Arial" w:cs="Arial"/>
          <w:sz w:val="24"/>
          <w:szCs w:val="24"/>
        </w:rPr>
        <w:t>often</w:t>
      </w:r>
      <w:r w:rsidR="00AA607C" w:rsidRPr="0057277F">
        <w:rPr>
          <w:rFonts w:ascii="Arial" w:hAnsi="Arial" w:cs="Arial"/>
          <w:sz w:val="24"/>
          <w:szCs w:val="24"/>
        </w:rPr>
        <w:t xml:space="preserve"> include counseling</w:t>
      </w:r>
      <w:r w:rsidR="001B2B84" w:rsidRPr="0057277F">
        <w:rPr>
          <w:rFonts w:ascii="Arial" w:hAnsi="Arial" w:cs="Arial"/>
          <w:sz w:val="24"/>
          <w:szCs w:val="24"/>
        </w:rPr>
        <w:t>,</w:t>
      </w:r>
      <w:r w:rsidR="00AA607C" w:rsidRPr="0057277F">
        <w:rPr>
          <w:rFonts w:ascii="Arial" w:hAnsi="Arial" w:cs="Arial"/>
          <w:sz w:val="24"/>
          <w:szCs w:val="24"/>
        </w:rPr>
        <w:t xml:space="preserve"> information</w:t>
      </w:r>
      <w:r w:rsidR="001B2B84" w:rsidRPr="0057277F">
        <w:rPr>
          <w:rFonts w:ascii="Arial" w:hAnsi="Arial" w:cs="Arial"/>
          <w:sz w:val="24"/>
          <w:szCs w:val="24"/>
        </w:rPr>
        <w:t>,</w:t>
      </w:r>
      <w:r w:rsidR="00AA607C" w:rsidRPr="0057277F">
        <w:rPr>
          <w:rFonts w:ascii="Arial" w:hAnsi="Arial" w:cs="Arial"/>
          <w:sz w:val="24"/>
          <w:szCs w:val="24"/>
        </w:rPr>
        <w:t xml:space="preserve"> and referrals</w:t>
      </w:r>
      <w:r w:rsidR="00E62AE7" w:rsidRPr="0057277F">
        <w:rPr>
          <w:rFonts w:ascii="Arial" w:hAnsi="Arial" w:cs="Arial"/>
          <w:sz w:val="24"/>
          <w:szCs w:val="24"/>
        </w:rPr>
        <w:t xml:space="preserve"> to</w:t>
      </w:r>
      <w:r w:rsidR="00AA607C" w:rsidRPr="0057277F">
        <w:rPr>
          <w:rFonts w:ascii="Arial" w:hAnsi="Arial" w:cs="Arial"/>
          <w:sz w:val="24"/>
          <w:szCs w:val="24"/>
        </w:rPr>
        <w:t xml:space="preserve"> community </w:t>
      </w:r>
      <w:r w:rsidR="00E62AE7" w:rsidRPr="0057277F">
        <w:rPr>
          <w:rFonts w:ascii="Arial" w:hAnsi="Arial" w:cs="Arial"/>
          <w:sz w:val="24"/>
          <w:szCs w:val="24"/>
        </w:rPr>
        <w:t xml:space="preserve">resources and </w:t>
      </w:r>
      <w:proofErr w:type="gramStart"/>
      <w:r w:rsidR="00AA607C" w:rsidRPr="0057277F">
        <w:rPr>
          <w:rFonts w:ascii="Arial" w:hAnsi="Arial" w:cs="Arial"/>
          <w:sz w:val="24"/>
          <w:szCs w:val="24"/>
        </w:rPr>
        <w:t>supports</w:t>
      </w:r>
      <w:proofErr w:type="gramEnd"/>
      <w:r w:rsidR="00AA607C" w:rsidRPr="0057277F">
        <w:rPr>
          <w:rFonts w:ascii="Arial" w:hAnsi="Arial" w:cs="Arial"/>
          <w:sz w:val="24"/>
          <w:szCs w:val="24"/>
        </w:rPr>
        <w:t xml:space="preserve">. </w:t>
      </w:r>
      <w:r w:rsidR="008217EF">
        <w:rPr>
          <w:rFonts w:ascii="Arial" w:hAnsi="Arial" w:cs="Arial"/>
          <w:sz w:val="24"/>
          <w:szCs w:val="24"/>
        </w:rPr>
        <w:t xml:space="preserve"> </w:t>
      </w:r>
      <w:r w:rsidR="00E62AE7" w:rsidRPr="0057277F">
        <w:rPr>
          <w:rFonts w:ascii="Arial" w:hAnsi="Arial" w:cs="Arial"/>
          <w:sz w:val="24"/>
          <w:szCs w:val="24"/>
        </w:rPr>
        <w:t>Vision rehabilitation s</w:t>
      </w:r>
      <w:r w:rsidR="00AA607C" w:rsidRPr="0057277F">
        <w:rPr>
          <w:rFonts w:ascii="Arial" w:hAnsi="Arial" w:cs="Arial"/>
          <w:sz w:val="24"/>
          <w:szCs w:val="24"/>
        </w:rPr>
        <w:t xml:space="preserve">ervices </w:t>
      </w:r>
      <w:r w:rsidRPr="0057277F">
        <w:rPr>
          <w:rFonts w:ascii="Arial" w:hAnsi="Arial" w:cs="Arial"/>
          <w:sz w:val="24"/>
          <w:szCs w:val="24"/>
        </w:rPr>
        <w:t>generally</w:t>
      </w:r>
      <w:r w:rsidR="00AA607C" w:rsidRPr="0057277F">
        <w:rPr>
          <w:rFonts w:ascii="Arial" w:hAnsi="Arial" w:cs="Arial"/>
          <w:sz w:val="24"/>
          <w:szCs w:val="24"/>
        </w:rPr>
        <w:t xml:space="preserve"> include low vision evaluations and the provision of adapted vision devices. </w:t>
      </w:r>
      <w:r w:rsidR="008777D8">
        <w:rPr>
          <w:rFonts w:ascii="Arial" w:hAnsi="Arial" w:cs="Arial"/>
          <w:sz w:val="24"/>
          <w:szCs w:val="24"/>
        </w:rPr>
        <w:t xml:space="preserve"> </w:t>
      </w:r>
      <w:r w:rsidR="00AA607C" w:rsidRPr="0057277F">
        <w:rPr>
          <w:rFonts w:ascii="Arial" w:hAnsi="Arial" w:cs="Arial"/>
          <w:sz w:val="24"/>
          <w:szCs w:val="24"/>
        </w:rPr>
        <w:t>Moreover, older people with vision impairment benefit from peer support groups where older people share common experiences</w:t>
      </w:r>
      <w:r w:rsidR="00C068A5" w:rsidRPr="0057277F">
        <w:rPr>
          <w:rFonts w:ascii="Arial" w:hAnsi="Arial" w:cs="Arial"/>
          <w:sz w:val="24"/>
          <w:szCs w:val="24"/>
        </w:rPr>
        <w:t xml:space="preserve"> and exchange information about successful management strategies</w:t>
      </w:r>
      <w:r w:rsidR="00AA607C" w:rsidRPr="0057277F">
        <w:rPr>
          <w:rFonts w:ascii="Arial" w:hAnsi="Arial" w:cs="Arial"/>
          <w:sz w:val="24"/>
          <w:szCs w:val="24"/>
        </w:rPr>
        <w:t>.</w:t>
      </w:r>
      <w:r w:rsidR="008777D8">
        <w:rPr>
          <w:rFonts w:ascii="Arial" w:hAnsi="Arial" w:cs="Arial"/>
          <w:sz w:val="24"/>
          <w:szCs w:val="24"/>
        </w:rPr>
        <w:t xml:space="preserve"> </w:t>
      </w:r>
      <w:r w:rsidR="00AA607C" w:rsidRPr="0057277F">
        <w:rPr>
          <w:rFonts w:ascii="Arial" w:hAnsi="Arial" w:cs="Arial"/>
          <w:sz w:val="24"/>
          <w:szCs w:val="24"/>
        </w:rPr>
        <w:t xml:space="preserve"> These services are often provided in the client’s home or in an agency setting.  The sum of </w:t>
      </w:r>
      <w:r w:rsidR="00E62AE7" w:rsidRPr="0057277F">
        <w:rPr>
          <w:rFonts w:ascii="Arial" w:hAnsi="Arial" w:cs="Arial"/>
          <w:sz w:val="24"/>
          <w:szCs w:val="24"/>
        </w:rPr>
        <w:t xml:space="preserve">vision rehabilitation </w:t>
      </w:r>
      <w:r w:rsidR="00AA607C" w:rsidRPr="0057277F">
        <w:rPr>
          <w:rFonts w:ascii="Arial" w:hAnsi="Arial" w:cs="Arial"/>
          <w:sz w:val="24"/>
          <w:szCs w:val="24"/>
        </w:rPr>
        <w:t xml:space="preserve">services improves independence, self-esteem, </w:t>
      </w:r>
      <w:r w:rsidR="00E62AE7" w:rsidRPr="0057277F">
        <w:rPr>
          <w:rFonts w:ascii="Arial" w:hAnsi="Arial" w:cs="Arial"/>
          <w:sz w:val="24"/>
          <w:szCs w:val="24"/>
        </w:rPr>
        <w:t xml:space="preserve">health, </w:t>
      </w:r>
      <w:r w:rsidR="00AA607C" w:rsidRPr="0057277F">
        <w:rPr>
          <w:rFonts w:ascii="Arial" w:hAnsi="Arial" w:cs="Arial"/>
          <w:sz w:val="24"/>
          <w:szCs w:val="24"/>
        </w:rPr>
        <w:t>and quality of life.</w:t>
      </w:r>
      <w:r w:rsidR="00AA2AFB" w:rsidRPr="0057277F">
        <w:rPr>
          <w:rFonts w:ascii="Arial" w:hAnsi="Arial" w:cs="Arial"/>
          <w:sz w:val="24"/>
          <w:szCs w:val="24"/>
        </w:rPr>
        <w:t xml:space="preserve"> </w:t>
      </w:r>
    </w:p>
    <w:p w14:paraId="4E7ABB49" w14:textId="43EB886A" w:rsidR="00E62AE7" w:rsidRPr="0057277F" w:rsidRDefault="00AA607C" w:rsidP="009F24C4">
      <w:pPr>
        <w:spacing w:after="200" w:line="240" w:lineRule="auto"/>
        <w:rPr>
          <w:rFonts w:ascii="Arial" w:hAnsi="Arial" w:cs="Arial"/>
          <w:sz w:val="24"/>
          <w:szCs w:val="24"/>
        </w:rPr>
      </w:pPr>
      <w:r w:rsidRPr="0057277F">
        <w:rPr>
          <w:rFonts w:ascii="Arial" w:hAnsi="Arial" w:cs="Arial"/>
          <w:sz w:val="24"/>
          <w:szCs w:val="24"/>
        </w:rPr>
        <w:t xml:space="preserve">Despite the best effort of these agencies, only about 3% of older people with vision impairment </w:t>
      </w:r>
      <w:r w:rsidR="00F81D0C" w:rsidRPr="0057277F">
        <w:rPr>
          <w:rFonts w:ascii="Arial" w:hAnsi="Arial" w:cs="Arial"/>
          <w:sz w:val="24"/>
          <w:szCs w:val="24"/>
        </w:rPr>
        <w:t xml:space="preserve">nationally </w:t>
      </w:r>
      <w:r w:rsidRPr="0057277F">
        <w:rPr>
          <w:rFonts w:ascii="Arial" w:hAnsi="Arial" w:cs="Arial"/>
          <w:sz w:val="24"/>
          <w:szCs w:val="24"/>
        </w:rPr>
        <w:t>receive vision rehabilitation services (</w:t>
      </w:r>
      <w:hyperlink r:id="rId13" w:history="1">
        <w:r w:rsidR="00FF624B" w:rsidRPr="0057277F">
          <w:rPr>
            <w:rStyle w:val="Hyperlink"/>
            <w:rFonts w:ascii="Arial" w:hAnsi="Arial" w:cs="Arial"/>
            <w:sz w:val="24"/>
            <w:szCs w:val="24"/>
          </w:rPr>
          <w:t>see healthypeople.gov here</w:t>
        </w:r>
      </w:hyperlink>
      <w:r w:rsidRPr="0057277F">
        <w:rPr>
          <w:rFonts w:ascii="Arial" w:hAnsi="Arial" w:cs="Arial"/>
          <w:sz w:val="24"/>
          <w:szCs w:val="24"/>
        </w:rPr>
        <w:t xml:space="preserve">). This gap between need and response represents a major public </w:t>
      </w:r>
      <w:r w:rsidR="00A61295" w:rsidRPr="0057277F">
        <w:rPr>
          <w:rFonts w:ascii="Arial" w:hAnsi="Arial" w:cs="Arial"/>
          <w:sz w:val="24"/>
          <w:szCs w:val="24"/>
        </w:rPr>
        <w:t xml:space="preserve">health and public </w:t>
      </w:r>
      <w:r w:rsidRPr="0057277F">
        <w:rPr>
          <w:rFonts w:ascii="Arial" w:hAnsi="Arial" w:cs="Arial"/>
          <w:sz w:val="24"/>
          <w:szCs w:val="24"/>
        </w:rPr>
        <w:lastRenderedPageBreak/>
        <w:t xml:space="preserve">policy concern recently addressed by a National Academies of Science, Engineering, and Medicine (NASEM, formerly the Institute of Medicine) seminal report </w:t>
      </w:r>
      <w:r w:rsidRPr="0057277F">
        <w:rPr>
          <w:rFonts w:ascii="Arial" w:hAnsi="Arial" w:cs="Arial"/>
          <w:i/>
          <w:sz w:val="24"/>
          <w:szCs w:val="24"/>
        </w:rPr>
        <w:t>Making Eye Health A Population Health Imperative: Vision for Tomorrow</w:t>
      </w:r>
      <w:r w:rsidRPr="0057277F">
        <w:rPr>
          <w:rFonts w:ascii="Arial" w:hAnsi="Arial" w:cs="Arial"/>
          <w:sz w:val="24"/>
          <w:szCs w:val="24"/>
        </w:rPr>
        <w:t>.</w:t>
      </w:r>
      <w:r w:rsidRPr="0057277F">
        <w:rPr>
          <w:rFonts w:ascii="Arial" w:hAnsi="Arial" w:cs="Arial"/>
          <w:sz w:val="24"/>
          <w:szCs w:val="24"/>
          <w:vertAlign w:val="superscript"/>
        </w:rPr>
        <w:t>8</w:t>
      </w:r>
      <w:r w:rsidRPr="0057277F">
        <w:rPr>
          <w:rFonts w:ascii="Arial" w:hAnsi="Arial" w:cs="Arial"/>
          <w:sz w:val="24"/>
          <w:szCs w:val="24"/>
        </w:rPr>
        <w:t xml:space="preserve"> The NASEM report asserted, “Vision rehabilitation is essential to maximizing the independence, function, participation, safety, and overall QOL of people with chronic vision impairment.  Yet there are numerous barriers to high quality and universally accessible vision rehabilitation services” (p. 414).</w:t>
      </w:r>
      <w:r w:rsidRPr="0057277F">
        <w:rPr>
          <w:rFonts w:ascii="Arial" w:hAnsi="Arial" w:cs="Arial"/>
          <w:sz w:val="24"/>
          <w:szCs w:val="24"/>
          <w:vertAlign w:val="superscript"/>
        </w:rPr>
        <w:t>8</w:t>
      </w:r>
      <w:r w:rsidRPr="0057277F">
        <w:rPr>
          <w:rFonts w:ascii="Arial" w:hAnsi="Arial" w:cs="Arial"/>
          <w:sz w:val="24"/>
          <w:szCs w:val="24"/>
        </w:rPr>
        <w:t xml:space="preserve">  A goal of Healthy People 2030 is to increase access to vision rehabilitation services by </w:t>
      </w:r>
      <w:r w:rsidR="00C068A5" w:rsidRPr="0057277F">
        <w:rPr>
          <w:rFonts w:ascii="Arial" w:hAnsi="Arial" w:cs="Arial"/>
          <w:sz w:val="24"/>
          <w:szCs w:val="24"/>
        </w:rPr>
        <w:t xml:space="preserve">only </w:t>
      </w:r>
      <w:r w:rsidRPr="0057277F">
        <w:rPr>
          <w:rFonts w:ascii="Arial" w:hAnsi="Arial" w:cs="Arial"/>
          <w:sz w:val="24"/>
          <w:szCs w:val="24"/>
        </w:rPr>
        <w:t>10%</w:t>
      </w:r>
      <w:r w:rsidR="00272F7F" w:rsidRPr="0057277F">
        <w:rPr>
          <w:rFonts w:ascii="Arial" w:hAnsi="Arial" w:cs="Arial"/>
          <w:sz w:val="24"/>
          <w:szCs w:val="24"/>
        </w:rPr>
        <w:t>,</w:t>
      </w:r>
      <w:r w:rsidRPr="0057277F">
        <w:rPr>
          <w:rFonts w:ascii="Arial" w:hAnsi="Arial" w:cs="Arial"/>
          <w:sz w:val="24"/>
          <w:szCs w:val="24"/>
        </w:rPr>
        <w:t xml:space="preserve"> to 3.3%</w:t>
      </w:r>
      <w:r w:rsidR="00C068A5" w:rsidRPr="0057277F">
        <w:rPr>
          <w:rFonts w:ascii="Arial" w:hAnsi="Arial" w:cs="Arial"/>
          <w:sz w:val="24"/>
          <w:szCs w:val="24"/>
        </w:rPr>
        <w:t xml:space="preserve"> over a ten year period</w:t>
      </w:r>
      <w:r w:rsidRPr="0057277F">
        <w:rPr>
          <w:rFonts w:ascii="Arial" w:hAnsi="Arial" w:cs="Arial"/>
          <w:sz w:val="24"/>
          <w:szCs w:val="24"/>
        </w:rPr>
        <w:t xml:space="preserve"> (</w:t>
      </w:r>
      <w:hyperlink r:id="rId14" w:history="1">
        <w:r w:rsidR="00EC5AE0" w:rsidRPr="0057277F">
          <w:rPr>
            <w:rStyle w:val="Hyperlink"/>
            <w:rFonts w:ascii="Arial" w:hAnsi="Arial" w:cs="Arial"/>
            <w:sz w:val="24"/>
            <w:szCs w:val="24"/>
          </w:rPr>
          <w:t>see Healthy People 2030 here</w:t>
        </w:r>
      </w:hyperlink>
      <w:r w:rsidRPr="0057277F">
        <w:rPr>
          <w:rFonts w:ascii="Arial" w:hAnsi="Arial" w:cs="Arial"/>
          <w:sz w:val="24"/>
          <w:szCs w:val="24"/>
        </w:rPr>
        <w:t>).</w:t>
      </w:r>
    </w:p>
    <w:p w14:paraId="63F31EA3" w14:textId="47C1518E" w:rsidR="00900BD5" w:rsidRPr="0057277F" w:rsidRDefault="00900BD5" w:rsidP="009F24C4">
      <w:pPr>
        <w:spacing w:after="200" w:line="240" w:lineRule="auto"/>
        <w:rPr>
          <w:rFonts w:ascii="Arial" w:hAnsi="Arial" w:cs="Arial"/>
          <w:sz w:val="24"/>
          <w:szCs w:val="24"/>
        </w:rPr>
      </w:pPr>
      <w:r w:rsidRPr="0057277F">
        <w:rPr>
          <w:rFonts w:ascii="Arial" w:hAnsi="Arial" w:cs="Arial"/>
          <w:sz w:val="24"/>
          <w:szCs w:val="24"/>
        </w:rPr>
        <w:t>This report examine</w:t>
      </w:r>
      <w:r w:rsidR="00953D90" w:rsidRPr="0057277F">
        <w:rPr>
          <w:rFonts w:ascii="Arial" w:hAnsi="Arial" w:cs="Arial"/>
          <w:sz w:val="24"/>
          <w:szCs w:val="24"/>
        </w:rPr>
        <w:t>s</w:t>
      </w:r>
      <w:r w:rsidRPr="0057277F">
        <w:rPr>
          <w:rFonts w:ascii="Arial" w:hAnsi="Arial" w:cs="Arial"/>
          <w:sz w:val="24"/>
          <w:szCs w:val="24"/>
        </w:rPr>
        <w:t xml:space="preserve"> </w:t>
      </w:r>
      <w:r w:rsidR="00477292" w:rsidRPr="0057277F">
        <w:rPr>
          <w:rFonts w:ascii="Arial" w:hAnsi="Arial" w:cs="Arial"/>
          <w:sz w:val="24"/>
          <w:szCs w:val="24"/>
        </w:rPr>
        <w:t xml:space="preserve">data from </w:t>
      </w:r>
      <w:r w:rsidR="00DB3151" w:rsidRPr="0057277F">
        <w:rPr>
          <w:rFonts w:ascii="Arial" w:hAnsi="Arial" w:cs="Arial"/>
          <w:sz w:val="24"/>
          <w:szCs w:val="24"/>
        </w:rPr>
        <w:t xml:space="preserve">the </w:t>
      </w:r>
      <w:r w:rsidRPr="0057277F">
        <w:rPr>
          <w:rFonts w:ascii="Arial" w:hAnsi="Arial" w:cs="Arial"/>
          <w:sz w:val="24"/>
          <w:szCs w:val="24"/>
        </w:rPr>
        <w:t xml:space="preserve">2019 Behavioral Risk Factor Surveillance System </w:t>
      </w:r>
      <w:r w:rsidR="0025421C" w:rsidRPr="0057277F">
        <w:rPr>
          <w:rFonts w:ascii="Arial" w:hAnsi="Arial" w:cs="Arial"/>
          <w:sz w:val="24"/>
          <w:szCs w:val="24"/>
        </w:rPr>
        <w:t xml:space="preserve">(BRFSS) </w:t>
      </w:r>
      <w:r w:rsidR="00DB3151" w:rsidRPr="0057277F">
        <w:rPr>
          <w:rFonts w:ascii="Arial" w:hAnsi="Arial" w:cs="Arial"/>
          <w:sz w:val="24"/>
          <w:szCs w:val="24"/>
        </w:rPr>
        <w:t xml:space="preserve">and </w:t>
      </w:r>
      <w:r w:rsidR="0025421C" w:rsidRPr="0057277F">
        <w:rPr>
          <w:rFonts w:ascii="Arial" w:hAnsi="Arial" w:cs="Arial"/>
          <w:sz w:val="24"/>
          <w:szCs w:val="24"/>
        </w:rPr>
        <w:t xml:space="preserve">the 2019 American Community Survey </w:t>
      </w:r>
      <w:r w:rsidRPr="0057277F">
        <w:rPr>
          <w:rFonts w:ascii="Arial" w:hAnsi="Arial" w:cs="Arial"/>
          <w:sz w:val="24"/>
          <w:szCs w:val="24"/>
        </w:rPr>
        <w:t xml:space="preserve">to characterize older people with vision impairment at the population level in </w:t>
      </w:r>
      <w:r w:rsidR="00D23DFE" w:rsidRPr="0057277F">
        <w:rPr>
          <w:rFonts w:ascii="Arial" w:hAnsi="Arial" w:cs="Arial"/>
          <w:sz w:val="24"/>
          <w:szCs w:val="24"/>
        </w:rPr>
        <w:t>Kentucky</w:t>
      </w:r>
      <w:r w:rsidRPr="0057277F">
        <w:rPr>
          <w:rFonts w:ascii="Arial" w:hAnsi="Arial" w:cs="Arial"/>
          <w:sz w:val="24"/>
          <w:szCs w:val="24"/>
        </w:rPr>
        <w:t xml:space="preserve">. See </w:t>
      </w:r>
      <w:r w:rsidR="0025421C" w:rsidRPr="0057277F">
        <w:rPr>
          <w:rFonts w:ascii="Arial" w:hAnsi="Arial" w:cs="Arial"/>
          <w:b/>
          <w:bCs/>
          <w:sz w:val="24"/>
          <w:szCs w:val="24"/>
        </w:rPr>
        <w:t>Appendix</w:t>
      </w:r>
      <w:r w:rsidRPr="0057277F">
        <w:rPr>
          <w:rFonts w:ascii="Arial" w:hAnsi="Arial" w:cs="Arial"/>
          <w:b/>
          <w:bCs/>
          <w:sz w:val="24"/>
          <w:szCs w:val="24"/>
        </w:rPr>
        <w:t xml:space="preserve"> </w:t>
      </w:r>
      <w:r w:rsidR="00A505CA" w:rsidRPr="0057277F">
        <w:rPr>
          <w:rFonts w:ascii="Arial" w:hAnsi="Arial" w:cs="Arial"/>
          <w:b/>
          <w:bCs/>
          <w:sz w:val="24"/>
          <w:szCs w:val="24"/>
        </w:rPr>
        <w:t>A</w:t>
      </w:r>
      <w:r w:rsidR="00A505CA" w:rsidRPr="0057277F">
        <w:rPr>
          <w:rFonts w:ascii="Arial" w:hAnsi="Arial" w:cs="Arial"/>
          <w:sz w:val="24"/>
          <w:szCs w:val="24"/>
        </w:rPr>
        <w:t xml:space="preserve"> </w:t>
      </w:r>
      <w:r w:rsidRPr="0057277F">
        <w:rPr>
          <w:rFonts w:ascii="Arial" w:hAnsi="Arial" w:cs="Arial"/>
          <w:sz w:val="24"/>
          <w:szCs w:val="24"/>
        </w:rPr>
        <w:t>for methods.</w:t>
      </w:r>
    </w:p>
    <w:p w14:paraId="66955389" w14:textId="77777777" w:rsidR="007E00AA" w:rsidRPr="0057277F" w:rsidRDefault="007E00AA" w:rsidP="0098257F">
      <w:pPr>
        <w:spacing w:after="200" w:line="240" w:lineRule="auto"/>
        <w:rPr>
          <w:rFonts w:ascii="Arial" w:hAnsi="Arial" w:cs="Arial"/>
          <w:b/>
          <w:sz w:val="24"/>
          <w:szCs w:val="24"/>
        </w:rPr>
      </w:pPr>
    </w:p>
    <w:p w14:paraId="685F3FF9" w14:textId="08B65DFA" w:rsidR="009D1637" w:rsidRPr="0057277F" w:rsidRDefault="00E62AE7" w:rsidP="00347278">
      <w:pPr>
        <w:pStyle w:val="Heading2"/>
        <w:rPr>
          <w:rFonts w:ascii="Arial" w:hAnsi="Arial" w:cs="Arial"/>
          <w:sz w:val="28"/>
          <w:szCs w:val="28"/>
        </w:rPr>
      </w:pPr>
      <w:bookmarkStart w:id="4" w:name="_Toc127126716"/>
      <w:r w:rsidRPr="0057277F">
        <w:rPr>
          <w:rFonts w:ascii="Arial" w:hAnsi="Arial" w:cs="Arial"/>
          <w:sz w:val="28"/>
          <w:szCs w:val="28"/>
        </w:rPr>
        <w:t xml:space="preserve">Vision </w:t>
      </w:r>
      <w:r w:rsidR="00A87992" w:rsidRPr="0057277F">
        <w:rPr>
          <w:rFonts w:ascii="Arial" w:hAnsi="Arial" w:cs="Arial"/>
          <w:sz w:val="28"/>
          <w:szCs w:val="28"/>
        </w:rPr>
        <w:t xml:space="preserve">Impairment </w:t>
      </w:r>
      <w:r w:rsidR="009D1637" w:rsidRPr="0057277F">
        <w:rPr>
          <w:rFonts w:ascii="Arial" w:hAnsi="Arial" w:cs="Arial"/>
          <w:sz w:val="28"/>
          <w:szCs w:val="28"/>
        </w:rPr>
        <w:t xml:space="preserve">in </w:t>
      </w:r>
      <w:r w:rsidR="00D23DFE" w:rsidRPr="0057277F">
        <w:rPr>
          <w:rFonts w:ascii="Arial" w:hAnsi="Arial" w:cs="Arial"/>
          <w:sz w:val="28"/>
          <w:szCs w:val="28"/>
        </w:rPr>
        <w:t>Kentucky</w:t>
      </w:r>
      <w:bookmarkEnd w:id="4"/>
    </w:p>
    <w:p w14:paraId="7C52C36B" w14:textId="77777777" w:rsidR="00347278" w:rsidRPr="0057277F" w:rsidRDefault="00347278" w:rsidP="00347278">
      <w:pPr>
        <w:spacing w:after="0" w:line="240" w:lineRule="auto"/>
        <w:rPr>
          <w:rFonts w:ascii="Arial" w:hAnsi="Arial" w:cs="Arial"/>
          <w:sz w:val="24"/>
          <w:szCs w:val="24"/>
          <w:u w:val="single"/>
        </w:rPr>
      </w:pPr>
    </w:p>
    <w:p w14:paraId="795BDC19" w14:textId="0236687A" w:rsidR="009D1637" w:rsidRPr="0049164E" w:rsidRDefault="009D1637" w:rsidP="00347278">
      <w:pPr>
        <w:pStyle w:val="Heading3"/>
        <w:rPr>
          <w:rFonts w:ascii="Arial" w:hAnsi="Arial" w:cs="Arial"/>
          <w:color w:val="2F5496" w:themeColor="accent1" w:themeShade="BF"/>
          <w:u w:val="single"/>
        </w:rPr>
      </w:pPr>
      <w:bookmarkStart w:id="5" w:name="_Toc127126717"/>
      <w:r w:rsidRPr="0049164E">
        <w:rPr>
          <w:rFonts w:ascii="Arial" w:hAnsi="Arial" w:cs="Arial"/>
          <w:color w:val="2F5496" w:themeColor="accent1" w:themeShade="BF"/>
          <w:u w:val="single"/>
        </w:rPr>
        <w:t>Demographic Characteristics</w:t>
      </w:r>
      <w:bookmarkEnd w:id="5"/>
    </w:p>
    <w:p w14:paraId="41592C29" w14:textId="77777777" w:rsidR="00347278" w:rsidRPr="0057277F" w:rsidRDefault="00347278" w:rsidP="00347278">
      <w:pPr>
        <w:spacing w:after="0" w:line="240" w:lineRule="auto"/>
        <w:rPr>
          <w:rFonts w:ascii="Arial" w:hAnsi="Arial" w:cs="Arial"/>
          <w:sz w:val="24"/>
          <w:szCs w:val="24"/>
        </w:rPr>
      </w:pPr>
    </w:p>
    <w:p w14:paraId="3B7F3216" w14:textId="6A967CF1" w:rsidR="00A87992" w:rsidRPr="0057277F" w:rsidRDefault="009D1637" w:rsidP="009F24C4">
      <w:pPr>
        <w:spacing w:after="200" w:line="240" w:lineRule="auto"/>
        <w:rPr>
          <w:rFonts w:ascii="Arial" w:hAnsi="Arial" w:cs="Arial"/>
          <w:sz w:val="24"/>
          <w:szCs w:val="24"/>
        </w:rPr>
      </w:pPr>
      <w:r w:rsidRPr="0057277F">
        <w:rPr>
          <w:rFonts w:ascii="Arial" w:hAnsi="Arial" w:cs="Arial"/>
          <w:sz w:val="24"/>
          <w:szCs w:val="24"/>
        </w:rPr>
        <w:t>An analysis of 2019 Behavioral Risk Factor Surveillance System data reveal</w:t>
      </w:r>
      <w:r w:rsidR="00616671" w:rsidRPr="0057277F">
        <w:rPr>
          <w:rFonts w:ascii="Arial" w:hAnsi="Arial" w:cs="Arial"/>
          <w:sz w:val="24"/>
          <w:szCs w:val="24"/>
        </w:rPr>
        <w:t>s</w:t>
      </w:r>
      <w:r w:rsidRPr="0057277F">
        <w:rPr>
          <w:rFonts w:ascii="Arial" w:hAnsi="Arial" w:cs="Arial"/>
          <w:sz w:val="24"/>
          <w:szCs w:val="24"/>
        </w:rPr>
        <w:t xml:space="preserve"> that </w:t>
      </w:r>
      <w:r w:rsidR="004B372D" w:rsidRPr="0057277F">
        <w:rPr>
          <w:rFonts w:ascii="Arial" w:hAnsi="Arial" w:cs="Arial"/>
          <w:sz w:val="24"/>
          <w:szCs w:val="24"/>
        </w:rPr>
        <w:t>9.7</w:t>
      </w:r>
      <w:r w:rsidRPr="0057277F">
        <w:rPr>
          <w:rFonts w:ascii="Arial" w:hAnsi="Arial" w:cs="Arial"/>
          <w:sz w:val="24"/>
          <w:szCs w:val="24"/>
        </w:rPr>
        <w:t>% of people</w:t>
      </w:r>
      <w:r w:rsidR="00A87992" w:rsidRPr="0057277F">
        <w:rPr>
          <w:rFonts w:ascii="Arial" w:hAnsi="Arial" w:cs="Arial"/>
          <w:sz w:val="24"/>
          <w:szCs w:val="24"/>
        </w:rPr>
        <w:t xml:space="preserve"> </w:t>
      </w:r>
      <w:r w:rsidRPr="0057277F">
        <w:rPr>
          <w:rFonts w:ascii="Arial" w:hAnsi="Arial" w:cs="Arial"/>
          <w:sz w:val="24"/>
          <w:szCs w:val="24"/>
        </w:rPr>
        <w:t xml:space="preserve">65 years of age and older report vision impairment in response to the question, “Are you </w:t>
      </w:r>
      <w:proofErr w:type="gramStart"/>
      <w:r w:rsidRPr="0057277F">
        <w:rPr>
          <w:rFonts w:ascii="Arial" w:hAnsi="Arial" w:cs="Arial"/>
          <w:sz w:val="24"/>
          <w:szCs w:val="24"/>
        </w:rPr>
        <w:t>blind</w:t>
      </w:r>
      <w:proofErr w:type="gramEnd"/>
      <w:r w:rsidRPr="0057277F">
        <w:rPr>
          <w:rFonts w:ascii="Arial" w:hAnsi="Arial" w:cs="Arial"/>
          <w:sz w:val="24"/>
          <w:szCs w:val="24"/>
        </w:rPr>
        <w:t xml:space="preserve"> or do you have s</w:t>
      </w:r>
      <w:r w:rsidR="00AF0B49" w:rsidRPr="0057277F">
        <w:rPr>
          <w:rFonts w:ascii="Arial" w:hAnsi="Arial" w:cs="Arial"/>
          <w:sz w:val="24"/>
          <w:szCs w:val="24"/>
        </w:rPr>
        <w:t>erious</w:t>
      </w:r>
      <w:r w:rsidRPr="0057277F">
        <w:rPr>
          <w:rFonts w:ascii="Arial" w:hAnsi="Arial" w:cs="Arial"/>
          <w:sz w:val="24"/>
          <w:szCs w:val="24"/>
        </w:rPr>
        <w:t xml:space="preserve"> difficulty seeing, even when wearing glasses?” </w:t>
      </w:r>
      <w:r w:rsidR="00F17A26" w:rsidRPr="0057277F">
        <w:rPr>
          <w:rFonts w:ascii="Arial" w:hAnsi="Arial" w:cs="Arial"/>
          <w:sz w:val="24"/>
          <w:szCs w:val="24"/>
        </w:rPr>
        <w:t>(</w:t>
      </w:r>
      <w:r w:rsidR="00567FAD" w:rsidRPr="0057277F">
        <w:rPr>
          <w:rFonts w:ascii="Arial" w:hAnsi="Arial" w:cs="Arial"/>
          <w:sz w:val="24"/>
          <w:szCs w:val="24"/>
        </w:rPr>
        <w:t xml:space="preserve">See </w:t>
      </w:r>
      <w:r w:rsidR="00EC1BD7" w:rsidRPr="0057277F">
        <w:rPr>
          <w:rFonts w:ascii="Arial" w:hAnsi="Arial" w:cs="Arial"/>
          <w:sz w:val="24"/>
          <w:szCs w:val="24"/>
        </w:rPr>
        <w:t>A</w:t>
      </w:r>
      <w:r w:rsidR="009A7980" w:rsidRPr="0057277F">
        <w:rPr>
          <w:rFonts w:ascii="Arial" w:hAnsi="Arial" w:cs="Arial"/>
          <w:sz w:val="24"/>
          <w:szCs w:val="24"/>
        </w:rPr>
        <w:t>ppendix</w:t>
      </w:r>
      <w:r w:rsidR="000D071B" w:rsidRPr="0057277F">
        <w:rPr>
          <w:rFonts w:ascii="Arial" w:hAnsi="Arial" w:cs="Arial"/>
          <w:sz w:val="24"/>
          <w:szCs w:val="24"/>
        </w:rPr>
        <w:t xml:space="preserve"> </w:t>
      </w:r>
      <w:r w:rsidR="00B87EFE" w:rsidRPr="0057277F">
        <w:rPr>
          <w:rFonts w:ascii="Arial" w:hAnsi="Arial" w:cs="Arial"/>
          <w:sz w:val="24"/>
          <w:szCs w:val="24"/>
        </w:rPr>
        <w:t>A</w:t>
      </w:r>
      <w:r w:rsidR="009A7980" w:rsidRPr="0057277F">
        <w:rPr>
          <w:rFonts w:ascii="Arial" w:hAnsi="Arial" w:cs="Arial"/>
          <w:sz w:val="24"/>
          <w:szCs w:val="24"/>
        </w:rPr>
        <w:t>.</w:t>
      </w:r>
      <w:r w:rsidR="004E2296" w:rsidRPr="0057277F">
        <w:rPr>
          <w:rFonts w:ascii="Arial" w:hAnsi="Arial" w:cs="Arial"/>
          <w:sz w:val="24"/>
          <w:szCs w:val="24"/>
        </w:rPr>
        <w:t>)</w:t>
      </w:r>
    </w:p>
    <w:p w14:paraId="05C01111" w14:textId="13CA5927" w:rsidR="00A41AD1" w:rsidRPr="0057277F" w:rsidRDefault="00707670" w:rsidP="009F24C4">
      <w:pPr>
        <w:spacing w:after="200" w:line="240" w:lineRule="auto"/>
        <w:rPr>
          <w:rFonts w:ascii="Arial" w:hAnsi="Arial" w:cs="Arial"/>
          <w:sz w:val="24"/>
          <w:szCs w:val="24"/>
        </w:rPr>
      </w:pPr>
      <w:r w:rsidRPr="0057277F">
        <w:rPr>
          <w:rFonts w:ascii="Arial" w:hAnsi="Arial" w:cs="Arial"/>
          <w:sz w:val="24"/>
          <w:szCs w:val="24"/>
        </w:rPr>
        <w:t xml:space="preserve">While </w:t>
      </w:r>
      <w:r w:rsidR="004B372D" w:rsidRPr="0057277F">
        <w:rPr>
          <w:rFonts w:ascii="Arial" w:hAnsi="Arial" w:cs="Arial"/>
          <w:sz w:val="24"/>
          <w:szCs w:val="24"/>
        </w:rPr>
        <w:t>9.</w:t>
      </w:r>
      <w:r w:rsidR="00CF78F6" w:rsidRPr="0057277F">
        <w:rPr>
          <w:rFonts w:ascii="Arial" w:hAnsi="Arial" w:cs="Arial"/>
          <w:sz w:val="24"/>
          <w:szCs w:val="24"/>
        </w:rPr>
        <w:t>8</w:t>
      </w:r>
      <w:r w:rsidRPr="0057277F">
        <w:rPr>
          <w:rFonts w:ascii="Arial" w:hAnsi="Arial" w:cs="Arial"/>
          <w:sz w:val="24"/>
          <w:szCs w:val="24"/>
        </w:rPr>
        <w:t xml:space="preserve">% of older women </w:t>
      </w:r>
      <w:r w:rsidR="00C068A5" w:rsidRPr="0057277F">
        <w:rPr>
          <w:rFonts w:ascii="Arial" w:hAnsi="Arial" w:cs="Arial"/>
          <w:sz w:val="24"/>
          <w:szCs w:val="24"/>
        </w:rPr>
        <w:t xml:space="preserve">over age 65 years </w:t>
      </w:r>
      <w:r w:rsidRPr="0057277F">
        <w:rPr>
          <w:rFonts w:ascii="Arial" w:hAnsi="Arial" w:cs="Arial"/>
          <w:sz w:val="24"/>
          <w:szCs w:val="24"/>
        </w:rPr>
        <w:t xml:space="preserve">report vision impairment, </w:t>
      </w:r>
      <w:r w:rsidR="004B372D" w:rsidRPr="0057277F">
        <w:rPr>
          <w:rFonts w:ascii="Arial" w:hAnsi="Arial" w:cs="Arial"/>
          <w:sz w:val="24"/>
          <w:szCs w:val="24"/>
        </w:rPr>
        <w:t>9.</w:t>
      </w:r>
      <w:r w:rsidR="00CF78F6" w:rsidRPr="0057277F">
        <w:rPr>
          <w:rFonts w:ascii="Arial" w:hAnsi="Arial" w:cs="Arial"/>
          <w:sz w:val="24"/>
          <w:szCs w:val="24"/>
        </w:rPr>
        <w:t>5</w:t>
      </w:r>
      <w:r w:rsidRPr="0057277F">
        <w:rPr>
          <w:rFonts w:ascii="Arial" w:hAnsi="Arial" w:cs="Arial"/>
          <w:sz w:val="24"/>
          <w:szCs w:val="24"/>
        </w:rPr>
        <w:t>% of men do so.</w:t>
      </w:r>
      <w:r w:rsidR="001007F6" w:rsidRPr="0057277F">
        <w:rPr>
          <w:rFonts w:ascii="Arial" w:hAnsi="Arial" w:cs="Arial"/>
          <w:sz w:val="24"/>
          <w:szCs w:val="24"/>
        </w:rPr>
        <w:t xml:space="preserve"> </w:t>
      </w:r>
      <w:r w:rsidR="0043094E">
        <w:rPr>
          <w:rFonts w:ascii="Arial" w:hAnsi="Arial" w:cs="Arial"/>
          <w:sz w:val="24"/>
          <w:szCs w:val="24"/>
        </w:rPr>
        <w:t xml:space="preserve"> </w:t>
      </w:r>
      <w:r w:rsidR="001007F6" w:rsidRPr="0057277F">
        <w:rPr>
          <w:rFonts w:ascii="Arial" w:hAnsi="Arial" w:cs="Arial"/>
          <w:sz w:val="24"/>
          <w:szCs w:val="24"/>
        </w:rPr>
        <w:t>Women, however, comprise 5</w:t>
      </w:r>
      <w:r w:rsidR="00CF78F6" w:rsidRPr="0057277F">
        <w:rPr>
          <w:rFonts w:ascii="Arial" w:hAnsi="Arial" w:cs="Arial"/>
          <w:sz w:val="24"/>
          <w:szCs w:val="24"/>
        </w:rPr>
        <w:t>6</w:t>
      </w:r>
      <w:r w:rsidR="001007F6" w:rsidRPr="0057277F">
        <w:rPr>
          <w:rFonts w:ascii="Arial" w:hAnsi="Arial" w:cs="Arial"/>
          <w:sz w:val="24"/>
          <w:szCs w:val="24"/>
        </w:rPr>
        <w:t>% of the older population of people with vision impairment.</w:t>
      </w:r>
      <w:r w:rsidRPr="0057277F">
        <w:rPr>
          <w:rFonts w:ascii="Arial" w:hAnsi="Arial" w:cs="Arial"/>
          <w:sz w:val="24"/>
          <w:szCs w:val="24"/>
        </w:rPr>
        <w:t xml:space="preserve">  In </w:t>
      </w:r>
      <w:r w:rsidR="00D23DFE" w:rsidRPr="0057277F">
        <w:rPr>
          <w:rFonts w:ascii="Arial" w:hAnsi="Arial" w:cs="Arial"/>
          <w:sz w:val="24"/>
          <w:szCs w:val="24"/>
        </w:rPr>
        <w:t>Kentucky</w:t>
      </w:r>
      <w:r w:rsidRPr="0057277F">
        <w:rPr>
          <w:rFonts w:ascii="Arial" w:hAnsi="Arial" w:cs="Arial"/>
          <w:sz w:val="24"/>
          <w:szCs w:val="24"/>
        </w:rPr>
        <w:t xml:space="preserve">, vision impairment varies </w:t>
      </w:r>
      <w:r w:rsidR="00CF78F6" w:rsidRPr="0057277F">
        <w:rPr>
          <w:rFonts w:ascii="Arial" w:hAnsi="Arial" w:cs="Arial"/>
          <w:sz w:val="24"/>
          <w:szCs w:val="24"/>
        </w:rPr>
        <w:t>by race</w:t>
      </w:r>
      <w:r w:rsidRPr="0057277F">
        <w:rPr>
          <w:rFonts w:ascii="Arial" w:hAnsi="Arial" w:cs="Arial"/>
          <w:sz w:val="24"/>
          <w:szCs w:val="24"/>
        </w:rPr>
        <w:t xml:space="preserve">: </w:t>
      </w:r>
      <w:r w:rsidR="003A05B9" w:rsidRPr="0057277F">
        <w:rPr>
          <w:rFonts w:ascii="Arial" w:hAnsi="Arial" w:cs="Arial"/>
          <w:sz w:val="24"/>
          <w:szCs w:val="24"/>
        </w:rPr>
        <w:t>9.3</w:t>
      </w:r>
      <w:r w:rsidR="00A37E92" w:rsidRPr="0057277F">
        <w:rPr>
          <w:rFonts w:ascii="Arial" w:hAnsi="Arial" w:cs="Arial"/>
          <w:sz w:val="24"/>
          <w:szCs w:val="24"/>
        </w:rPr>
        <w:t>% of whites report vision impairment</w:t>
      </w:r>
      <w:r w:rsidRPr="0057277F">
        <w:rPr>
          <w:rFonts w:ascii="Arial" w:hAnsi="Arial" w:cs="Arial"/>
          <w:sz w:val="24"/>
          <w:szCs w:val="24"/>
        </w:rPr>
        <w:t xml:space="preserve"> compared to </w:t>
      </w:r>
      <w:r w:rsidR="00CF78F6" w:rsidRPr="0057277F">
        <w:rPr>
          <w:rFonts w:ascii="Arial" w:hAnsi="Arial" w:cs="Arial"/>
          <w:sz w:val="24"/>
          <w:szCs w:val="24"/>
        </w:rPr>
        <w:t>12.</w:t>
      </w:r>
      <w:r w:rsidR="003A05B9" w:rsidRPr="0057277F">
        <w:rPr>
          <w:rFonts w:ascii="Arial" w:hAnsi="Arial" w:cs="Arial"/>
          <w:sz w:val="24"/>
          <w:szCs w:val="24"/>
        </w:rPr>
        <w:t>1</w:t>
      </w:r>
      <w:r w:rsidR="00A37E92" w:rsidRPr="0057277F">
        <w:rPr>
          <w:rFonts w:ascii="Arial" w:hAnsi="Arial" w:cs="Arial"/>
          <w:sz w:val="24"/>
          <w:szCs w:val="24"/>
        </w:rPr>
        <w:t xml:space="preserve">% </w:t>
      </w:r>
      <w:r w:rsidRPr="0057277F">
        <w:rPr>
          <w:rFonts w:ascii="Arial" w:hAnsi="Arial" w:cs="Arial"/>
          <w:sz w:val="24"/>
          <w:szCs w:val="24"/>
        </w:rPr>
        <w:t xml:space="preserve">among </w:t>
      </w:r>
      <w:r w:rsidR="00A87992" w:rsidRPr="0057277F">
        <w:rPr>
          <w:rFonts w:ascii="Arial" w:hAnsi="Arial" w:cs="Arial"/>
          <w:sz w:val="24"/>
          <w:szCs w:val="24"/>
        </w:rPr>
        <w:t>African Americans</w:t>
      </w:r>
      <w:r w:rsidR="00CF78F6" w:rsidRPr="0057277F">
        <w:rPr>
          <w:rFonts w:ascii="Arial" w:hAnsi="Arial" w:cs="Arial"/>
          <w:sz w:val="24"/>
          <w:szCs w:val="24"/>
        </w:rPr>
        <w:t>.</w:t>
      </w:r>
      <w:r w:rsidR="00A37E92" w:rsidRPr="0057277F">
        <w:rPr>
          <w:rFonts w:ascii="Arial" w:hAnsi="Arial" w:cs="Arial"/>
          <w:sz w:val="24"/>
          <w:szCs w:val="24"/>
        </w:rPr>
        <w:t xml:space="preserve"> </w:t>
      </w:r>
      <w:r w:rsidR="00567FAD" w:rsidRPr="0057277F">
        <w:rPr>
          <w:rFonts w:ascii="Arial" w:hAnsi="Arial" w:cs="Arial"/>
          <w:sz w:val="24"/>
          <w:szCs w:val="24"/>
        </w:rPr>
        <w:t>(See Table 1.)</w:t>
      </w:r>
      <w:r w:rsidR="00A37E92" w:rsidRPr="0057277F">
        <w:rPr>
          <w:rFonts w:ascii="Arial" w:hAnsi="Arial" w:cs="Arial"/>
          <w:sz w:val="24"/>
          <w:szCs w:val="24"/>
        </w:rPr>
        <w:t xml:space="preserve"> </w:t>
      </w:r>
    </w:p>
    <w:p w14:paraId="7AE80E87" w14:textId="00A81F52" w:rsidR="00E00C8D" w:rsidRPr="001645FD" w:rsidRDefault="00347278" w:rsidP="00C5329C">
      <w:pPr>
        <w:rPr>
          <w:rFonts w:ascii="Arial" w:hAnsi="Arial" w:cs="Arial"/>
          <w:b/>
          <w:sz w:val="24"/>
          <w:szCs w:val="24"/>
        </w:rPr>
      </w:pPr>
      <w:r w:rsidRPr="001645FD">
        <w:rPr>
          <w:rFonts w:ascii="Arial" w:hAnsi="Arial" w:cs="Arial"/>
          <w:b/>
          <w:sz w:val="24"/>
          <w:szCs w:val="24"/>
        </w:rPr>
        <w:br w:type="page"/>
      </w:r>
      <w:r w:rsidR="00A262E5" w:rsidRPr="001645FD">
        <w:rPr>
          <w:rFonts w:ascii="Arial" w:hAnsi="Arial" w:cs="Arial"/>
          <w:sz w:val="24"/>
          <w:szCs w:val="24"/>
        </w:rPr>
        <w:lastRenderedPageBreak/>
        <w:t xml:space="preserve">Table 1. </w:t>
      </w:r>
      <w:r w:rsidR="00B87EFE" w:rsidRPr="001645FD">
        <w:rPr>
          <w:rFonts w:ascii="Arial" w:hAnsi="Arial" w:cs="Arial"/>
          <w:sz w:val="24"/>
          <w:szCs w:val="24"/>
        </w:rPr>
        <w:t xml:space="preserve">Prevalence of Vision Impairment by Age, Sex, and Race/Ethnicity among People </w:t>
      </w:r>
      <w:r w:rsidR="00E00C8D" w:rsidRPr="001645FD">
        <w:rPr>
          <w:rFonts w:ascii="Arial" w:hAnsi="Arial" w:cs="Arial"/>
          <w:sz w:val="24"/>
          <w:szCs w:val="24"/>
        </w:rPr>
        <w:t>Ag</w:t>
      </w:r>
      <w:r w:rsidR="00B87EFE" w:rsidRPr="001645FD">
        <w:rPr>
          <w:rFonts w:ascii="Arial" w:hAnsi="Arial" w:cs="Arial"/>
          <w:sz w:val="24"/>
          <w:szCs w:val="24"/>
        </w:rPr>
        <w:t>e</w:t>
      </w:r>
      <w:r w:rsidR="004B372D" w:rsidRPr="001645FD">
        <w:rPr>
          <w:rFonts w:ascii="Arial" w:hAnsi="Arial" w:cs="Arial"/>
          <w:sz w:val="24"/>
          <w:szCs w:val="24"/>
        </w:rPr>
        <w:t>d</w:t>
      </w:r>
      <w:r w:rsidR="00B87EFE" w:rsidRPr="001645FD">
        <w:rPr>
          <w:rFonts w:ascii="Arial" w:hAnsi="Arial" w:cs="Arial"/>
          <w:sz w:val="24"/>
          <w:szCs w:val="24"/>
        </w:rPr>
        <w:t xml:space="preserve"> 65 Years and Older</w:t>
      </w:r>
      <w:r w:rsidR="00E00C8D" w:rsidRPr="001645FD">
        <w:rPr>
          <w:rFonts w:ascii="Arial" w:hAnsi="Arial" w:cs="Arial"/>
          <w:sz w:val="24"/>
          <w:szCs w:val="24"/>
        </w:rPr>
        <w:t xml:space="preserve">, </w:t>
      </w:r>
      <w:r w:rsidR="00D23DFE" w:rsidRPr="001645FD">
        <w:rPr>
          <w:rFonts w:ascii="Arial" w:hAnsi="Arial" w:cs="Arial"/>
          <w:sz w:val="24"/>
          <w:szCs w:val="24"/>
        </w:rPr>
        <w:t>Kentucky</w:t>
      </w:r>
      <w:r w:rsidR="00E00C8D" w:rsidRPr="001645FD">
        <w:rPr>
          <w:rFonts w:ascii="Arial" w:hAnsi="Arial" w:cs="Arial"/>
          <w:sz w:val="24"/>
          <w:szCs w:val="24"/>
        </w:rPr>
        <w:t>, BRFSS</w:t>
      </w:r>
    </w:p>
    <w:p w14:paraId="42BC05D6" w14:textId="77777777" w:rsidR="007974F1" w:rsidRPr="0057277F" w:rsidRDefault="007974F1" w:rsidP="00347278">
      <w:pPr>
        <w:spacing w:after="0" w:line="240" w:lineRule="auto"/>
        <w:rPr>
          <w:rFonts w:ascii="Arial" w:hAnsi="Arial" w:cs="Arial"/>
          <w:b/>
          <w:sz w:val="24"/>
          <w:szCs w:val="24"/>
        </w:rPr>
      </w:pPr>
    </w:p>
    <w:tbl>
      <w:tblPr>
        <w:tblStyle w:val="TableGridLight"/>
        <w:tblpPr w:leftFromText="180" w:rightFromText="180" w:vertAnchor="text" w:horzAnchor="margin" w:tblpY="-15"/>
        <w:tblW w:w="0" w:type="auto"/>
        <w:tblLook w:val="04A0" w:firstRow="1" w:lastRow="0" w:firstColumn="1" w:lastColumn="0" w:noHBand="0" w:noVBand="1"/>
      </w:tblPr>
      <w:tblGrid>
        <w:gridCol w:w="3595"/>
        <w:gridCol w:w="2430"/>
      </w:tblGrid>
      <w:tr w:rsidR="00DD47D2" w:rsidRPr="0057277F" w14:paraId="27C1CD0C" w14:textId="77777777" w:rsidTr="00AE14C8">
        <w:tc>
          <w:tcPr>
            <w:tcW w:w="3595" w:type="dxa"/>
          </w:tcPr>
          <w:p w14:paraId="0F0B81BF" w14:textId="58F213A0" w:rsidR="00DD47D2" w:rsidRPr="0057277F" w:rsidRDefault="00E00C8D" w:rsidP="00421B2F">
            <w:pPr>
              <w:rPr>
                <w:rFonts w:ascii="Arial" w:hAnsi="Arial" w:cs="Arial"/>
                <w:b/>
                <w:bCs/>
                <w:sz w:val="24"/>
                <w:szCs w:val="24"/>
              </w:rPr>
            </w:pPr>
            <w:r w:rsidRPr="0057277F">
              <w:rPr>
                <w:rFonts w:ascii="Arial" w:hAnsi="Arial" w:cs="Arial"/>
                <w:b/>
                <w:bCs/>
                <w:sz w:val="24"/>
                <w:szCs w:val="24"/>
              </w:rPr>
              <w:t xml:space="preserve">Characteristic </w:t>
            </w:r>
          </w:p>
        </w:tc>
        <w:tc>
          <w:tcPr>
            <w:tcW w:w="2430" w:type="dxa"/>
          </w:tcPr>
          <w:p w14:paraId="477D2A05" w14:textId="77777777" w:rsidR="00DD47D2" w:rsidRPr="0057277F" w:rsidRDefault="00DD47D2" w:rsidP="00B87EFE">
            <w:pPr>
              <w:jc w:val="center"/>
              <w:rPr>
                <w:rFonts w:ascii="Arial" w:hAnsi="Arial" w:cs="Arial"/>
                <w:b/>
                <w:bCs/>
                <w:sz w:val="24"/>
                <w:szCs w:val="24"/>
              </w:rPr>
            </w:pPr>
            <w:r w:rsidRPr="0057277F">
              <w:rPr>
                <w:rFonts w:ascii="Arial" w:hAnsi="Arial" w:cs="Arial"/>
                <w:b/>
                <w:bCs/>
                <w:sz w:val="24"/>
                <w:szCs w:val="24"/>
              </w:rPr>
              <w:t>Prevalence</w:t>
            </w:r>
          </w:p>
        </w:tc>
      </w:tr>
      <w:tr w:rsidR="00DD47D2" w:rsidRPr="0057277F" w14:paraId="78E8AE57" w14:textId="77777777" w:rsidTr="00AE14C8">
        <w:tc>
          <w:tcPr>
            <w:tcW w:w="3595" w:type="dxa"/>
          </w:tcPr>
          <w:p w14:paraId="50E406EC" w14:textId="1D62FC5F" w:rsidR="00DD47D2" w:rsidRPr="0057277F" w:rsidRDefault="00D23DFE" w:rsidP="00421B2F">
            <w:pPr>
              <w:rPr>
                <w:rFonts w:ascii="Arial" w:hAnsi="Arial" w:cs="Arial"/>
                <w:sz w:val="24"/>
                <w:szCs w:val="24"/>
              </w:rPr>
            </w:pPr>
            <w:r w:rsidRPr="0057277F">
              <w:rPr>
                <w:rFonts w:ascii="Arial" w:hAnsi="Arial" w:cs="Arial"/>
                <w:sz w:val="24"/>
                <w:szCs w:val="24"/>
              </w:rPr>
              <w:t>Kentucky</w:t>
            </w:r>
            <w:r w:rsidR="00DD47D2" w:rsidRPr="0057277F">
              <w:rPr>
                <w:rFonts w:ascii="Arial" w:hAnsi="Arial" w:cs="Arial"/>
                <w:sz w:val="24"/>
                <w:szCs w:val="24"/>
              </w:rPr>
              <w:t xml:space="preserve"> Prevalence</w:t>
            </w:r>
          </w:p>
        </w:tc>
        <w:tc>
          <w:tcPr>
            <w:tcW w:w="2430" w:type="dxa"/>
          </w:tcPr>
          <w:p w14:paraId="56EA631A" w14:textId="549366FA" w:rsidR="00DD47D2" w:rsidRPr="0057277F" w:rsidRDefault="004B372D" w:rsidP="00B87EFE">
            <w:pPr>
              <w:jc w:val="center"/>
              <w:rPr>
                <w:rFonts w:ascii="Arial" w:hAnsi="Arial" w:cs="Arial"/>
                <w:sz w:val="24"/>
                <w:szCs w:val="24"/>
              </w:rPr>
            </w:pPr>
            <w:r w:rsidRPr="0057277F">
              <w:rPr>
                <w:rFonts w:ascii="Arial" w:hAnsi="Arial" w:cs="Arial"/>
                <w:sz w:val="24"/>
                <w:szCs w:val="24"/>
              </w:rPr>
              <w:t>9.7</w:t>
            </w:r>
            <w:r w:rsidR="00DD47D2" w:rsidRPr="0057277F">
              <w:rPr>
                <w:rFonts w:ascii="Arial" w:hAnsi="Arial" w:cs="Arial"/>
                <w:sz w:val="24"/>
                <w:szCs w:val="24"/>
              </w:rPr>
              <w:t>%</w:t>
            </w:r>
          </w:p>
        </w:tc>
      </w:tr>
      <w:tr w:rsidR="00DD47D2" w:rsidRPr="0057277F" w14:paraId="77FD9500" w14:textId="77777777" w:rsidTr="00AE14C8">
        <w:tc>
          <w:tcPr>
            <w:tcW w:w="3595" w:type="dxa"/>
          </w:tcPr>
          <w:p w14:paraId="7EAF522E" w14:textId="59E7B4D2" w:rsidR="00DD47D2" w:rsidRPr="0057277F" w:rsidRDefault="005B0D56" w:rsidP="00421B2F">
            <w:pPr>
              <w:rPr>
                <w:rFonts w:ascii="Arial" w:hAnsi="Arial" w:cs="Arial"/>
                <w:b/>
                <w:bCs/>
                <w:sz w:val="24"/>
                <w:szCs w:val="24"/>
              </w:rPr>
            </w:pPr>
            <w:r w:rsidRPr="0057277F">
              <w:rPr>
                <w:rFonts w:ascii="Arial" w:hAnsi="Arial" w:cs="Arial"/>
                <w:b/>
                <w:bCs/>
                <w:sz w:val="24"/>
                <w:szCs w:val="24"/>
              </w:rPr>
              <w:t>Sex</w:t>
            </w:r>
          </w:p>
        </w:tc>
        <w:tc>
          <w:tcPr>
            <w:tcW w:w="2430" w:type="dxa"/>
          </w:tcPr>
          <w:p w14:paraId="26F09E81" w14:textId="77777777" w:rsidR="00DD47D2" w:rsidRPr="0057277F" w:rsidRDefault="00DD47D2" w:rsidP="00B87EFE">
            <w:pPr>
              <w:jc w:val="center"/>
              <w:rPr>
                <w:rFonts w:ascii="Arial" w:hAnsi="Arial" w:cs="Arial"/>
                <w:sz w:val="24"/>
                <w:szCs w:val="24"/>
              </w:rPr>
            </w:pPr>
          </w:p>
        </w:tc>
      </w:tr>
      <w:tr w:rsidR="00DD47D2" w:rsidRPr="0057277F" w14:paraId="57E0C3AB" w14:textId="77777777" w:rsidTr="00AE14C8">
        <w:tc>
          <w:tcPr>
            <w:tcW w:w="3595" w:type="dxa"/>
          </w:tcPr>
          <w:p w14:paraId="564A0E8B"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Male</w:t>
            </w:r>
          </w:p>
        </w:tc>
        <w:tc>
          <w:tcPr>
            <w:tcW w:w="2430" w:type="dxa"/>
          </w:tcPr>
          <w:p w14:paraId="721CD9E9" w14:textId="5DDDDB6F" w:rsidR="00DD47D2" w:rsidRPr="0057277F" w:rsidRDefault="004B372D" w:rsidP="00B87EFE">
            <w:pPr>
              <w:jc w:val="center"/>
              <w:rPr>
                <w:rFonts w:ascii="Arial" w:hAnsi="Arial" w:cs="Arial"/>
                <w:sz w:val="24"/>
                <w:szCs w:val="24"/>
              </w:rPr>
            </w:pPr>
            <w:r w:rsidRPr="0057277F">
              <w:rPr>
                <w:rFonts w:ascii="Arial" w:hAnsi="Arial" w:cs="Arial"/>
                <w:sz w:val="24"/>
                <w:szCs w:val="24"/>
              </w:rPr>
              <w:t>9.</w:t>
            </w:r>
            <w:r w:rsidR="00CF78F6" w:rsidRPr="0057277F">
              <w:rPr>
                <w:rFonts w:ascii="Arial" w:hAnsi="Arial" w:cs="Arial"/>
                <w:sz w:val="24"/>
                <w:szCs w:val="24"/>
              </w:rPr>
              <w:t>5</w:t>
            </w:r>
            <w:r w:rsidR="00DD47D2" w:rsidRPr="0057277F">
              <w:rPr>
                <w:rFonts w:ascii="Arial" w:hAnsi="Arial" w:cs="Arial"/>
                <w:sz w:val="24"/>
                <w:szCs w:val="24"/>
              </w:rPr>
              <w:t>%</w:t>
            </w:r>
          </w:p>
        </w:tc>
      </w:tr>
      <w:tr w:rsidR="00DD47D2" w:rsidRPr="0057277F" w14:paraId="740E50F5" w14:textId="77777777" w:rsidTr="00AE14C8">
        <w:tc>
          <w:tcPr>
            <w:tcW w:w="3595" w:type="dxa"/>
          </w:tcPr>
          <w:p w14:paraId="64BF530E"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Female</w:t>
            </w:r>
          </w:p>
        </w:tc>
        <w:tc>
          <w:tcPr>
            <w:tcW w:w="2430" w:type="dxa"/>
          </w:tcPr>
          <w:p w14:paraId="1AE23B6C" w14:textId="3C60EA45" w:rsidR="00DD47D2" w:rsidRPr="0057277F" w:rsidRDefault="004B372D" w:rsidP="00B87EFE">
            <w:pPr>
              <w:jc w:val="center"/>
              <w:rPr>
                <w:rFonts w:ascii="Arial" w:hAnsi="Arial" w:cs="Arial"/>
                <w:sz w:val="24"/>
                <w:szCs w:val="24"/>
              </w:rPr>
            </w:pPr>
            <w:r w:rsidRPr="0057277F">
              <w:rPr>
                <w:rFonts w:ascii="Arial" w:hAnsi="Arial" w:cs="Arial"/>
                <w:sz w:val="24"/>
                <w:szCs w:val="24"/>
              </w:rPr>
              <w:t>9.</w:t>
            </w:r>
            <w:r w:rsidR="00CF78F6" w:rsidRPr="0057277F">
              <w:rPr>
                <w:rFonts w:ascii="Arial" w:hAnsi="Arial" w:cs="Arial"/>
                <w:sz w:val="24"/>
                <w:szCs w:val="24"/>
              </w:rPr>
              <w:t>8</w:t>
            </w:r>
            <w:r w:rsidR="00DD47D2" w:rsidRPr="0057277F">
              <w:rPr>
                <w:rFonts w:ascii="Arial" w:hAnsi="Arial" w:cs="Arial"/>
                <w:sz w:val="24"/>
                <w:szCs w:val="24"/>
              </w:rPr>
              <w:t>%</w:t>
            </w:r>
          </w:p>
        </w:tc>
      </w:tr>
      <w:tr w:rsidR="00DD47D2" w:rsidRPr="0057277F" w14:paraId="0A51E221" w14:textId="77777777" w:rsidTr="00AE14C8">
        <w:tc>
          <w:tcPr>
            <w:tcW w:w="3595" w:type="dxa"/>
          </w:tcPr>
          <w:p w14:paraId="6444C615" w14:textId="2910B202" w:rsidR="00DD47D2" w:rsidRPr="0057277F" w:rsidRDefault="005B0D56" w:rsidP="00421B2F">
            <w:pPr>
              <w:rPr>
                <w:rFonts w:ascii="Arial" w:hAnsi="Arial" w:cs="Arial"/>
                <w:b/>
                <w:bCs/>
                <w:sz w:val="24"/>
                <w:szCs w:val="24"/>
              </w:rPr>
            </w:pPr>
            <w:r w:rsidRPr="0057277F">
              <w:rPr>
                <w:rFonts w:ascii="Arial" w:hAnsi="Arial" w:cs="Arial"/>
                <w:b/>
                <w:bCs/>
                <w:sz w:val="24"/>
                <w:szCs w:val="24"/>
              </w:rPr>
              <w:t>Age</w:t>
            </w:r>
          </w:p>
        </w:tc>
        <w:tc>
          <w:tcPr>
            <w:tcW w:w="2430" w:type="dxa"/>
          </w:tcPr>
          <w:p w14:paraId="3D6FEFDE" w14:textId="77777777" w:rsidR="00DD47D2" w:rsidRPr="0057277F" w:rsidRDefault="00DD47D2" w:rsidP="00B87EFE">
            <w:pPr>
              <w:jc w:val="center"/>
              <w:rPr>
                <w:rFonts w:ascii="Arial" w:hAnsi="Arial" w:cs="Arial"/>
                <w:sz w:val="24"/>
                <w:szCs w:val="24"/>
              </w:rPr>
            </w:pPr>
          </w:p>
        </w:tc>
      </w:tr>
      <w:tr w:rsidR="00DD47D2" w:rsidRPr="0057277F" w14:paraId="505B617A" w14:textId="77777777" w:rsidTr="00AE14C8">
        <w:tc>
          <w:tcPr>
            <w:tcW w:w="3595" w:type="dxa"/>
          </w:tcPr>
          <w:p w14:paraId="025CD499"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65-74 Years</w:t>
            </w:r>
          </w:p>
        </w:tc>
        <w:tc>
          <w:tcPr>
            <w:tcW w:w="2430" w:type="dxa"/>
          </w:tcPr>
          <w:p w14:paraId="3E54A56F" w14:textId="5DC4DA5D" w:rsidR="00DD47D2" w:rsidRPr="0057277F" w:rsidRDefault="00CF78F6" w:rsidP="00B87EFE">
            <w:pPr>
              <w:jc w:val="center"/>
              <w:rPr>
                <w:rFonts w:ascii="Arial" w:hAnsi="Arial" w:cs="Arial"/>
                <w:sz w:val="24"/>
                <w:szCs w:val="24"/>
              </w:rPr>
            </w:pPr>
            <w:r w:rsidRPr="0057277F">
              <w:rPr>
                <w:rFonts w:ascii="Arial" w:hAnsi="Arial" w:cs="Arial"/>
                <w:sz w:val="24"/>
                <w:szCs w:val="24"/>
              </w:rPr>
              <w:t>9.0</w:t>
            </w:r>
            <w:r w:rsidR="00DD47D2" w:rsidRPr="0057277F">
              <w:rPr>
                <w:rFonts w:ascii="Arial" w:hAnsi="Arial" w:cs="Arial"/>
                <w:sz w:val="24"/>
                <w:szCs w:val="24"/>
              </w:rPr>
              <w:t>%</w:t>
            </w:r>
          </w:p>
        </w:tc>
      </w:tr>
      <w:tr w:rsidR="00DD47D2" w:rsidRPr="0057277F" w14:paraId="02CD4A3A" w14:textId="77777777" w:rsidTr="00AE14C8">
        <w:tc>
          <w:tcPr>
            <w:tcW w:w="3595" w:type="dxa"/>
          </w:tcPr>
          <w:p w14:paraId="5CB7611B"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75-79 Years</w:t>
            </w:r>
          </w:p>
        </w:tc>
        <w:tc>
          <w:tcPr>
            <w:tcW w:w="2430" w:type="dxa"/>
          </w:tcPr>
          <w:p w14:paraId="02153635" w14:textId="442D22BC" w:rsidR="00DD47D2" w:rsidRPr="0057277F" w:rsidRDefault="00CF78F6" w:rsidP="00B87EFE">
            <w:pPr>
              <w:jc w:val="center"/>
              <w:rPr>
                <w:rFonts w:ascii="Arial" w:hAnsi="Arial" w:cs="Arial"/>
                <w:sz w:val="24"/>
                <w:szCs w:val="24"/>
              </w:rPr>
            </w:pPr>
            <w:r w:rsidRPr="0057277F">
              <w:rPr>
                <w:rFonts w:ascii="Arial" w:hAnsi="Arial" w:cs="Arial"/>
                <w:sz w:val="24"/>
                <w:szCs w:val="24"/>
              </w:rPr>
              <w:t>7</w:t>
            </w:r>
            <w:r w:rsidR="004B372D" w:rsidRPr="0057277F">
              <w:rPr>
                <w:rFonts w:ascii="Arial" w:hAnsi="Arial" w:cs="Arial"/>
                <w:sz w:val="24"/>
                <w:szCs w:val="24"/>
              </w:rPr>
              <w:t>.6</w:t>
            </w:r>
            <w:r w:rsidR="00DD47D2" w:rsidRPr="0057277F">
              <w:rPr>
                <w:rFonts w:ascii="Arial" w:hAnsi="Arial" w:cs="Arial"/>
                <w:sz w:val="24"/>
                <w:szCs w:val="24"/>
              </w:rPr>
              <w:t>%</w:t>
            </w:r>
          </w:p>
        </w:tc>
      </w:tr>
      <w:tr w:rsidR="00DD47D2" w:rsidRPr="0057277F" w14:paraId="51B43FD7" w14:textId="77777777" w:rsidTr="00AE14C8">
        <w:tc>
          <w:tcPr>
            <w:tcW w:w="3595" w:type="dxa"/>
          </w:tcPr>
          <w:p w14:paraId="18A544AE"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80 + Years</w:t>
            </w:r>
          </w:p>
        </w:tc>
        <w:tc>
          <w:tcPr>
            <w:tcW w:w="2430" w:type="dxa"/>
          </w:tcPr>
          <w:p w14:paraId="174874C4" w14:textId="3FBB4CA2" w:rsidR="00DD47D2" w:rsidRPr="0057277F" w:rsidRDefault="004B372D" w:rsidP="00907041">
            <w:pPr>
              <w:jc w:val="center"/>
              <w:rPr>
                <w:rFonts w:ascii="Arial" w:hAnsi="Arial" w:cs="Arial"/>
                <w:sz w:val="24"/>
                <w:szCs w:val="24"/>
              </w:rPr>
            </w:pPr>
            <w:r w:rsidRPr="0057277F">
              <w:rPr>
                <w:rFonts w:ascii="Arial" w:hAnsi="Arial" w:cs="Arial"/>
                <w:sz w:val="24"/>
                <w:szCs w:val="24"/>
              </w:rPr>
              <w:t>1</w:t>
            </w:r>
            <w:r w:rsidR="00CF78F6" w:rsidRPr="0057277F">
              <w:rPr>
                <w:rFonts w:ascii="Arial" w:hAnsi="Arial" w:cs="Arial"/>
                <w:sz w:val="24"/>
                <w:szCs w:val="24"/>
              </w:rPr>
              <w:t>4.0</w:t>
            </w:r>
            <w:r w:rsidR="00907041" w:rsidRPr="0057277F">
              <w:rPr>
                <w:rFonts w:ascii="Arial" w:hAnsi="Arial" w:cs="Arial"/>
                <w:sz w:val="24"/>
                <w:szCs w:val="24"/>
              </w:rPr>
              <w:t>%</w:t>
            </w:r>
          </w:p>
        </w:tc>
      </w:tr>
      <w:tr w:rsidR="00DD47D2" w:rsidRPr="0057277F" w14:paraId="2604D1D2" w14:textId="77777777" w:rsidTr="00AE14C8">
        <w:tc>
          <w:tcPr>
            <w:tcW w:w="3595" w:type="dxa"/>
          </w:tcPr>
          <w:p w14:paraId="0B01EB14" w14:textId="40E829CC" w:rsidR="00DD47D2" w:rsidRPr="0057277F" w:rsidRDefault="005B0D56" w:rsidP="00421B2F">
            <w:pPr>
              <w:rPr>
                <w:rFonts w:ascii="Arial" w:hAnsi="Arial" w:cs="Arial"/>
                <w:b/>
                <w:bCs/>
                <w:sz w:val="24"/>
                <w:szCs w:val="24"/>
              </w:rPr>
            </w:pPr>
            <w:r w:rsidRPr="0057277F">
              <w:rPr>
                <w:rFonts w:ascii="Arial" w:hAnsi="Arial" w:cs="Arial"/>
                <w:b/>
                <w:bCs/>
                <w:sz w:val="24"/>
                <w:szCs w:val="24"/>
              </w:rPr>
              <w:t>Race/Ethnicity</w:t>
            </w:r>
            <w:r w:rsidR="00745A09" w:rsidRPr="0057277F">
              <w:rPr>
                <w:rFonts w:ascii="Arial" w:hAnsi="Arial" w:cs="Arial"/>
                <w:b/>
                <w:bCs/>
                <w:sz w:val="24"/>
                <w:szCs w:val="24"/>
                <w:vertAlign w:val="superscript"/>
              </w:rPr>
              <w:t>1</w:t>
            </w:r>
          </w:p>
        </w:tc>
        <w:tc>
          <w:tcPr>
            <w:tcW w:w="2430" w:type="dxa"/>
          </w:tcPr>
          <w:p w14:paraId="63A4029B" w14:textId="77777777" w:rsidR="00DD47D2" w:rsidRPr="0057277F" w:rsidRDefault="00DD47D2" w:rsidP="00B87EFE">
            <w:pPr>
              <w:jc w:val="center"/>
              <w:rPr>
                <w:rFonts w:ascii="Arial" w:hAnsi="Arial" w:cs="Arial"/>
                <w:sz w:val="24"/>
                <w:szCs w:val="24"/>
              </w:rPr>
            </w:pPr>
          </w:p>
        </w:tc>
      </w:tr>
      <w:tr w:rsidR="00DD47D2" w:rsidRPr="0057277F" w14:paraId="28404C48" w14:textId="77777777" w:rsidTr="00AE14C8">
        <w:tc>
          <w:tcPr>
            <w:tcW w:w="3595" w:type="dxa"/>
          </w:tcPr>
          <w:p w14:paraId="21F23324"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White non-Hispanic</w:t>
            </w:r>
          </w:p>
        </w:tc>
        <w:tc>
          <w:tcPr>
            <w:tcW w:w="2430" w:type="dxa"/>
          </w:tcPr>
          <w:p w14:paraId="63A0BB5A" w14:textId="431E3F7C" w:rsidR="00DD47D2" w:rsidRPr="0057277F" w:rsidRDefault="00CF78F6" w:rsidP="00B87EFE">
            <w:pPr>
              <w:jc w:val="center"/>
              <w:rPr>
                <w:rFonts w:ascii="Arial" w:hAnsi="Arial" w:cs="Arial"/>
                <w:sz w:val="24"/>
                <w:szCs w:val="24"/>
              </w:rPr>
            </w:pPr>
            <w:r w:rsidRPr="0057277F">
              <w:rPr>
                <w:rFonts w:ascii="Arial" w:hAnsi="Arial" w:cs="Arial"/>
                <w:sz w:val="24"/>
                <w:szCs w:val="24"/>
              </w:rPr>
              <w:t>9.3</w:t>
            </w:r>
            <w:r w:rsidR="00DD47D2" w:rsidRPr="0057277F">
              <w:rPr>
                <w:rFonts w:ascii="Arial" w:hAnsi="Arial" w:cs="Arial"/>
                <w:sz w:val="24"/>
                <w:szCs w:val="24"/>
              </w:rPr>
              <w:t>%</w:t>
            </w:r>
          </w:p>
        </w:tc>
      </w:tr>
      <w:tr w:rsidR="00DD47D2" w:rsidRPr="0057277F" w14:paraId="3A80D187" w14:textId="77777777" w:rsidTr="00AE14C8">
        <w:trPr>
          <w:trHeight w:val="333"/>
        </w:trPr>
        <w:tc>
          <w:tcPr>
            <w:tcW w:w="3595" w:type="dxa"/>
          </w:tcPr>
          <w:p w14:paraId="45BB1ECD" w14:textId="77777777" w:rsidR="00DD47D2" w:rsidRPr="0057277F" w:rsidRDefault="00DD47D2" w:rsidP="00421B2F">
            <w:pPr>
              <w:rPr>
                <w:rFonts w:ascii="Arial" w:hAnsi="Arial" w:cs="Arial"/>
                <w:sz w:val="24"/>
                <w:szCs w:val="24"/>
              </w:rPr>
            </w:pPr>
            <w:r w:rsidRPr="0057277F">
              <w:rPr>
                <w:rFonts w:ascii="Arial" w:hAnsi="Arial" w:cs="Arial"/>
                <w:sz w:val="24"/>
                <w:szCs w:val="24"/>
              </w:rPr>
              <w:t xml:space="preserve">      Black non-Hispanic</w:t>
            </w:r>
          </w:p>
        </w:tc>
        <w:tc>
          <w:tcPr>
            <w:tcW w:w="2430" w:type="dxa"/>
          </w:tcPr>
          <w:p w14:paraId="3699849A" w14:textId="48E0266A" w:rsidR="00DD47D2" w:rsidRPr="0057277F" w:rsidRDefault="00CF78F6" w:rsidP="00B87EFE">
            <w:pPr>
              <w:jc w:val="center"/>
              <w:rPr>
                <w:rFonts w:ascii="Arial" w:hAnsi="Arial" w:cs="Arial"/>
                <w:sz w:val="24"/>
                <w:szCs w:val="24"/>
              </w:rPr>
            </w:pPr>
            <w:r w:rsidRPr="0057277F">
              <w:rPr>
                <w:rFonts w:ascii="Arial" w:hAnsi="Arial" w:cs="Arial"/>
                <w:sz w:val="24"/>
                <w:szCs w:val="24"/>
              </w:rPr>
              <w:t>12.1</w:t>
            </w:r>
            <w:r w:rsidR="00DD47D2" w:rsidRPr="0057277F">
              <w:rPr>
                <w:rFonts w:ascii="Arial" w:hAnsi="Arial" w:cs="Arial"/>
                <w:sz w:val="24"/>
                <w:szCs w:val="24"/>
              </w:rPr>
              <w:t>%</w:t>
            </w:r>
          </w:p>
        </w:tc>
      </w:tr>
    </w:tbl>
    <w:p w14:paraId="552AEBBF" w14:textId="11F62AC7" w:rsidR="00D61463" w:rsidRPr="0057277F" w:rsidRDefault="00DD47D2" w:rsidP="0098257F">
      <w:pPr>
        <w:spacing w:after="200" w:line="240" w:lineRule="auto"/>
        <w:rPr>
          <w:rFonts w:ascii="Arial" w:hAnsi="Arial" w:cs="Arial"/>
          <w:b/>
          <w:sz w:val="24"/>
          <w:szCs w:val="24"/>
        </w:rPr>
      </w:pPr>
      <w:r w:rsidRPr="0057277F">
        <w:rPr>
          <w:rFonts w:ascii="Arial" w:hAnsi="Arial" w:cs="Arial"/>
          <w:b/>
          <w:sz w:val="24"/>
          <w:szCs w:val="24"/>
        </w:rPr>
        <w:t xml:space="preserve"> </w:t>
      </w:r>
    </w:p>
    <w:p w14:paraId="33992BD3" w14:textId="43206148" w:rsidR="00D61463" w:rsidRPr="0057277F" w:rsidRDefault="00D61463" w:rsidP="0098257F">
      <w:pPr>
        <w:spacing w:after="200" w:line="240" w:lineRule="auto"/>
        <w:rPr>
          <w:rFonts w:ascii="Arial" w:hAnsi="Arial" w:cs="Arial"/>
          <w:sz w:val="24"/>
          <w:szCs w:val="24"/>
        </w:rPr>
      </w:pPr>
    </w:p>
    <w:p w14:paraId="4C40D8FA" w14:textId="6ED0D625" w:rsidR="00DD47D2" w:rsidRPr="0057277F" w:rsidRDefault="00DD47D2" w:rsidP="0098257F">
      <w:pPr>
        <w:spacing w:after="200" w:line="240" w:lineRule="auto"/>
        <w:rPr>
          <w:rFonts w:ascii="Arial" w:hAnsi="Arial" w:cs="Arial"/>
          <w:sz w:val="24"/>
          <w:szCs w:val="24"/>
        </w:rPr>
      </w:pPr>
    </w:p>
    <w:p w14:paraId="5CB435C9" w14:textId="0880530A" w:rsidR="00DD47D2" w:rsidRPr="0057277F" w:rsidRDefault="00DD47D2" w:rsidP="0098257F">
      <w:pPr>
        <w:spacing w:after="200" w:line="240" w:lineRule="auto"/>
        <w:rPr>
          <w:rFonts w:ascii="Arial" w:hAnsi="Arial" w:cs="Arial"/>
          <w:sz w:val="24"/>
          <w:szCs w:val="24"/>
        </w:rPr>
      </w:pPr>
    </w:p>
    <w:p w14:paraId="3DFE5324" w14:textId="60C861DF" w:rsidR="00DD47D2" w:rsidRPr="0057277F" w:rsidRDefault="00DD47D2" w:rsidP="0098257F">
      <w:pPr>
        <w:spacing w:after="200" w:line="240" w:lineRule="auto"/>
        <w:rPr>
          <w:rFonts w:ascii="Arial" w:hAnsi="Arial" w:cs="Arial"/>
          <w:sz w:val="24"/>
          <w:szCs w:val="24"/>
        </w:rPr>
      </w:pPr>
    </w:p>
    <w:p w14:paraId="025F8108" w14:textId="24E5BB4B" w:rsidR="00DD47D2" w:rsidRPr="0057277F" w:rsidRDefault="00DD47D2" w:rsidP="0098257F">
      <w:pPr>
        <w:spacing w:after="200" w:line="240" w:lineRule="auto"/>
        <w:rPr>
          <w:rFonts w:ascii="Arial" w:hAnsi="Arial" w:cs="Arial"/>
          <w:sz w:val="24"/>
          <w:szCs w:val="24"/>
        </w:rPr>
      </w:pPr>
    </w:p>
    <w:p w14:paraId="1C4EE63F" w14:textId="19E3B9A2" w:rsidR="00DD47D2" w:rsidRPr="0057277F" w:rsidRDefault="00DD47D2" w:rsidP="0098257F">
      <w:pPr>
        <w:spacing w:after="200" w:line="240" w:lineRule="auto"/>
        <w:rPr>
          <w:rFonts w:ascii="Arial" w:hAnsi="Arial" w:cs="Arial"/>
          <w:sz w:val="24"/>
          <w:szCs w:val="24"/>
        </w:rPr>
      </w:pPr>
    </w:p>
    <w:p w14:paraId="50553EE9" w14:textId="715B6049" w:rsidR="00DD47D2" w:rsidRPr="0057277F" w:rsidRDefault="00DD47D2" w:rsidP="0098257F">
      <w:pPr>
        <w:spacing w:after="200" w:line="240" w:lineRule="auto"/>
        <w:rPr>
          <w:rFonts w:ascii="Arial" w:hAnsi="Arial" w:cs="Arial"/>
          <w:sz w:val="24"/>
          <w:szCs w:val="24"/>
        </w:rPr>
      </w:pPr>
    </w:p>
    <w:p w14:paraId="6E6EFDF8" w14:textId="77777777" w:rsidR="00347278" w:rsidRPr="0057277F" w:rsidRDefault="00347278" w:rsidP="0098257F">
      <w:pPr>
        <w:spacing w:after="200" w:line="240" w:lineRule="auto"/>
        <w:ind w:left="90"/>
        <w:rPr>
          <w:rFonts w:ascii="Arial" w:hAnsi="Arial" w:cs="Arial"/>
          <w:sz w:val="20"/>
          <w:szCs w:val="20"/>
        </w:rPr>
      </w:pPr>
    </w:p>
    <w:p w14:paraId="1635965C" w14:textId="1B4BDDEF" w:rsidR="00023211" w:rsidRPr="0057277F" w:rsidRDefault="00D61463" w:rsidP="00A57746">
      <w:pPr>
        <w:spacing w:after="0" w:line="240" w:lineRule="auto"/>
        <w:ind w:left="90"/>
        <w:rPr>
          <w:rFonts w:ascii="Arial" w:hAnsi="Arial" w:cs="Arial"/>
          <w:sz w:val="20"/>
          <w:szCs w:val="20"/>
        </w:rPr>
      </w:pPr>
      <w:r w:rsidRPr="0057277F">
        <w:rPr>
          <w:rFonts w:ascii="Arial" w:hAnsi="Arial" w:cs="Arial"/>
          <w:sz w:val="20"/>
          <w:szCs w:val="20"/>
        </w:rPr>
        <w:t>Data Source:  2019 Behavioral Risk Factor Surveillance System, Centers for Disease Control and Prevention, Atlanta, GA</w:t>
      </w:r>
    </w:p>
    <w:p w14:paraId="4DE7F98D" w14:textId="450E81A0" w:rsidR="00A57746" w:rsidRPr="0057277F" w:rsidRDefault="00A57746" w:rsidP="00A57746">
      <w:pPr>
        <w:spacing w:after="0" w:line="240" w:lineRule="auto"/>
        <w:rPr>
          <w:rFonts w:ascii="Arial" w:hAnsi="Arial" w:cs="Arial"/>
          <w:sz w:val="24"/>
          <w:szCs w:val="24"/>
          <w:u w:val="single"/>
        </w:rPr>
      </w:pPr>
    </w:p>
    <w:p w14:paraId="588FBD53" w14:textId="77777777" w:rsidR="00A57746" w:rsidRPr="0057277F" w:rsidRDefault="00A57746" w:rsidP="00A57746">
      <w:pPr>
        <w:spacing w:after="0" w:line="240" w:lineRule="auto"/>
        <w:rPr>
          <w:rFonts w:ascii="Arial" w:hAnsi="Arial" w:cs="Arial"/>
          <w:sz w:val="24"/>
          <w:szCs w:val="24"/>
          <w:u w:val="single"/>
        </w:rPr>
      </w:pPr>
    </w:p>
    <w:p w14:paraId="7104BD59" w14:textId="62861BDE" w:rsidR="0052079B" w:rsidRPr="00A13F2D" w:rsidRDefault="004E2296" w:rsidP="00A57746">
      <w:pPr>
        <w:pStyle w:val="Heading3"/>
        <w:rPr>
          <w:rFonts w:ascii="Arial" w:hAnsi="Arial" w:cs="Arial"/>
          <w:color w:val="2F5496" w:themeColor="accent1" w:themeShade="BF"/>
          <w:u w:val="single"/>
        </w:rPr>
      </w:pPr>
      <w:bookmarkStart w:id="6" w:name="_Toc127126718"/>
      <w:r w:rsidRPr="00A13F2D">
        <w:rPr>
          <w:rFonts w:ascii="Arial" w:hAnsi="Arial" w:cs="Arial"/>
          <w:color w:val="2F5496" w:themeColor="accent1" w:themeShade="BF"/>
          <w:u w:val="single"/>
        </w:rPr>
        <w:t>Geographic D</w:t>
      </w:r>
      <w:r w:rsidR="0052079B" w:rsidRPr="00A13F2D">
        <w:rPr>
          <w:rFonts w:ascii="Arial" w:hAnsi="Arial" w:cs="Arial"/>
          <w:color w:val="2F5496" w:themeColor="accent1" w:themeShade="BF"/>
          <w:u w:val="single"/>
        </w:rPr>
        <w:t>istribution</w:t>
      </w:r>
      <w:bookmarkEnd w:id="6"/>
    </w:p>
    <w:p w14:paraId="09F2506D" w14:textId="77777777" w:rsidR="00A57746" w:rsidRPr="0057277F" w:rsidRDefault="00A57746" w:rsidP="00A57746">
      <w:pPr>
        <w:spacing w:after="0" w:line="240" w:lineRule="auto"/>
        <w:rPr>
          <w:rFonts w:ascii="Arial" w:hAnsi="Arial" w:cs="Arial"/>
          <w:sz w:val="24"/>
          <w:szCs w:val="24"/>
        </w:rPr>
      </w:pPr>
    </w:p>
    <w:p w14:paraId="0E0954FA" w14:textId="4FCC5199" w:rsidR="000D0B5E" w:rsidRPr="0057277F" w:rsidRDefault="007E00AA" w:rsidP="009F24C4">
      <w:pPr>
        <w:spacing w:after="200" w:line="240" w:lineRule="auto"/>
        <w:rPr>
          <w:rFonts w:ascii="Arial" w:hAnsi="Arial" w:cs="Arial"/>
          <w:color w:val="000000" w:themeColor="text1"/>
          <w:sz w:val="24"/>
          <w:szCs w:val="24"/>
        </w:rPr>
      </w:pPr>
      <w:r w:rsidRPr="0057277F">
        <w:rPr>
          <w:rFonts w:ascii="Arial" w:hAnsi="Arial" w:cs="Arial"/>
          <w:sz w:val="24"/>
          <w:szCs w:val="24"/>
        </w:rPr>
        <w:t>Vision impairment</w:t>
      </w:r>
      <w:r w:rsidR="00F93D40" w:rsidRPr="0057277F">
        <w:rPr>
          <w:rFonts w:ascii="Arial" w:hAnsi="Arial" w:cs="Arial"/>
          <w:sz w:val="24"/>
          <w:szCs w:val="24"/>
        </w:rPr>
        <w:t xml:space="preserve"> is</w:t>
      </w:r>
      <w:r w:rsidRPr="0057277F">
        <w:rPr>
          <w:rFonts w:ascii="Arial" w:hAnsi="Arial" w:cs="Arial"/>
          <w:sz w:val="24"/>
          <w:szCs w:val="24"/>
        </w:rPr>
        <w:t xml:space="preserve"> not evenly distributed across </w:t>
      </w:r>
      <w:r w:rsidR="00A87992" w:rsidRPr="0057277F">
        <w:rPr>
          <w:rFonts w:ascii="Arial" w:hAnsi="Arial" w:cs="Arial"/>
          <w:sz w:val="24"/>
          <w:szCs w:val="24"/>
        </w:rPr>
        <w:t xml:space="preserve">the United States or within states.  </w:t>
      </w:r>
      <w:r w:rsidRPr="0057277F">
        <w:rPr>
          <w:rFonts w:ascii="Arial" w:hAnsi="Arial" w:cs="Arial"/>
          <w:sz w:val="24"/>
          <w:szCs w:val="24"/>
        </w:rPr>
        <w:t xml:space="preserve">Figure 1 shows the prevalence of vision impairment among people </w:t>
      </w:r>
      <w:r w:rsidR="00F66D34" w:rsidRPr="0057277F">
        <w:rPr>
          <w:rFonts w:ascii="Arial" w:hAnsi="Arial" w:cs="Arial"/>
          <w:sz w:val="24"/>
          <w:szCs w:val="24"/>
        </w:rPr>
        <w:t>aged</w:t>
      </w:r>
      <w:r w:rsidR="00953D90" w:rsidRPr="0057277F">
        <w:rPr>
          <w:rFonts w:ascii="Arial" w:hAnsi="Arial" w:cs="Arial"/>
          <w:sz w:val="24"/>
          <w:szCs w:val="24"/>
        </w:rPr>
        <w:t xml:space="preserve"> </w:t>
      </w:r>
      <w:r w:rsidRPr="0057277F">
        <w:rPr>
          <w:rFonts w:ascii="Arial" w:hAnsi="Arial" w:cs="Arial"/>
          <w:sz w:val="24"/>
          <w:szCs w:val="24"/>
        </w:rPr>
        <w:t xml:space="preserve">65 years and older </w:t>
      </w:r>
      <w:r w:rsidR="00074BFE" w:rsidRPr="0057277F">
        <w:rPr>
          <w:rFonts w:ascii="Arial" w:hAnsi="Arial" w:cs="Arial"/>
          <w:sz w:val="24"/>
          <w:szCs w:val="24"/>
        </w:rPr>
        <w:t xml:space="preserve">among </w:t>
      </w:r>
      <w:r w:rsidR="00074BFE" w:rsidRPr="00A3680F">
        <w:rPr>
          <w:rFonts w:ascii="Arial" w:hAnsi="Arial" w:cs="Arial"/>
          <w:sz w:val="24"/>
          <w:szCs w:val="24"/>
        </w:rPr>
        <w:t xml:space="preserve">the </w:t>
      </w:r>
      <w:r w:rsidR="00EE3FD9" w:rsidRPr="00A3680F">
        <w:rPr>
          <w:rFonts w:ascii="Arial" w:hAnsi="Arial" w:cs="Arial"/>
          <w:sz w:val="24"/>
          <w:szCs w:val="24"/>
        </w:rPr>
        <w:t>120</w:t>
      </w:r>
      <w:r w:rsidR="00074BFE" w:rsidRPr="00A3680F">
        <w:rPr>
          <w:rFonts w:ascii="Arial" w:hAnsi="Arial" w:cs="Arial"/>
          <w:sz w:val="24"/>
          <w:szCs w:val="24"/>
        </w:rPr>
        <w:t xml:space="preserve"> counties of </w:t>
      </w:r>
      <w:r w:rsidR="00D23DFE" w:rsidRPr="00A3680F">
        <w:rPr>
          <w:rFonts w:ascii="Arial" w:hAnsi="Arial" w:cs="Arial"/>
          <w:sz w:val="24"/>
          <w:szCs w:val="24"/>
        </w:rPr>
        <w:t>Kentucky</w:t>
      </w:r>
      <w:r w:rsidRPr="00A3680F">
        <w:rPr>
          <w:rFonts w:ascii="Arial" w:hAnsi="Arial" w:cs="Arial"/>
          <w:sz w:val="24"/>
          <w:szCs w:val="24"/>
        </w:rPr>
        <w:t>.</w:t>
      </w:r>
      <w:r w:rsidR="003133D7" w:rsidRPr="00A3680F">
        <w:rPr>
          <w:rFonts w:ascii="Arial" w:hAnsi="Arial" w:cs="Arial"/>
          <w:sz w:val="24"/>
          <w:szCs w:val="24"/>
        </w:rPr>
        <w:t xml:space="preserve"> </w:t>
      </w:r>
      <w:r w:rsidRPr="00A3680F">
        <w:rPr>
          <w:rFonts w:ascii="Arial" w:hAnsi="Arial" w:cs="Arial"/>
          <w:sz w:val="24"/>
          <w:szCs w:val="24"/>
        </w:rPr>
        <w:t xml:space="preserve"> </w:t>
      </w:r>
      <w:r w:rsidRPr="00A3680F">
        <w:rPr>
          <w:rFonts w:ascii="Arial" w:hAnsi="Arial" w:cs="Arial"/>
          <w:color w:val="000000" w:themeColor="text1"/>
          <w:sz w:val="24"/>
          <w:szCs w:val="24"/>
        </w:rPr>
        <w:t xml:space="preserve">Five categories of prevalence are presented, ranging from </w:t>
      </w:r>
      <w:r w:rsidR="00074BFE" w:rsidRPr="00A3680F">
        <w:rPr>
          <w:rFonts w:ascii="Arial" w:hAnsi="Arial" w:cs="Arial"/>
          <w:color w:val="000000" w:themeColor="text1"/>
          <w:sz w:val="24"/>
          <w:szCs w:val="24"/>
        </w:rPr>
        <w:t xml:space="preserve">about </w:t>
      </w:r>
      <w:r w:rsidR="00EE3FD9" w:rsidRPr="00A3680F">
        <w:rPr>
          <w:rFonts w:ascii="Arial" w:hAnsi="Arial" w:cs="Arial"/>
          <w:color w:val="000000" w:themeColor="text1"/>
          <w:sz w:val="24"/>
          <w:szCs w:val="24"/>
        </w:rPr>
        <w:t>3.3</w:t>
      </w:r>
      <w:r w:rsidR="008A01F1" w:rsidRPr="00A3680F">
        <w:rPr>
          <w:rFonts w:ascii="Arial" w:hAnsi="Arial" w:cs="Arial"/>
          <w:color w:val="000000" w:themeColor="text1"/>
          <w:sz w:val="24"/>
          <w:szCs w:val="24"/>
        </w:rPr>
        <w:t xml:space="preserve">% to </w:t>
      </w:r>
      <w:r w:rsidR="0036683E" w:rsidRPr="00A3680F">
        <w:rPr>
          <w:rFonts w:ascii="Arial" w:hAnsi="Arial" w:cs="Arial"/>
          <w:color w:val="000000" w:themeColor="text1"/>
          <w:sz w:val="24"/>
          <w:szCs w:val="24"/>
        </w:rPr>
        <w:t>2</w:t>
      </w:r>
      <w:r w:rsidR="00EE3FD9" w:rsidRPr="00A3680F">
        <w:rPr>
          <w:rFonts w:ascii="Arial" w:hAnsi="Arial" w:cs="Arial"/>
          <w:color w:val="000000" w:themeColor="text1"/>
          <w:sz w:val="24"/>
          <w:szCs w:val="24"/>
        </w:rPr>
        <w:t>3.5</w:t>
      </w:r>
      <w:r w:rsidR="0052089E" w:rsidRPr="00A3680F">
        <w:rPr>
          <w:rFonts w:ascii="Arial" w:hAnsi="Arial" w:cs="Arial"/>
          <w:color w:val="000000" w:themeColor="text1"/>
          <w:sz w:val="24"/>
          <w:szCs w:val="24"/>
        </w:rPr>
        <w:t>%</w:t>
      </w:r>
      <w:r w:rsidRPr="00A3680F">
        <w:rPr>
          <w:rFonts w:ascii="Arial" w:hAnsi="Arial" w:cs="Arial"/>
          <w:color w:val="000000" w:themeColor="text1"/>
          <w:sz w:val="24"/>
          <w:szCs w:val="24"/>
        </w:rPr>
        <w:t xml:space="preserve">. </w:t>
      </w:r>
      <w:r w:rsidR="00A87992" w:rsidRPr="00A3680F">
        <w:rPr>
          <w:rFonts w:ascii="Arial" w:hAnsi="Arial" w:cs="Arial"/>
          <w:color w:val="000000" w:themeColor="text1"/>
          <w:sz w:val="24"/>
          <w:szCs w:val="24"/>
        </w:rPr>
        <w:t xml:space="preserve"> </w:t>
      </w:r>
      <w:r w:rsidR="00403986" w:rsidRPr="00A3680F">
        <w:rPr>
          <w:rFonts w:ascii="Arial" w:hAnsi="Arial" w:cs="Arial"/>
          <w:color w:val="000000" w:themeColor="text1"/>
          <w:sz w:val="24"/>
          <w:szCs w:val="24"/>
        </w:rPr>
        <w:t>Higher prevalence of vision impairments tend</w:t>
      </w:r>
      <w:r w:rsidR="00AF0B49" w:rsidRPr="00A3680F">
        <w:rPr>
          <w:rFonts w:ascii="Arial" w:hAnsi="Arial" w:cs="Arial"/>
          <w:color w:val="000000" w:themeColor="text1"/>
          <w:sz w:val="24"/>
          <w:szCs w:val="24"/>
        </w:rPr>
        <w:t>s</w:t>
      </w:r>
      <w:r w:rsidR="00403986" w:rsidRPr="00A3680F">
        <w:rPr>
          <w:rFonts w:ascii="Arial" w:hAnsi="Arial" w:cs="Arial"/>
          <w:color w:val="000000" w:themeColor="text1"/>
          <w:sz w:val="24"/>
          <w:szCs w:val="24"/>
        </w:rPr>
        <w:t xml:space="preserve"> to occur in m</w:t>
      </w:r>
      <w:r w:rsidR="009A2892" w:rsidRPr="00A3680F">
        <w:rPr>
          <w:rFonts w:ascii="Arial" w:hAnsi="Arial" w:cs="Arial"/>
          <w:color w:val="000000" w:themeColor="text1"/>
          <w:sz w:val="24"/>
          <w:szCs w:val="24"/>
        </w:rPr>
        <w:t>ore</w:t>
      </w:r>
      <w:r w:rsidR="00403986" w:rsidRPr="00A3680F">
        <w:rPr>
          <w:rFonts w:ascii="Arial" w:hAnsi="Arial" w:cs="Arial"/>
          <w:color w:val="000000" w:themeColor="text1"/>
          <w:sz w:val="24"/>
          <w:szCs w:val="24"/>
        </w:rPr>
        <w:t xml:space="preserve"> rural counties where resources</w:t>
      </w:r>
      <w:r w:rsidR="00C068A5" w:rsidRPr="00A3680F">
        <w:rPr>
          <w:rFonts w:ascii="Arial" w:hAnsi="Arial" w:cs="Arial"/>
          <w:color w:val="000000" w:themeColor="text1"/>
          <w:sz w:val="24"/>
          <w:szCs w:val="24"/>
        </w:rPr>
        <w:t xml:space="preserve"> and care providers</w:t>
      </w:r>
      <w:r w:rsidR="00403986" w:rsidRPr="00A3680F">
        <w:rPr>
          <w:rFonts w:ascii="Arial" w:hAnsi="Arial" w:cs="Arial"/>
          <w:color w:val="000000" w:themeColor="text1"/>
          <w:sz w:val="24"/>
          <w:szCs w:val="24"/>
        </w:rPr>
        <w:t xml:space="preserve"> may be scarce.</w:t>
      </w:r>
      <w:r w:rsidR="000D0B5E" w:rsidRPr="00A3680F">
        <w:rPr>
          <w:rFonts w:ascii="Arial" w:hAnsi="Arial" w:cs="Arial"/>
          <w:color w:val="000000" w:themeColor="text1"/>
          <w:sz w:val="24"/>
          <w:szCs w:val="24"/>
        </w:rPr>
        <w:t xml:space="preserve"> </w:t>
      </w:r>
      <w:r w:rsidR="005B3D09"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Lyon</w:t>
      </w:r>
      <w:r w:rsidR="0036683E" w:rsidRPr="00A3680F">
        <w:rPr>
          <w:rFonts w:ascii="Arial" w:hAnsi="Arial" w:cs="Arial"/>
          <w:color w:val="000000" w:themeColor="text1"/>
          <w:sz w:val="24"/>
          <w:szCs w:val="24"/>
        </w:rPr>
        <w:t xml:space="preserve"> County (2</w:t>
      </w:r>
      <w:r w:rsidR="00FC67C5" w:rsidRPr="00A3680F">
        <w:rPr>
          <w:rFonts w:ascii="Arial" w:hAnsi="Arial" w:cs="Arial"/>
          <w:color w:val="000000" w:themeColor="text1"/>
          <w:sz w:val="24"/>
          <w:szCs w:val="24"/>
        </w:rPr>
        <w:t>3.5</w:t>
      </w:r>
      <w:r w:rsidR="0036683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Owsley</w:t>
      </w:r>
      <w:r w:rsidR="0036683E" w:rsidRPr="00A3680F">
        <w:rPr>
          <w:rFonts w:ascii="Arial" w:hAnsi="Arial" w:cs="Arial"/>
          <w:color w:val="000000" w:themeColor="text1"/>
          <w:sz w:val="24"/>
          <w:szCs w:val="24"/>
        </w:rPr>
        <w:t xml:space="preserve"> County (2</w:t>
      </w:r>
      <w:r w:rsidR="00FC67C5" w:rsidRPr="00A3680F">
        <w:rPr>
          <w:rFonts w:ascii="Arial" w:hAnsi="Arial" w:cs="Arial"/>
          <w:color w:val="000000" w:themeColor="text1"/>
          <w:sz w:val="24"/>
          <w:szCs w:val="24"/>
        </w:rPr>
        <w:t>3.3</w:t>
      </w:r>
      <w:r w:rsidR="0036683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Martin</w:t>
      </w:r>
      <w:r w:rsidR="0036683E" w:rsidRPr="00A3680F">
        <w:rPr>
          <w:rFonts w:ascii="Arial" w:hAnsi="Arial" w:cs="Arial"/>
          <w:color w:val="000000" w:themeColor="text1"/>
          <w:sz w:val="24"/>
          <w:szCs w:val="24"/>
        </w:rPr>
        <w:t xml:space="preserve"> County (2</w:t>
      </w:r>
      <w:r w:rsidR="00FC67C5" w:rsidRPr="00A3680F">
        <w:rPr>
          <w:rFonts w:ascii="Arial" w:hAnsi="Arial" w:cs="Arial"/>
          <w:color w:val="000000" w:themeColor="text1"/>
          <w:sz w:val="24"/>
          <w:szCs w:val="24"/>
        </w:rPr>
        <w:t>2.7</w:t>
      </w:r>
      <w:r w:rsidR="0036683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Lee</w:t>
      </w:r>
      <w:r w:rsidR="0036683E" w:rsidRPr="00A3680F">
        <w:rPr>
          <w:rFonts w:ascii="Arial" w:hAnsi="Arial" w:cs="Arial"/>
          <w:color w:val="000000" w:themeColor="text1"/>
          <w:sz w:val="24"/>
          <w:szCs w:val="24"/>
        </w:rPr>
        <w:t xml:space="preserve"> County (2</w:t>
      </w:r>
      <w:r w:rsidR="00FC67C5" w:rsidRPr="00A3680F">
        <w:rPr>
          <w:rFonts w:ascii="Arial" w:hAnsi="Arial" w:cs="Arial"/>
          <w:color w:val="000000" w:themeColor="text1"/>
          <w:sz w:val="24"/>
          <w:szCs w:val="24"/>
        </w:rPr>
        <w:t>1.8</w:t>
      </w:r>
      <w:r w:rsidR="0036683E" w:rsidRPr="00A3680F">
        <w:rPr>
          <w:rFonts w:ascii="Arial" w:hAnsi="Arial" w:cs="Arial"/>
          <w:color w:val="000000" w:themeColor="text1"/>
          <w:sz w:val="24"/>
          <w:szCs w:val="24"/>
        </w:rPr>
        <w:t xml:space="preserve">), and </w:t>
      </w:r>
      <w:r w:rsidR="00FC67C5" w:rsidRPr="00A3680F">
        <w:rPr>
          <w:rFonts w:ascii="Arial" w:hAnsi="Arial" w:cs="Arial"/>
          <w:color w:val="000000" w:themeColor="text1"/>
          <w:sz w:val="24"/>
          <w:szCs w:val="24"/>
        </w:rPr>
        <w:t>Breathitt</w:t>
      </w:r>
      <w:r w:rsidR="0036683E" w:rsidRPr="00A3680F">
        <w:rPr>
          <w:rFonts w:ascii="Arial" w:hAnsi="Arial" w:cs="Arial"/>
          <w:color w:val="000000" w:themeColor="text1"/>
          <w:sz w:val="24"/>
          <w:szCs w:val="24"/>
        </w:rPr>
        <w:t xml:space="preserve"> County (2</w:t>
      </w:r>
      <w:r w:rsidR="00FC67C5" w:rsidRPr="00A3680F">
        <w:rPr>
          <w:rFonts w:ascii="Arial" w:hAnsi="Arial" w:cs="Arial"/>
          <w:color w:val="000000" w:themeColor="text1"/>
          <w:sz w:val="24"/>
          <w:szCs w:val="24"/>
        </w:rPr>
        <w:t>0.8</w:t>
      </w:r>
      <w:r w:rsidR="0036683E" w:rsidRPr="00A3680F">
        <w:rPr>
          <w:rFonts w:ascii="Arial" w:hAnsi="Arial" w:cs="Arial"/>
          <w:color w:val="000000" w:themeColor="text1"/>
          <w:sz w:val="24"/>
          <w:szCs w:val="24"/>
        </w:rPr>
        <w:t xml:space="preserve">%) </w:t>
      </w:r>
      <w:r w:rsidR="000D0B5E" w:rsidRPr="00A3680F">
        <w:rPr>
          <w:rFonts w:ascii="Arial" w:hAnsi="Arial" w:cs="Arial"/>
          <w:color w:val="000000" w:themeColor="text1"/>
          <w:sz w:val="24"/>
          <w:szCs w:val="24"/>
        </w:rPr>
        <w:t>report the highest prevalence of vision impairment among older people</w:t>
      </w:r>
      <w:r w:rsidR="00074BFE" w:rsidRPr="00A3680F">
        <w:rPr>
          <w:rFonts w:ascii="Arial" w:hAnsi="Arial" w:cs="Arial"/>
          <w:color w:val="000000" w:themeColor="text1"/>
          <w:sz w:val="24"/>
          <w:szCs w:val="24"/>
        </w:rPr>
        <w:t xml:space="preserve"> while</w:t>
      </w:r>
      <w:r w:rsidR="0036683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Logan</w:t>
      </w:r>
      <w:r w:rsidR="0036683E" w:rsidRPr="00A3680F">
        <w:rPr>
          <w:rFonts w:ascii="Arial" w:hAnsi="Arial" w:cs="Arial"/>
          <w:color w:val="000000" w:themeColor="text1"/>
          <w:sz w:val="24"/>
          <w:szCs w:val="24"/>
        </w:rPr>
        <w:t xml:space="preserve"> County </w:t>
      </w:r>
      <w:r w:rsidR="00074BFE" w:rsidRPr="00A3680F">
        <w:rPr>
          <w:rFonts w:ascii="Arial" w:hAnsi="Arial" w:cs="Arial"/>
          <w:color w:val="000000" w:themeColor="text1"/>
          <w:sz w:val="24"/>
          <w:szCs w:val="24"/>
        </w:rPr>
        <w:t>(</w:t>
      </w:r>
      <w:r w:rsidR="00FC67C5" w:rsidRPr="00A3680F">
        <w:rPr>
          <w:rFonts w:ascii="Arial" w:hAnsi="Arial" w:cs="Arial"/>
          <w:color w:val="000000" w:themeColor="text1"/>
          <w:sz w:val="24"/>
          <w:szCs w:val="24"/>
        </w:rPr>
        <w:t>3.3</w:t>
      </w:r>
      <w:r w:rsidR="00074BFE" w:rsidRPr="00A3680F">
        <w:rPr>
          <w:rFonts w:ascii="Arial" w:hAnsi="Arial" w:cs="Arial"/>
          <w:color w:val="000000" w:themeColor="text1"/>
          <w:sz w:val="24"/>
          <w:szCs w:val="24"/>
        </w:rPr>
        <w:t>%),</w:t>
      </w:r>
      <w:r w:rsidR="0036683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Simpson</w:t>
      </w:r>
      <w:r w:rsidR="0036683E" w:rsidRPr="00A3680F">
        <w:rPr>
          <w:rFonts w:ascii="Arial" w:hAnsi="Arial" w:cs="Arial"/>
          <w:color w:val="000000" w:themeColor="text1"/>
          <w:sz w:val="24"/>
          <w:szCs w:val="24"/>
        </w:rPr>
        <w:t xml:space="preserve"> County </w:t>
      </w:r>
      <w:r w:rsidR="00DF5BFE" w:rsidRPr="00A3680F">
        <w:rPr>
          <w:rFonts w:ascii="Arial" w:hAnsi="Arial" w:cs="Arial"/>
          <w:color w:val="000000" w:themeColor="text1"/>
          <w:sz w:val="24"/>
          <w:szCs w:val="24"/>
        </w:rPr>
        <w:t>(</w:t>
      </w:r>
      <w:r w:rsidR="00FC67C5" w:rsidRPr="00A3680F">
        <w:rPr>
          <w:rFonts w:ascii="Arial" w:hAnsi="Arial" w:cs="Arial"/>
          <w:color w:val="000000" w:themeColor="text1"/>
          <w:sz w:val="24"/>
          <w:szCs w:val="24"/>
        </w:rPr>
        <w:t>3.4</w:t>
      </w:r>
      <w:r w:rsidR="00DF5BFE" w:rsidRPr="00A3680F">
        <w:rPr>
          <w:rFonts w:ascii="Arial" w:hAnsi="Arial" w:cs="Arial"/>
          <w:color w:val="000000" w:themeColor="text1"/>
          <w:sz w:val="24"/>
          <w:szCs w:val="24"/>
        </w:rPr>
        <w:t xml:space="preserve">%), </w:t>
      </w:r>
      <w:r w:rsidR="00FC67C5" w:rsidRPr="00A3680F">
        <w:rPr>
          <w:rFonts w:ascii="Arial" w:hAnsi="Arial" w:cs="Arial"/>
          <w:color w:val="000000" w:themeColor="text1"/>
          <w:sz w:val="24"/>
          <w:szCs w:val="24"/>
        </w:rPr>
        <w:t>Spencer</w:t>
      </w:r>
      <w:r w:rsidR="00DF5BFE" w:rsidRPr="00A3680F">
        <w:rPr>
          <w:rFonts w:ascii="Arial" w:hAnsi="Arial" w:cs="Arial"/>
          <w:color w:val="000000" w:themeColor="text1"/>
          <w:sz w:val="24"/>
          <w:szCs w:val="24"/>
        </w:rPr>
        <w:t xml:space="preserve"> County (</w:t>
      </w:r>
      <w:r w:rsidR="00301335" w:rsidRPr="00A3680F">
        <w:rPr>
          <w:rFonts w:ascii="Arial" w:hAnsi="Arial" w:cs="Arial"/>
          <w:color w:val="000000" w:themeColor="text1"/>
          <w:sz w:val="24"/>
          <w:szCs w:val="24"/>
        </w:rPr>
        <w:t>4.3</w:t>
      </w:r>
      <w:r w:rsidR="00DF5BFE" w:rsidRPr="00A3680F">
        <w:rPr>
          <w:rFonts w:ascii="Arial" w:hAnsi="Arial" w:cs="Arial"/>
          <w:color w:val="000000" w:themeColor="text1"/>
          <w:sz w:val="24"/>
          <w:szCs w:val="24"/>
        </w:rPr>
        <w:t xml:space="preserve">%), </w:t>
      </w:r>
      <w:r w:rsidR="00301335" w:rsidRPr="00A3680F">
        <w:rPr>
          <w:rFonts w:ascii="Arial" w:hAnsi="Arial" w:cs="Arial"/>
          <w:color w:val="000000" w:themeColor="text1"/>
          <w:sz w:val="24"/>
          <w:szCs w:val="24"/>
        </w:rPr>
        <w:t>Shelby</w:t>
      </w:r>
      <w:r w:rsidR="00DF5BFE" w:rsidRPr="00A3680F">
        <w:rPr>
          <w:rFonts w:ascii="Arial" w:hAnsi="Arial" w:cs="Arial"/>
          <w:color w:val="000000" w:themeColor="text1"/>
          <w:sz w:val="24"/>
          <w:szCs w:val="24"/>
        </w:rPr>
        <w:t xml:space="preserve"> County (</w:t>
      </w:r>
      <w:r w:rsidR="00301335" w:rsidRPr="00A3680F">
        <w:rPr>
          <w:rFonts w:ascii="Arial" w:hAnsi="Arial" w:cs="Arial"/>
          <w:color w:val="000000" w:themeColor="text1"/>
          <w:sz w:val="24"/>
          <w:szCs w:val="24"/>
        </w:rPr>
        <w:t>4.4</w:t>
      </w:r>
      <w:r w:rsidR="00DF5BFE" w:rsidRPr="00A3680F">
        <w:rPr>
          <w:rFonts w:ascii="Arial" w:hAnsi="Arial" w:cs="Arial"/>
          <w:color w:val="000000" w:themeColor="text1"/>
          <w:sz w:val="24"/>
          <w:szCs w:val="24"/>
        </w:rPr>
        <w:t>%), and</w:t>
      </w:r>
      <w:r w:rsidR="00301335" w:rsidRPr="00A3680F">
        <w:rPr>
          <w:rFonts w:ascii="Arial" w:hAnsi="Arial" w:cs="Arial"/>
          <w:color w:val="000000" w:themeColor="text1"/>
          <w:sz w:val="24"/>
          <w:szCs w:val="24"/>
        </w:rPr>
        <w:t xml:space="preserve"> Ohio</w:t>
      </w:r>
      <w:r w:rsidR="00DF5BFE" w:rsidRPr="00A3680F">
        <w:rPr>
          <w:rFonts w:ascii="Arial" w:hAnsi="Arial" w:cs="Arial"/>
          <w:color w:val="000000" w:themeColor="text1"/>
          <w:sz w:val="24"/>
          <w:szCs w:val="24"/>
        </w:rPr>
        <w:t xml:space="preserve"> County (</w:t>
      </w:r>
      <w:r w:rsidR="00301335" w:rsidRPr="00A3680F">
        <w:rPr>
          <w:rFonts w:ascii="Arial" w:hAnsi="Arial" w:cs="Arial"/>
          <w:color w:val="000000" w:themeColor="text1"/>
          <w:sz w:val="24"/>
          <w:szCs w:val="24"/>
        </w:rPr>
        <w:t>4.5</w:t>
      </w:r>
      <w:r w:rsidR="00DF5BFE" w:rsidRPr="00A3680F">
        <w:rPr>
          <w:rFonts w:ascii="Arial" w:hAnsi="Arial" w:cs="Arial"/>
          <w:color w:val="000000" w:themeColor="text1"/>
          <w:sz w:val="24"/>
          <w:szCs w:val="24"/>
        </w:rPr>
        <w:t xml:space="preserve">%) </w:t>
      </w:r>
      <w:r w:rsidR="0036683E" w:rsidRPr="00A3680F">
        <w:rPr>
          <w:rFonts w:ascii="Arial" w:hAnsi="Arial" w:cs="Arial"/>
          <w:color w:val="000000" w:themeColor="text1"/>
          <w:sz w:val="24"/>
          <w:szCs w:val="24"/>
        </w:rPr>
        <w:t>report the lowest prevalence</w:t>
      </w:r>
      <w:r w:rsidR="00301335" w:rsidRPr="00A3680F">
        <w:rPr>
          <w:rFonts w:ascii="Arial" w:hAnsi="Arial" w:cs="Arial"/>
          <w:color w:val="000000" w:themeColor="text1"/>
          <w:sz w:val="24"/>
          <w:szCs w:val="24"/>
        </w:rPr>
        <w:t xml:space="preserve">. </w:t>
      </w:r>
      <w:r w:rsidR="000D0B5E" w:rsidRPr="00A3680F">
        <w:rPr>
          <w:rFonts w:ascii="Arial" w:hAnsi="Arial" w:cs="Arial"/>
          <w:color w:val="000000" w:themeColor="text1"/>
          <w:sz w:val="24"/>
          <w:szCs w:val="24"/>
        </w:rPr>
        <w:t>The prevalence of vision impairment by county is presented</w:t>
      </w:r>
      <w:r w:rsidR="000D0B5E" w:rsidRPr="0057277F">
        <w:rPr>
          <w:rFonts w:ascii="Arial" w:hAnsi="Arial" w:cs="Arial"/>
          <w:color w:val="000000" w:themeColor="text1"/>
          <w:sz w:val="24"/>
          <w:szCs w:val="24"/>
        </w:rPr>
        <w:t xml:space="preserve"> in Appendix B, Table 2.</w:t>
      </w:r>
      <w:r w:rsidR="00D40250" w:rsidRPr="0057277F">
        <w:rPr>
          <w:rFonts w:ascii="Arial" w:hAnsi="Arial" w:cs="Arial"/>
          <w:color w:val="000000" w:themeColor="text1"/>
          <w:sz w:val="24"/>
          <w:szCs w:val="24"/>
        </w:rPr>
        <w:t xml:space="preserve"> </w:t>
      </w:r>
    </w:p>
    <w:p w14:paraId="17FA2C54" w14:textId="1ED09AD2" w:rsidR="00FC67C5" w:rsidRPr="0057277F" w:rsidRDefault="00FC67C5" w:rsidP="009F24C4">
      <w:pPr>
        <w:spacing w:after="200" w:line="240" w:lineRule="auto"/>
        <w:rPr>
          <w:rFonts w:ascii="Arial" w:hAnsi="Arial" w:cs="Arial"/>
          <w:color w:val="000000" w:themeColor="text1"/>
          <w:sz w:val="24"/>
          <w:szCs w:val="24"/>
        </w:rPr>
      </w:pPr>
    </w:p>
    <w:p w14:paraId="43D02F60" w14:textId="77777777" w:rsidR="00FC67C5" w:rsidRPr="0057277F" w:rsidRDefault="00FC67C5" w:rsidP="009F24C4">
      <w:pPr>
        <w:spacing w:after="200" w:line="240" w:lineRule="auto"/>
        <w:rPr>
          <w:rFonts w:ascii="Arial" w:hAnsi="Arial" w:cs="Arial"/>
          <w:color w:val="000000" w:themeColor="text1"/>
          <w:sz w:val="24"/>
          <w:szCs w:val="24"/>
        </w:rPr>
      </w:pPr>
    </w:p>
    <w:p w14:paraId="518DB51B" w14:textId="77777777" w:rsidR="00B45A87" w:rsidRPr="0057277F" w:rsidRDefault="008A5CD1">
      <w:pPr>
        <w:rPr>
          <w:rFonts w:ascii="Arial" w:hAnsi="Arial" w:cs="Arial"/>
          <w:sz w:val="24"/>
          <w:szCs w:val="24"/>
        </w:rPr>
      </w:pPr>
      <w:r w:rsidRPr="0057277F">
        <w:rPr>
          <w:rFonts w:ascii="Arial" w:hAnsi="Arial" w:cs="Arial"/>
          <w:sz w:val="24"/>
          <w:szCs w:val="24"/>
        </w:rPr>
        <w:t xml:space="preserve"> </w:t>
      </w:r>
    </w:p>
    <w:p w14:paraId="42C0B76C" w14:textId="77777777" w:rsidR="00123F7B" w:rsidRDefault="00123F7B">
      <w:pPr>
        <w:rPr>
          <w:rFonts w:ascii="Arial" w:hAnsi="Arial" w:cs="Arial"/>
          <w:sz w:val="24"/>
          <w:szCs w:val="24"/>
        </w:rPr>
      </w:pPr>
    </w:p>
    <w:p w14:paraId="5175AC47" w14:textId="192BDCC2" w:rsidR="00A57746" w:rsidRPr="0057277F" w:rsidRDefault="0052089E">
      <w:pPr>
        <w:rPr>
          <w:rFonts w:ascii="Arial" w:hAnsi="Arial" w:cs="Arial"/>
          <w:sz w:val="24"/>
          <w:szCs w:val="24"/>
        </w:rPr>
      </w:pPr>
      <w:r w:rsidRPr="0057277F">
        <w:rPr>
          <w:rFonts w:ascii="Arial" w:hAnsi="Arial" w:cs="Arial"/>
          <w:sz w:val="24"/>
          <w:szCs w:val="24"/>
        </w:rPr>
        <w:t xml:space="preserve"> </w:t>
      </w:r>
    </w:p>
    <w:p w14:paraId="6450AAFB" w14:textId="17EAAB52" w:rsidR="007E00AA" w:rsidRPr="00C375B5" w:rsidRDefault="007E00AA" w:rsidP="00A57746">
      <w:pPr>
        <w:pStyle w:val="Heading3"/>
        <w:rPr>
          <w:rFonts w:ascii="Arial" w:hAnsi="Arial" w:cs="Arial"/>
          <w:color w:val="auto"/>
        </w:rPr>
      </w:pPr>
      <w:bookmarkStart w:id="7" w:name="_Toc127126719"/>
      <w:r w:rsidRPr="00C375B5">
        <w:rPr>
          <w:rFonts w:ascii="Arial" w:hAnsi="Arial" w:cs="Arial"/>
          <w:color w:val="auto"/>
        </w:rPr>
        <w:lastRenderedPageBreak/>
        <w:t>Figure 1. County Level Estimated Prevalence of Vision</w:t>
      </w:r>
      <w:r w:rsidR="009F24C4" w:rsidRPr="00C375B5">
        <w:rPr>
          <w:rFonts w:ascii="Arial" w:hAnsi="Arial" w:cs="Arial"/>
          <w:color w:val="auto"/>
        </w:rPr>
        <w:t xml:space="preserve"> </w:t>
      </w:r>
      <w:r w:rsidRPr="00C375B5">
        <w:rPr>
          <w:rFonts w:ascii="Arial" w:hAnsi="Arial" w:cs="Arial"/>
          <w:color w:val="auto"/>
        </w:rPr>
        <w:t xml:space="preserve">Impairment </w:t>
      </w:r>
      <w:r w:rsidR="000D0B5E" w:rsidRPr="00C375B5">
        <w:rPr>
          <w:rFonts w:ascii="Arial" w:hAnsi="Arial" w:cs="Arial"/>
          <w:color w:val="auto"/>
        </w:rPr>
        <w:t xml:space="preserve">and Blindness </w:t>
      </w:r>
      <w:r w:rsidRPr="00C375B5">
        <w:rPr>
          <w:rFonts w:ascii="Arial" w:hAnsi="Arial" w:cs="Arial"/>
          <w:color w:val="auto"/>
        </w:rPr>
        <w:t xml:space="preserve">by </w:t>
      </w:r>
      <w:r w:rsidR="008A01F1" w:rsidRPr="00C375B5">
        <w:rPr>
          <w:rFonts w:ascii="Arial" w:hAnsi="Arial" w:cs="Arial"/>
          <w:color w:val="auto"/>
        </w:rPr>
        <w:t>C</w:t>
      </w:r>
      <w:r w:rsidRPr="00C375B5">
        <w:rPr>
          <w:rFonts w:ascii="Arial" w:hAnsi="Arial" w:cs="Arial"/>
          <w:color w:val="auto"/>
        </w:rPr>
        <w:t xml:space="preserve">ounty, </w:t>
      </w:r>
      <w:r w:rsidR="00D23DFE" w:rsidRPr="00C375B5">
        <w:rPr>
          <w:rFonts w:ascii="Arial" w:hAnsi="Arial" w:cs="Arial"/>
          <w:color w:val="auto"/>
        </w:rPr>
        <w:t>Kentucky</w:t>
      </w:r>
      <w:r w:rsidR="000D0B5E" w:rsidRPr="00C375B5">
        <w:rPr>
          <w:rFonts w:ascii="Arial" w:hAnsi="Arial" w:cs="Arial"/>
          <w:color w:val="auto"/>
        </w:rPr>
        <w:t>, American Community Survey, 2019.</w:t>
      </w:r>
      <w:bookmarkEnd w:id="7"/>
    </w:p>
    <w:p w14:paraId="2DF4F1F9" w14:textId="56727D5E" w:rsidR="006C6753" w:rsidRPr="0057277F" w:rsidRDefault="006C6753" w:rsidP="006C6753">
      <w:pPr>
        <w:rPr>
          <w:rFonts w:ascii="Arial" w:hAnsi="Arial" w:cs="Arial"/>
          <w:noProof/>
        </w:rPr>
      </w:pPr>
    </w:p>
    <w:p w14:paraId="05BC446A" w14:textId="69B6BC09" w:rsidR="007E00AA" w:rsidRPr="0057277F" w:rsidRDefault="00EE3FD9" w:rsidP="006C6753">
      <w:pPr>
        <w:rPr>
          <w:rFonts w:ascii="Arial" w:hAnsi="Arial" w:cs="Arial"/>
        </w:rPr>
      </w:pPr>
      <w:r w:rsidRPr="0057277F">
        <w:rPr>
          <w:rFonts w:ascii="Arial" w:hAnsi="Arial" w:cs="Arial"/>
          <w:noProof/>
        </w:rPr>
        <w:drawing>
          <wp:inline distT="0" distB="0" distL="0" distR="0" wp14:anchorId="17CE8488" wp14:editId="50D083F7">
            <wp:extent cx="5715000" cy="4286250"/>
            <wp:effectExtent l="0" t="0" r="0" b="0"/>
            <wp:docPr id="5" name="Graphic 5" descr="Map of Kentucky with counties represented in blue color gradient to distinguish county-level percent of civilian population with a disability, distributed among five quintiles. See Appendix C for tabular representation of Figures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p of Kentucky with counties represented in blue color gradient to distinguish county-level percent of civilian population with a disability, distributed among five quintiles. See Appendix C for tabular representation of Figures 1-4. "/>
                    <pic:cNvPicPr/>
                  </pic:nvPicPr>
                  <pic:blipFill>
                    <a:blip r:embed="rId15">
                      <a:extLst>
                        <a:ext uri="{96DAC541-7B7A-43D3-8B79-37D633B846F1}">
                          <asvg:svgBlip xmlns:asvg="http://schemas.microsoft.com/office/drawing/2016/SVG/main" r:embed="rId16"/>
                        </a:ext>
                      </a:extLst>
                    </a:blip>
                    <a:stretch>
                      <a:fillRect/>
                    </a:stretch>
                  </pic:blipFill>
                  <pic:spPr>
                    <a:xfrm>
                      <a:off x="0" y="0"/>
                      <a:ext cx="5715000" cy="4286250"/>
                    </a:xfrm>
                    <a:prstGeom prst="rect">
                      <a:avLst/>
                    </a:prstGeom>
                  </pic:spPr>
                </pic:pic>
              </a:graphicData>
            </a:graphic>
          </wp:inline>
        </w:drawing>
      </w:r>
    </w:p>
    <w:p w14:paraId="0B011FFB" w14:textId="787EA0E2" w:rsidR="006F4798" w:rsidRPr="00BB05D4" w:rsidRDefault="002058F4" w:rsidP="00351D97">
      <w:bookmarkStart w:id="8" w:name="_Toc121330522"/>
      <w:bookmarkStart w:id="9" w:name="_Hlk98501805"/>
      <w:r w:rsidRPr="00BB05D4">
        <w:t xml:space="preserve">Note: </w:t>
      </w:r>
      <w:r w:rsidR="0016281C">
        <w:t xml:space="preserve"> </w:t>
      </w:r>
      <w:r w:rsidRPr="00BB05D4">
        <w:t>See Appendix C for tabular representation of Figure 1.</w:t>
      </w:r>
      <w:bookmarkEnd w:id="8"/>
    </w:p>
    <w:bookmarkEnd w:id="9"/>
    <w:p w14:paraId="3F0A20AB" w14:textId="77777777" w:rsidR="002058F4" w:rsidRPr="0057277F" w:rsidRDefault="002058F4" w:rsidP="0098257F">
      <w:pPr>
        <w:spacing w:after="200" w:line="240" w:lineRule="auto"/>
        <w:rPr>
          <w:rFonts w:ascii="Arial" w:hAnsi="Arial" w:cs="Arial"/>
          <w:sz w:val="20"/>
          <w:szCs w:val="20"/>
        </w:rPr>
      </w:pPr>
    </w:p>
    <w:p w14:paraId="57F3DDBE" w14:textId="4981936A" w:rsidR="0052079B" w:rsidRPr="000F505F" w:rsidRDefault="0052079B" w:rsidP="00A57746">
      <w:pPr>
        <w:pStyle w:val="Heading3"/>
        <w:rPr>
          <w:rFonts w:ascii="Arial" w:hAnsi="Arial" w:cs="Arial"/>
          <w:color w:val="2F5496" w:themeColor="accent1" w:themeShade="BF"/>
          <w:u w:val="single"/>
        </w:rPr>
      </w:pPr>
      <w:bookmarkStart w:id="10" w:name="_Toc127126720"/>
      <w:r w:rsidRPr="000F505F">
        <w:rPr>
          <w:rFonts w:ascii="Arial" w:hAnsi="Arial" w:cs="Arial"/>
          <w:color w:val="2F5496" w:themeColor="accent1" w:themeShade="BF"/>
          <w:u w:val="single"/>
        </w:rPr>
        <w:t>Chronic Conditions</w:t>
      </w:r>
      <w:bookmarkEnd w:id="10"/>
    </w:p>
    <w:p w14:paraId="0D1D68F5" w14:textId="77777777" w:rsidR="00A57746" w:rsidRPr="0057277F" w:rsidRDefault="00A57746" w:rsidP="00A57746">
      <w:pPr>
        <w:spacing w:after="0" w:line="240" w:lineRule="auto"/>
        <w:rPr>
          <w:rFonts w:ascii="Arial" w:hAnsi="Arial" w:cs="Arial"/>
          <w:sz w:val="24"/>
          <w:szCs w:val="24"/>
        </w:rPr>
      </w:pPr>
    </w:p>
    <w:p w14:paraId="40CE5606" w14:textId="7352178B" w:rsidR="009C344C" w:rsidRPr="0057277F" w:rsidRDefault="00AA2AFB" w:rsidP="009F24C4">
      <w:pPr>
        <w:spacing w:after="200" w:line="240" w:lineRule="auto"/>
        <w:rPr>
          <w:rFonts w:ascii="Arial" w:hAnsi="Arial" w:cs="Arial"/>
          <w:sz w:val="24"/>
          <w:szCs w:val="24"/>
        </w:rPr>
      </w:pPr>
      <w:r w:rsidRPr="0057277F">
        <w:rPr>
          <w:rFonts w:ascii="Arial" w:hAnsi="Arial" w:cs="Arial"/>
          <w:sz w:val="24"/>
          <w:szCs w:val="24"/>
        </w:rPr>
        <w:t>O</w:t>
      </w:r>
      <w:r w:rsidR="001F3B35" w:rsidRPr="0057277F">
        <w:rPr>
          <w:rFonts w:ascii="Arial" w:hAnsi="Arial" w:cs="Arial"/>
          <w:sz w:val="24"/>
          <w:szCs w:val="24"/>
        </w:rPr>
        <w:t xml:space="preserve">lder people </w:t>
      </w:r>
      <w:r w:rsidR="00777C58" w:rsidRPr="0057277F">
        <w:rPr>
          <w:rFonts w:ascii="Arial" w:hAnsi="Arial" w:cs="Arial"/>
          <w:sz w:val="24"/>
          <w:szCs w:val="24"/>
        </w:rPr>
        <w:t xml:space="preserve">with vision impairment </w:t>
      </w:r>
      <w:r w:rsidRPr="0057277F">
        <w:rPr>
          <w:rFonts w:ascii="Arial" w:hAnsi="Arial" w:cs="Arial"/>
          <w:sz w:val="24"/>
          <w:szCs w:val="24"/>
        </w:rPr>
        <w:t xml:space="preserve">in </w:t>
      </w:r>
      <w:r w:rsidR="00D23DFE" w:rsidRPr="0057277F">
        <w:rPr>
          <w:rFonts w:ascii="Arial" w:hAnsi="Arial" w:cs="Arial"/>
          <w:sz w:val="24"/>
          <w:szCs w:val="24"/>
        </w:rPr>
        <w:t>Kentucky</w:t>
      </w:r>
      <w:r w:rsidRPr="0057277F">
        <w:rPr>
          <w:rFonts w:ascii="Arial" w:hAnsi="Arial" w:cs="Arial"/>
          <w:sz w:val="24"/>
          <w:szCs w:val="24"/>
        </w:rPr>
        <w:t xml:space="preserve"> </w:t>
      </w:r>
      <w:r w:rsidR="007E00AA" w:rsidRPr="0057277F">
        <w:rPr>
          <w:rFonts w:ascii="Arial" w:hAnsi="Arial" w:cs="Arial"/>
          <w:sz w:val="24"/>
          <w:szCs w:val="24"/>
        </w:rPr>
        <w:t>ar</w:t>
      </w:r>
      <w:r w:rsidRPr="0057277F">
        <w:rPr>
          <w:rFonts w:ascii="Arial" w:hAnsi="Arial" w:cs="Arial"/>
          <w:sz w:val="24"/>
          <w:szCs w:val="24"/>
        </w:rPr>
        <w:t>e</w:t>
      </w:r>
      <w:r w:rsidR="007E00AA" w:rsidRPr="0057277F">
        <w:rPr>
          <w:rFonts w:ascii="Arial" w:hAnsi="Arial" w:cs="Arial"/>
          <w:sz w:val="24"/>
          <w:szCs w:val="24"/>
        </w:rPr>
        <w:t xml:space="preserve"> more likely to experience age-related </w:t>
      </w:r>
      <w:r w:rsidR="0052079B" w:rsidRPr="0057277F">
        <w:rPr>
          <w:rFonts w:ascii="Arial" w:hAnsi="Arial" w:cs="Arial"/>
          <w:sz w:val="24"/>
          <w:szCs w:val="24"/>
        </w:rPr>
        <w:t xml:space="preserve">chronic </w:t>
      </w:r>
      <w:r w:rsidR="007E00AA" w:rsidRPr="0057277F">
        <w:rPr>
          <w:rFonts w:ascii="Arial" w:hAnsi="Arial" w:cs="Arial"/>
          <w:sz w:val="24"/>
          <w:szCs w:val="24"/>
        </w:rPr>
        <w:t>health conditions</w:t>
      </w:r>
      <w:r w:rsidR="00900BD5" w:rsidRPr="0057277F">
        <w:rPr>
          <w:rFonts w:ascii="Arial" w:hAnsi="Arial" w:cs="Arial"/>
          <w:sz w:val="24"/>
          <w:szCs w:val="24"/>
        </w:rPr>
        <w:t xml:space="preserve"> compared to people without vision impairment</w:t>
      </w:r>
      <w:r w:rsidR="007E00AA" w:rsidRPr="0057277F">
        <w:rPr>
          <w:rFonts w:ascii="Arial" w:hAnsi="Arial" w:cs="Arial"/>
          <w:sz w:val="24"/>
          <w:szCs w:val="24"/>
        </w:rPr>
        <w:t>.</w:t>
      </w:r>
      <w:r w:rsidR="00A46BD8" w:rsidRPr="0057277F">
        <w:rPr>
          <w:rFonts w:ascii="Arial" w:hAnsi="Arial" w:cs="Arial"/>
          <w:sz w:val="24"/>
          <w:szCs w:val="24"/>
        </w:rPr>
        <w:t xml:space="preserve"> </w:t>
      </w:r>
      <w:r w:rsidR="00937509">
        <w:rPr>
          <w:rFonts w:ascii="Arial" w:hAnsi="Arial" w:cs="Arial"/>
          <w:sz w:val="24"/>
          <w:szCs w:val="24"/>
        </w:rPr>
        <w:t xml:space="preserve"> </w:t>
      </w:r>
      <w:r w:rsidR="00A46BD8" w:rsidRPr="0057277F">
        <w:rPr>
          <w:rFonts w:ascii="Arial" w:hAnsi="Arial" w:cs="Arial"/>
          <w:sz w:val="24"/>
          <w:szCs w:val="24"/>
        </w:rPr>
        <w:t>See Figure 2.</w:t>
      </w:r>
      <w:r w:rsidR="007E00AA" w:rsidRPr="0057277F">
        <w:rPr>
          <w:rFonts w:ascii="Arial" w:hAnsi="Arial" w:cs="Arial"/>
          <w:sz w:val="24"/>
          <w:szCs w:val="24"/>
        </w:rPr>
        <w:t xml:space="preserve"> </w:t>
      </w:r>
      <w:r w:rsidR="00937509">
        <w:rPr>
          <w:rFonts w:ascii="Arial" w:hAnsi="Arial" w:cs="Arial"/>
          <w:sz w:val="24"/>
          <w:szCs w:val="24"/>
        </w:rPr>
        <w:t xml:space="preserve"> </w:t>
      </w:r>
      <w:r w:rsidR="007E00AA" w:rsidRPr="0057277F">
        <w:rPr>
          <w:rFonts w:ascii="Arial" w:hAnsi="Arial" w:cs="Arial"/>
          <w:sz w:val="24"/>
          <w:szCs w:val="24"/>
        </w:rPr>
        <w:t>For example,</w:t>
      </w:r>
      <w:r w:rsidR="00690555" w:rsidRPr="0057277F">
        <w:rPr>
          <w:rFonts w:ascii="Arial" w:hAnsi="Arial" w:cs="Arial"/>
          <w:sz w:val="24"/>
          <w:szCs w:val="24"/>
        </w:rPr>
        <w:t xml:space="preserve"> </w:t>
      </w:r>
      <w:r w:rsidR="00FA0789" w:rsidRPr="0057277F">
        <w:rPr>
          <w:rFonts w:ascii="Arial" w:hAnsi="Arial" w:cs="Arial"/>
          <w:sz w:val="24"/>
          <w:szCs w:val="24"/>
        </w:rPr>
        <w:t>1</w:t>
      </w:r>
      <w:r w:rsidR="00CD4ECF" w:rsidRPr="0057277F">
        <w:rPr>
          <w:rFonts w:ascii="Arial" w:hAnsi="Arial" w:cs="Arial"/>
          <w:sz w:val="24"/>
          <w:szCs w:val="24"/>
        </w:rPr>
        <w:t>7</w:t>
      </w:r>
      <w:r w:rsidR="00690555" w:rsidRPr="0057277F">
        <w:rPr>
          <w:rFonts w:ascii="Arial" w:hAnsi="Arial" w:cs="Arial"/>
          <w:sz w:val="24"/>
          <w:szCs w:val="24"/>
        </w:rPr>
        <w:t>% of people wit</w:t>
      </w:r>
      <w:r w:rsidR="00485BB8" w:rsidRPr="0057277F">
        <w:rPr>
          <w:rFonts w:ascii="Arial" w:hAnsi="Arial" w:cs="Arial"/>
          <w:sz w:val="24"/>
          <w:szCs w:val="24"/>
        </w:rPr>
        <w:t>h</w:t>
      </w:r>
      <w:r w:rsidR="00690555" w:rsidRPr="0057277F">
        <w:rPr>
          <w:rFonts w:ascii="Arial" w:hAnsi="Arial" w:cs="Arial"/>
          <w:sz w:val="24"/>
          <w:szCs w:val="24"/>
        </w:rPr>
        <w:t xml:space="preserve"> vision impairment report having had a stroke</w:t>
      </w:r>
      <w:r w:rsidR="008F6026" w:rsidRPr="0057277F">
        <w:rPr>
          <w:rFonts w:ascii="Arial" w:hAnsi="Arial" w:cs="Arial"/>
          <w:sz w:val="24"/>
          <w:szCs w:val="24"/>
        </w:rPr>
        <w:t xml:space="preserve"> compared to </w:t>
      </w:r>
      <w:r w:rsidR="00CD4ECF" w:rsidRPr="0057277F">
        <w:rPr>
          <w:rFonts w:ascii="Arial" w:hAnsi="Arial" w:cs="Arial"/>
          <w:sz w:val="24"/>
          <w:szCs w:val="24"/>
        </w:rPr>
        <w:t>10</w:t>
      </w:r>
      <w:r w:rsidR="00690555" w:rsidRPr="0057277F">
        <w:rPr>
          <w:rFonts w:ascii="Arial" w:hAnsi="Arial" w:cs="Arial"/>
          <w:sz w:val="24"/>
          <w:szCs w:val="24"/>
        </w:rPr>
        <w:t xml:space="preserve">% </w:t>
      </w:r>
      <w:r w:rsidR="008F6026" w:rsidRPr="0057277F">
        <w:rPr>
          <w:rFonts w:ascii="Arial" w:hAnsi="Arial" w:cs="Arial"/>
          <w:sz w:val="24"/>
          <w:szCs w:val="24"/>
        </w:rPr>
        <w:t xml:space="preserve">among those </w:t>
      </w:r>
      <w:r w:rsidR="00690555" w:rsidRPr="0057277F">
        <w:rPr>
          <w:rFonts w:ascii="Arial" w:hAnsi="Arial" w:cs="Arial"/>
          <w:sz w:val="24"/>
          <w:szCs w:val="24"/>
        </w:rPr>
        <w:t>with</w:t>
      </w:r>
      <w:r w:rsidR="00485BB8" w:rsidRPr="0057277F">
        <w:rPr>
          <w:rFonts w:ascii="Arial" w:hAnsi="Arial" w:cs="Arial"/>
          <w:sz w:val="24"/>
          <w:szCs w:val="24"/>
        </w:rPr>
        <w:t>out</w:t>
      </w:r>
      <w:r w:rsidR="00690555" w:rsidRPr="0057277F">
        <w:rPr>
          <w:rFonts w:ascii="Arial" w:hAnsi="Arial" w:cs="Arial"/>
          <w:sz w:val="24"/>
          <w:szCs w:val="24"/>
        </w:rPr>
        <w:t xml:space="preserve"> vision impairment.  </w:t>
      </w:r>
      <w:r w:rsidR="007E00AA" w:rsidRPr="0057277F">
        <w:rPr>
          <w:rFonts w:ascii="Arial" w:hAnsi="Arial" w:cs="Arial"/>
          <w:sz w:val="24"/>
          <w:szCs w:val="24"/>
        </w:rPr>
        <w:t>A stroke often compromises vision, but the effect</w:t>
      </w:r>
      <w:r w:rsidR="00690555" w:rsidRPr="0057277F">
        <w:rPr>
          <w:rFonts w:ascii="Arial" w:hAnsi="Arial" w:cs="Arial"/>
          <w:sz w:val="24"/>
          <w:szCs w:val="24"/>
        </w:rPr>
        <w:t>s</w:t>
      </w:r>
      <w:r w:rsidR="007E00AA" w:rsidRPr="0057277F">
        <w:rPr>
          <w:rFonts w:ascii="Arial" w:hAnsi="Arial" w:cs="Arial"/>
          <w:sz w:val="24"/>
          <w:szCs w:val="24"/>
        </w:rPr>
        <w:t xml:space="preserve"> of vision impairment from stroke </w:t>
      </w:r>
      <w:r w:rsidR="00690555" w:rsidRPr="0057277F">
        <w:rPr>
          <w:rFonts w:ascii="Arial" w:hAnsi="Arial" w:cs="Arial"/>
          <w:sz w:val="24"/>
          <w:szCs w:val="24"/>
        </w:rPr>
        <w:t xml:space="preserve">are </w:t>
      </w:r>
      <w:r w:rsidR="007E00AA" w:rsidRPr="0057277F">
        <w:rPr>
          <w:rFonts w:ascii="Arial" w:hAnsi="Arial" w:cs="Arial"/>
          <w:sz w:val="24"/>
          <w:szCs w:val="24"/>
        </w:rPr>
        <w:t>often unrecognized</w:t>
      </w:r>
      <w:r w:rsidR="00C068A5" w:rsidRPr="0057277F">
        <w:rPr>
          <w:rFonts w:ascii="Arial" w:hAnsi="Arial" w:cs="Arial"/>
          <w:sz w:val="24"/>
          <w:szCs w:val="24"/>
        </w:rPr>
        <w:t xml:space="preserve"> and under-appreciated</w:t>
      </w:r>
      <w:r w:rsidR="007E00AA" w:rsidRPr="0057277F">
        <w:rPr>
          <w:rFonts w:ascii="Arial" w:hAnsi="Arial" w:cs="Arial"/>
          <w:sz w:val="24"/>
          <w:szCs w:val="24"/>
        </w:rPr>
        <w:t xml:space="preserve">. </w:t>
      </w:r>
      <w:r w:rsidR="00F776CE">
        <w:rPr>
          <w:rFonts w:ascii="Arial" w:hAnsi="Arial" w:cs="Arial"/>
          <w:sz w:val="24"/>
          <w:szCs w:val="24"/>
        </w:rPr>
        <w:t xml:space="preserve"> </w:t>
      </w:r>
      <w:r w:rsidR="007E00AA" w:rsidRPr="0057277F">
        <w:rPr>
          <w:rFonts w:ascii="Arial" w:hAnsi="Arial" w:cs="Arial"/>
          <w:sz w:val="24"/>
          <w:szCs w:val="24"/>
        </w:rPr>
        <w:t xml:space="preserve">Diabetes </w:t>
      </w:r>
      <w:r w:rsidR="00623AC1" w:rsidRPr="0057277F">
        <w:rPr>
          <w:rFonts w:ascii="Arial" w:hAnsi="Arial" w:cs="Arial"/>
          <w:sz w:val="24"/>
          <w:szCs w:val="24"/>
        </w:rPr>
        <w:t xml:space="preserve">is a known cause of </w:t>
      </w:r>
      <w:r w:rsidR="007E00AA" w:rsidRPr="0057277F">
        <w:rPr>
          <w:rFonts w:ascii="Arial" w:hAnsi="Arial" w:cs="Arial"/>
          <w:sz w:val="24"/>
          <w:szCs w:val="24"/>
        </w:rPr>
        <w:t xml:space="preserve">vision impairment, and </w:t>
      </w:r>
      <w:r w:rsidR="00D23DFE" w:rsidRPr="0057277F">
        <w:rPr>
          <w:rFonts w:ascii="Arial" w:hAnsi="Arial" w:cs="Arial"/>
          <w:sz w:val="24"/>
          <w:szCs w:val="24"/>
        </w:rPr>
        <w:t>Kentucky</w:t>
      </w:r>
      <w:r w:rsidR="007E00AA" w:rsidRPr="0057277F">
        <w:rPr>
          <w:rFonts w:ascii="Arial" w:hAnsi="Arial" w:cs="Arial"/>
          <w:sz w:val="24"/>
          <w:szCs w:val="24"/>
        </w:rPr>
        <w:t xml:space="preserve"> data show that </w:t>
      </w:r>
      <w:r w:rsidR="00CD4ECF" w:rsidRPr="0057277F">
        <w:rPr>
          <w:rFonts w:ascii="Arial" w:hAnsi="Arial" w:cs="Arial"/>
          <w:sz w:val="24"/>
          <w:szCs w:val="24"/>
        </w:rPr>
        <w:t>32</w:t>
      </w:r>
      <w:r w:rsidR="00A61295" w:rsidRPr="0057277F">
        <w:rPr>
          <w:rFonts w:ascii="Arial" w:hAnsi="Arial" w:cs="Arial"/>
          <w:sz w:val="24"/>
          <w:szCs w:val="24"/>
        </w:rPr>
        <w:t>%</w:t>
      </w:r>
      <w:r w:rsidR="007E00AA" w:rsidRPr="0057277F">
        <w:rPr>
          <w:rFonts w:ascii="Arial" w:hAnsi="Arial" w:cs="Arial"/>
          <w:sz w:val="24"/>
          <w:szCs w:val="24"/>
        </w:rPr>
        <w:t xml:space="preserve"> of older people with vision impairment report diabetes</w:t>
      </w:r>
      <w:r w:rsidR="00990AA8" w:rsidRPr="0057277F">
        <w:rPr>
          <w:rFonts w:ascii="Arial" w:hAnsi="Arial" w:cs="Arial"/>
          <w:sz w:val="24"/>
          <w:szCs w:val="24"/>
        </w:rPr>
        <w:t xml:space="preserve"> compared to </w:t>
      </w:r>
      <w:r w:rsidR="009C0D1F" w:rsidRPr="0057277F">
        <w:rPr>
          <w:rFonts w:ascii="Arial" w:hAnsi="Arial" w:cs="Arial"/>
          <w:sz w:val="24"/>
          <w:szCs w:val="24"/>
        </w:rPr>
        <w:t>2</w:t>
      </w:r>
      <w:r w:rsidR="00CD4ECF" w:rsidRPr="0057277F">
        <w:rPr>
          <w:rFonts w:ascii="Arial" w:hAnsi="Arial" w:cs="Arial"/>
          <w:sz w:val="24"/>
          <w:szCs w:val="24"/>
        </w:rPr>
        <w:t>6</w:t>
      </w:r>
      <w:r w:rsidR="00990AA8" w:rsidRPr="0057277F">
        <w:rPr>
          <w:rFonts w:ascii="Arial" w:hAnsi="Arial" w:cs="Arial"/>
          <w:sz w:val="24"/>
          <w:szCs w:val="24"/>
        </w:rPr>
        <w:t>% of those without vision impairment</w:t>
      </w:r>
      <w:r w:rsidR="007E00AA" w:rsidRPr="0057277F">
        <w:rPr>
          <w:rFonts w:ascii="Arial" w:hAnsi="Arial" w:cs="Arial"/>
          <w:sz w:val="24"/>
          <w:szCs w:val="24"/>
        </w:rPr>
        <w:t>.</w:t>
      </w:r>
      <w:r w:rsidR="009D3919">
        <w:rPr>
          <w:rFonts w:ascii="Arial" w:hAnsi="Arial" w:cs="Arial"/>
          <w:sz w:val="24"/>
          <w:szCs w:val="24"/>
        </w:rPr>
        <w:t xml:space="preserve"> </w:t>
      </w:r>
      <w:r w:rsidR="007E00AA" w:rsidRPr="0057277F">
        <w:rPr>
          <w:rFonts w:ascii="Arial" w:hAnsi="Arial" w:cs="Arial"/>
          <w:sz w:val="24"/>
          <w:szCs w:val="24"/>
        </w:rPr>
        <w:t xml:space="preserve"> </w:t>
      </w:r>
      <w:r w:rsidR="00990AA8" w:rsidRPr="0057277F">
        <w:rPr>
          <w:rFonts w:ascii="Arial" w:hAnsi="Arial" w:cs="Arial"/>
          <w:sz w:val="24"/>
          <w:szCs w:val="24"/>
        </w:rPr>
        <w:t xml:space="preserve">Older </w:t>
      </w:r>
      <w:r w:rsidR="00485BB8" w:rsidRPr="0057277F">
        <w:rPr>
          <w:rFonts w:ascii="Arial" w:hAnsi="Arial" w:cs="Arial"/>
          <w:sz w:val="24"/>
          <w:szCs w:val="24"/>
        </w:rPr>
        <w:t>people</w:t>
      </w:r>
      <w:r w:rsidR="00990AA8" w:rsidRPr="0057277F">
        <w:rPr>
          <w:rFonts w:ascii="Arial" w:hAnsi="Arial" w:cs="Arial"/>
          <w:sz w:val="24"/>
          <w:szCs w:val="24"/>
        </w:rPr>
        <w:t xml:space="preserve"> with vision impairment </w:t>
      </w:r>
      <w:r w:rsidR="00485BB8" w:rsidRPr="0057277F">
        <w:rPr>
          <w:rFonts w:ascii="Arial" w:hAnsi="Arial" w:cs="Arial"/>
          <w:sz w:val="24"/>
          <w:szCs w:val="24"/>
        </w:rPr>
        <w:t xml:space="preserve">in </w:t>
      </w:r>
      <w:r w:rsidR="00D23DFE" w:rsidRPr="0057277F">
        <w:rPr>
          <w:rFonts w:ascii="Arial" w:hAnsi="Arial" w:cs="Arial"/>
          <w:sz w:val="24"/>
          <w:szCs w:val="24"/>
        </w:rPr>
        <w:t>Kentucky</w:t>
      </w:r>
      <w:r w:rsidR="00485BB8" w:rsidRPr="0057277F">
        <w:rPr>
          <w:rFonts w:ascii="Arial" w:hAnsi="Arial" w:cs="Arial"/>
          <w:sz w:val="24"/>
          <w:szCs w:val="24"/>
        </w:rPr>
        <w:t xml:space="preserve"> </w:t>
      </w:r>
      <w:r w:rsidR="00990AA8" w:rsidRPr="0057277F">
        <w:rPr>
          <w:rFonts w:ascii="Arial" w:hAnsi="Arial" w:cs="Arial"/>
          <w:sz w:val="24"/>
          <w:szCs w:val="24"/>
        </w:rPr>
        <w:t xml:space="preserve">are </w:t>
      </w:r>
      <w:r w:rsidR="00403986" w:rsidRPr="0057277F">
        <w:rPr>
          <w:rFonts w:ascii="Arial" w:hAnsi="Arial" w:cs="Arial"/>
          <w:sz w:val="24"/>
          <w:szCs w:val="24"/>
        </w:rPr>
        <w:t xml:space="preserve">also </w:t>
      </w:r>
      <w:r w:rsidR="00990AA8" w:rsidRPr="0057277F">
        <w:rPr>
          <w:rFonts w:ascii="Arial" w:hAnsi="Arial" w:cs="Arial"/>
          <w:sz w:val="24"/>
          <w:szCs w:val="24"/>
        </w:rPr>
        <w:t xml:space="preserve">more likely to report having </w:t>
      </w:r>
      <w:r w:rsidR="00B21C8C" w:rsidRPr="0057277F">
        <w:rPr>
          <w:rFonts w:ascii="Arial" w:hAnsi="Arial" w:cs="Arial"/>
          <w:sz w:val="24"/>
          <w:szCs w:val="24"/>
        </w:rPr>
        <w:t xml:space="preserve">had </w:t>
      </w:r>
      <w:r w:rsidR="00990AA8" w:rsidRPr="0057277F">
        <w:rPr>
          <w:rFonts w:ascii="Arial" w:hAnsi="Arial" w:cs="Arial"/>
          <w:sz w:val="24"/>
          <w:szCs w:val="24"/>
        </w:rPr>
        <w:t xml:space="preserve">a heart </w:t>
      </w:r>
      <w:r w:rsidR="00B21C8C" w:rsidRPr="0057277F">
        <w:rPr>
          <w:rFonts w:ascii="Arial" w:hAnsi="Arial" w:cs="Arial"/>
          <w:sz w:val="24"/>
          <w:szCs w:val="24"/>
        </w:rPr>
        <w:t>attack</w:t>
      </w:r>
      <w:r w:rsidR="00990AA8" w:rsidRPr="0057277F">
        <w:rPr>
          <w:rFonts w:ascii="Arial" w:hAnsi="Arial" w:cs="Arial"/>
          <w:sz w:val="24"/>
          <w:szCs w:val="24"/>
        </w:rPr>
        <w:t xml:space="preserve"> (</w:t>
      </w:r>
      <w:r w:rsidR="00CD4ECF" w:rsidRPr="0057277F">
        <w:rPr>
          <w:rFonts w:ascii="Arial" w:hAnsi="Arial" w:cs="Arial"/>
          <w:sz w:val="24"/>
          <w:szCs w:val="24"/>
        </w:rPr>
        <w:t>24</w:t>
      </w:r>
      <w:r w:rsidR="00990AA8" w:rsidRPr="0057277F">
        <w:rPr>
          <w:rFonts w:ascii="Arial" w:hAnsi="Arial" w:cs="Arial"/>
          <w:sz w:val="24"/>
          <w:szCs w:val="24"/>
        </w:rPr>
        <w:t>%) compared to older people without vision impairment (</w:t>
      </w:r>
      <w:r w:rsidR="009C0D1F" w:rsidRPr="0057277F">
        <w:rPr>
          <w:rFonts w:ascii="Arial" w:hAnsi="Arial" w:cs="Arial"/>
          <w:sz w:val="24"/>
          <w:szCs w:val="24"/>
        </w:rPr>
        <w:t>1</w:t>
      </w:r>
      <w:r w:rsidR="00CD4ECF" w:rsidRPr="0057277F">
        <w:rPr>
          <w:rFonts w:ascii="Arial" w:hAnsi="Arial" w:cs="Arial"/>
          <w:sz w:val="24"/>
          <w:szCs w:val="24"/>
        </w:rPr>
        <w:t>3</w:t>
      </w:r>
      <w:r w:rsidR="00990AA8" w:rsidRPr="0057277F">
        <w:rPr>
          <w:rFonts w:ascii="Arial" w:hAnsi="Arial" w:cs="Arial"/>
          <w:sz w:val="24"/>
          <w:szCs w:val="24"/>
        </w:rPr>
        <w:t>%).  Because v</w:t>
      </w:r>
      <w:r w:rsidR="007E00AA" w:rsidRPr="0057277F">
        <w:rPr>
          <w:rFonts w:ascii="Arial" w:hAnsi="Arial" w:cs="Arial"/>
          <w:sz w:val="24"/>
          <w:szCs w:val="24"/>
        </w:rPr>
        <w:t xml:space="preserve">ision impairment often leads to </w:t>
      </w:r>
      <w:r w:rsidR="00990AA8" w:rsidRPr="0057277F">
        <w:rPr>
          <w:rFonts w:ascii="Arial" w:hAnsi="Arial" w:cs="Arial"/>
          <w:sz w:val="24"/>
          <w:szCs w:val="24"/>
        </w:rPr>
        <w:t>compromised</w:t>
      </w:r>
      <w:r w:rsidR="007E00AA" w:rsidRPr="0057277F">
        <w:rPr>
          <w:rFonts w:ascii="Arial" w:hAnsi="Arial" w:cs="Arial"/>
          <w:sz w:val="24"/>
          <w:szCs w:val="24"/>
        </w:rPr>
        <w:t xml:space="preserve"> daily activities</w:t>
      </w:r>
      <w:r w:rsidR="00990AA8" w:rsidRPr="0057277F">
        <w:rPr>
          <w:rFonts w:ascii="Arial" w:hAnsi="Arial" w:cs="Arial"/>
          <w:sz w:val="24"/>
          <w:szCs w:val="24"/>
        </w:rPr>
        <w:t>,</w:t>
      </w:r>
      <w:r w:rsidR="007E00AA" w:rsidRPr="0057277F">
        <w:rPr>
          <w:rFonts w:ascii="Arial" w:hAnsi="Arial" w:cs="Arial"/>
          <w:sz w:val="24"/>
          <w:szCs w:val="24"/>
        </w:rPr>
        <w:t xml:space="preserve"> older people with vision impairment </w:t>
      </w:r>
      <w:r w:rsidR="00953D90" w:rsidRPr="0057277F">
        <w:rPr>
          <w:rFonts w:ascii="Arial" w:hAnsi="Arial" w:cs="Arial"/>
          <w:sz w:val="24"/>
          <w:szCs w:val="24"/>
        </w:rPr>
        <w:t xml:space="preserve">more frequently </w:t>
      </w:r>
      <w:r w:rsidR="007E00AA" w:rsidRPr="0057277F">
        <w:rPr>
          <w:rFonts w:ascii="Arial" w:hAnsi="Arial" w:cs="Arial"/>
          <w:sz w:val="24"/>
          <w:szCs w:val="24"/>
        </w:rPr>
        <w:t>report depression</w:t>
      </w:r>
      <w:r w:rsidR="00623AC1" w:rsidRPr="0057277F">
        <w:rPr>
          <w:rFonts w:ascii="Arial" w:hAnsi="Arial" w:cs="Arial"/>
          <w:sz w:val="24"/>
          <w:szCs w:val="24"/>
        </w:rPr>
        <w:t>:</w:t>
      </w:r>
      <w:r w:rsidR="009D03C6" w:rsidRPr="0057277F">
        <w:rPr>
          <w:rFonts w:ascii="Arial" w:hAnsi="Arial" w:cs="Arial"/>
          <w:sz w:val="24"/>
          <w:szCs w:val="24"/>
        </w:rPr>
        <w:t xml:space="preserve"> </w:t>
      </w:r>
      <w:r w:rsidR="00E449F7" w:rsidRPr="0057277F">
        <w:rPr>
          <w:rFonts w:ascii="Arial" w:hAnsi="Arial" w:cs="Arial"/>
          <w:sz w:val="24"/>
          <w:szCs w:val="24"/>
        </w:rPr>
        <w:t>2</w:t>
      </w:r>
      <w:r w:rsidR="00CD4ECF" w:rsidRPr="0057277F">
        <w:rPr>
          <w:rFonts w:ascii="Arial" w:hAnsi="Arial" w:cs="Arial"/>
          <w:sz w:val="24"/>
          <w:szCs w:val="24"/>
        </w:rPr>
        <w:t>1</w:t>
      </w:r>
      <w:r w:rsidR="00A61295" w:rsidRPr="0057277F">
        <w:rPr>
          <w:rFonts w:ascii="Arial" w:hAnsi="Arial" w:cs="Arial"/>
          <w:sz w:val="24"/>
          <w:szCs w:val="24"/>
        </w:rPr>
        <w:t>% compared to</w:t>
      </w:r>
      <w:r w:rsidR="00777C58" w:rsidRPr="0057277F">
        <w:rPr>
          <w:rFonts w:ascii="Arial" w:hAnsi="Arial" w:cs="Arial"/>
          <w:sz w:val="24"/>
          <w:szCs w:val="24"/>
        </w:rPr>
        <w:t xml:space="preserve"> </w:t>
      </w:r>
      <w:r w:rsidR="00A61295" w:rsidRPr="0057277F">
        <w:rPr>
          <w:rFonts w:ascii="Arial" w:hAnsi="Arial" w:cs="Arial"/>
          <w:sz w:val="24"/>
          <w:szCs w:val="24"/>
        </w:rPr>
        <w:t>1</w:t>
      </w:r>
      <w:r w:rsidR="00CD4ECF" w:rsidRPr="0057277F">
        <w:rPr>
          <w:rFonts w:ascii="Arial" w:hAnsi="Arial" w:cs="Arial"/>
          <w:sz w:val="24"/>
          <w:szCs w:val="24"/>
        </w:rPr>
        <w:t>6</w:t>
      </w:r>
      <w:r w:rsidR="00A61295" w:rsidRPr="0057277F">
        <w:rPr>
          <w:rFonts w:ascii="Arial" w:hAnsi="Arial" w:cs="Arial"/>
          <w:sz w:val="24"/>
          <w:szCs w:val="24"/>
        </w:rPr>
        <w:t xml:space="preserve">% among older people without vision </w:t>
      </w:r>
      <w:r w:rsidR="00A61295" w:rsidRPr="0057277F">
        <w:rPr>
          <w:rFonts w:ascii="Arial" w:hAnsi="Arial" w:cs="Arial"/>
          <w:sz w:val="24"/>
          <w:szCs w:val="24"/>
        </w:rPr>
        <w:lastRenderedPageBreak/>
        <w:t>impairment</w:t>
      </w:r>
      <w:r w:rsidR="007E00AA" w:rsidRPr="0057277F">
        <w:rPr>
          <w:rFonts w:ascii="Arial" w:hAnsi="Arial" w:cs="Arial"/>
          <w:sz w:val="24"/>
          <w:szCs w:val="24"/>
        </w:rPr>
        <w:t xml:space="preserve">. </w:t>
      </w:r>
      <w:r w:rsidR="0005286B">
        <w:rPr>
          <w:rFonts w:ascii="Arial" w:hAnsi="Arial" w:cs="Arial"/>
          <w:sz w:val="24"/>
          <w:szCs w:val="24"/>
        </w:rPr>
        <w:t xml:space="preserve"> </w:t>
      </w:r>
      <w:r w:rsidR="003E0053" w:rsidRPr="0057277F">
        <w:rPr>
          <w:rFonts w:ascii="Arial" w:hAnsi="Arial" w:cs="Arial"/>
          <w:sz w:val="24"/>
          <w:szCs w:val="24"/>
        </w:rPr>
        <w:t xml:space="preserve">Moreover, people with vision impairment report more frequent hearing problems, with </w:t>
      </w:r>
      <w:r w:rsidR="009C0D1F" w:rsidRPr="0057277F">
        <w:rPr>
          <w:rFonts w:ascii="Arial" w:hAnsi="Arial" w:cs="Arial"/>
          <w:sz w:val="24"/>
          <w:szCs w:val="24"/>
        </w:rPr>
        <w:t>3</w:t>
      </w:r>
      <w:r w:rsidR="00CD4ECF" w:rsidRPr="0057277F">
        <w:rPr>
          <w:rFonts w:ascii="Arial" w:hAnsi="Arial" w:cs="Arial"/>
          <w:sz w:val="24"/>
          <w:szCs w:val="24"/>
        </w:rPr>
        <w:t>8</w:t>
      </w:r>
      <w:r w:rsidR="003E0053" w:rsidRPr="0057277F">
        <w:rPr>
          <w:rFonts w:ascii="Arial" w:hAnsi="Arial" w:cs="Arial"/>
          <w:sz w:val="24"/>
          <w:szCs w:val="24"/>
        </w:rPr>
        <w:t>% reporting hearing impairment compared to 1</w:t>
      </w:r>
      <w:r w:rsidR="00CD4ECF" w:rsidRPr="0057277F">
        <w:rPr>
          <w:rFonts w:ascii="Arial" w:hAnsi="Arial" w:cs="Arial"/>
          <w:sz w:val="24"/>
          <w:szCs w:val="24"/>
        </w:rPr>
        <w:t>8</w:t>
      </w:r>
      <w:r w:rsidR="003E0053" w:rsidRPr="0057277F">
        <w:rPr>
          <w:rFonts w:ascii="Arial" w:hAnsi="Arial" w:cs="Arial"/>
          <w:sz w:val="24"/>
          <w:szCs w:val="24"/>
        </w:rPr>
        <w:t>% of people without vision impairment.</w:t>
      </w:r>
      <w:r w:rsidR="003029A6" w:rsidRPr="0057277F">
        <w:rPr>
          <w:rFonts w:ascii="Arial" w:hAnsi="Arial" w:cs="Arial"/>
          <w:sz w:val="24"/>
          <w:szCs w:val="24"/>
        </w:rPr>
        <w:t xml:space="preserve"> </w:t>
      </w:r>
      <w:r w:rsidR="0005286B">
        <w:rPr>
          <w:rFonts w:ascii="Arial" w:hAnsi="Arial" w:cs="Arial"/>
          <w:sz w:val="24"/>
          <w:szCs w:val="24"/>
        </w:rPr>
        <w:t xml:space="preserve"> </w:t>
      </w:r>
      <w:r w:rsidR="003029A6" w:rsidRPr="0057277F">
        <w:rPr>
          <w:rFonts w:ascii="Arial" w:hAnsi="Arial" w:cs="Arial"/>
          <w:sz w:val="24"/>
          <w:szCs w:val="24"/>
        </w:rPr>
        <w:t xml:space="preserve">Dual sensory impairment often has a compounding effect that leads to complex healthcare and rehabilitation needs.  Vision and hearing are often addressed independently instead of in combination where interventions could be more effective. </w:t>
      </w:r>
    </w:p>
    <w:p w14:paraId="37481CE3" w14:textId="2FC1D726" w:rsidR="000810D1" w:rsidRPr="0057277F" w:rsidRDefault="007E00AA" w:rsidP="009F24C4">
      <w:pPr>
        <w:spacing w:after="200" w:line="240" w:lineRule="auto"/>
        <w:rPr>
          <w:rFonts w:ascii="Arial" w:hAnsi="Arial" w:cs="Arial"/>
          <w:sz w:val="24"/>
          <w:szCs w:val="24"/>
        </w:rPr>
      </w:pPr>
      <w:r w:rsidRPr="0057277F">
        <w:rPr>
          <w:rFonts w:ascii="Arial" w:hAnsi="Arial" w:cs="Arial"/>
          <w:sz w:val="24"/>
          <w:szCs w:val="24"/>
        </w:rPr>
        <w:t xml:space="preserve">Because vision is </w:t>
      </w:r>
      <w:r w:rsidR="000D0B5E" w:rsidRPr="0057277F">
        <w:rPr>
          <w:rFonts w:ascii="Arial" w:hAnsi="Arial" w:cs="Arial"/>
          <w:sz w:val="24"/>
          <w:szCs w:val="24"/>
        </w:rPr>
        <w:t xml:space="preserve">frequently </w:t>
      </w:r>
      <w:r w:rsidRPr="0057277F">
        <w:rPr>
          <w:rFonts w:ascii="Arial" w:hAnsi="Arial" w:cs="Arial"/>
          <w:sz w:val="24"/>
          <w:szCs w:val="24"/>
        </w:rPr>
        <w:t>required to recognize obstacles and trip hazards,</w:t>
      </w:r>
      <w:r w:rsidR="00DD47D2" w:rsidRPr="0057277F">
        <w:rPr>
          <w:rFonts w:ascii="Arial" w:hAnsi="Arial" w:cs="Arial"/>
          <w:sz w:val="24"/>
          <w:szCs w:val="24"/>
        </w:rPr>
        <w:t xml:space="preserve"> </w:t>
      </w:r>
      <w:r w:rsidR="00CD4ECF" w:rsidRPr="0057277F">
        <w:rPr>
          <w:rFonts w:ascii="Arial" w:hAnsi="Arial" w:cs="Arial"/>
          <w:sz w:val="24"/>
          <w:szCs w:val="24"/>
        </w:rPr>
        <w:t>46</w:t>
      </w:r>
      <w:r w:rsidR="00D26B6D" w:rsidRPr="0057277F">
        <w:rPr>
          <w:rFonts w:ascii="Arial" w:hAnsi="Arial" w:cs="Arial"/>
          <w:sz w:val="24"/>
          <w:szCs w:val="24"/>
        </w:rPr>
        <w:t xml:space="preserve">% of </w:t>
      </w:r>
      <w:r w:rsidRPr="0057277F">
        <w:rPr>
          <w:rFonts w:ascii="Arial" w:hAnsi="Arial" w:cs="Arial"/>
          <w:sz w:val="24"/>
          <w:szCs w:val="24"/>
        </w:rPr>
        <w:t>older</w:t>
      </w:r>
      <w:r w:rsidR="00485BB8" w:rsidRPr="0057277F">
        <w:rPr>
          <w:rFonts w:ascii="Arial" w:hAnsi="Arial" w:cs="Arial"/>
          <w:sz w:val="24"/>
          <w:szCs w:val="24"/>
        </w:rPr>
        <w:t xml:space="preserve"> people with vision impairment in </w:t>
      </w:r>
      <w:r w:rsidR="00D23DFE" w:rsidRPr="0057277F">
        <w:rPr>
          <w:rFonts w:ascii="Arial" w:hAnsi="Arial" w:cs="Arial"/>
          <w:sz w:val="24"/>
          <w:szCs w:val="24"/>
        </w:rPr>
        <w:t>Kentucky</w:t>
      </w:r>
      <w:r w:rsidR="00485BB8" w:rsidRPr="0057277F">
        <w:rPr>
          <w:rFonts w:ascii="Arial" w:hAnsi="Arial" w:cs="Arial"/>
          <w:sz w:val="24"/>
          <w:szCs w:val="24"/>
        </w:rPr>
        <w:t xml:space="preserve"> </w:t>
      </w:r>
      <w:r w:rsidR="00DD47D2" w:rsidRPr="0057277F">
        <w:rPr>
          <w:rFonts w:ascii="Arial" w:hAnsi="Arial" w:cs="Arial"/>
          <w:sz w:val="24"/>
          <w:szCs w:val="24"/>
        </w:rPr>
        <w:t>report falling</w:t>
      </w:r>
      <w:r w:rsidR="00583F63" w:rsidRPr="0057277F">
        <w:rPr>
          <w:rFonts w:ascii="Arial" w:hAnsi="Arial" w:cs="Arial"/>
          <w:sz w:val="24"/>
          <w:szCs w:val="24"/>
        </w:rPr>
        <w:t>,</w:t>
      </w:r>
      <w:r w:rsidR="00DD47D2" w:rsidRPr="0057277F">
        <w:rPr>
          <w:rFonts w:ascii="Arial" w:hAnsi="Arial" w:cs="Arial"/>
          <w:sz w:val="24"/>
          <w:szCs w:val="24"/>
        </w:rPr>
        <w:t xml:space="preserve"> compared to</w:t>
      </w:r>
      <w:r w:rsidR="00FA0789" w:rsidRPr="0057277F">
        <w:rPr>
          <w:rFonts w:ascii="Arial" w:hAnsi="Arial" w:cs="Arial"/>
          <w:sz w:val="24"/>
          <w:szCs w:val="24"/>
        </w:rPr>
        <w:t xml:space="preserve"> 3</w:t>
      </w:r>
      <w:r w:rsidR="00CD4ECF" w:rsidRPr="0057277F">
        <w:rPr>
          <w:rFonts w:ascii="Arial" w:hAnsi="Arial" w:cs="Arial"/>
          <w:sz w:val="24"/>
          <w:szCs w:val="24"/>
        </w:rPr>
        <w:t>1</w:t>
      </w:r>
      <w:r w:rsidR="00DD47D2" w:rsidRPr="0057277F">
        <w:rPr>
          <w:rFonts w:ascii="Arial" w:hAnsi="Arial" w:cs="Arial"/>
          <w:sz w:val="24"/>
          <w:szCs w:val="24"/>
        </w:rPr>
        <w:t>% of older people without vision impairment.</w:t>
      </w:r>
      <w:r w:rsidR="00640BB2" w:rsidRPr="0057277F">
        <w:rPr>
          <w:rFonts w:ascii="Arial" w:hAnsi="Arial" w:cs="Arial"/>
          <w:sz w:val="24"/>
          <w:szCs w:val="24"/>
          <w:vertAlign w:val="superscript"/>
        </w:rPr>
        <w:t>9</w:t>
      </w:r>
      <w:r w:rsidR="00DD47D2" w:rsidRPr="0057277F">
        <w:rPr>
          <w:rFonts w:ascii="Arial" w:hAnsi="Arial" w:cs="Arial"/>
          <w:sz w:val="24"/>
          <w:szCs w:val="24"/>
        </w:rPr>
        <w:t xml:space="preserve">  </w:t>
      </w:r>
      <w:r w:rsidR="00024D48" w:rsidRPr="0057277F">
        <w:rPr>
          <w:rFonts w:ascii="Arial" w:hAnsi="Arial" w:cs="Arial"/>
          <w:sz w:val="24"/>
          <w:szCs w:val="24"/>
        </w:rPr>
        <w:t>Addressing falls risk among those with vision impairment could prevent complications of broken hip and functional decline.</w:t>
      </w:r>
    </w:p>
    <w:p w14:paraId="4CD1F5C0" w14:textId="5DF94B90" w:rsidR="00616671" w:rsidRPr="0057277F" w:rsidRDefault="009C344C" w:rsidP="00A57746">
      <w:pPr>
        <w:spacing w:after="200" w:line="240" w:lineRule="auto"/>
        <w:rPr>
          <w:rFonts w:ascii="Arial" w:hAnsi="Arial" w:cs="Arial"/>
          <w:sz w:val="24"/>
          <w:szCs w:val="24"/>
        </w:rPr>
      </w:pPr>
      <w:r w:rsidRPr="0057277F">
        <w:rPr>
          <w:rFonts w:ascii="Arial" w:hAnsi="Arial" w:cs="Arial"/>
          <w:sz w:val="24"/>
          <w:szCs w:val="24"/>
        </w:rPr>
        <w:t xml:space="preserve">In addition to heart </w:t>
      </w:r>
      <w:r w:rsidR="00D26B6D" w:rsidRPr="0057277F">
        <w:rPr>
          <w:rFonts w:ascii="Arial" w:hAnsi="Arial" w:cs="Arial"/>
          <w:sz w:val="24"/>
          <w:szCs w:val="24"/>
        </w:rPr>
        <w:t>attack</w:t>
      </w:r>
      <w:r w:rsidRPr="0057277F">
        <w:rPr>
          <w:rFonts w:ascii="Arial" w:hAnsi="Arial" w:cs="Arial"/>
          <w:sz w:val="24"/>
          <w:szCs w:val="24"/>
        </w:rPr>
        <w:t xml:space="preserve">, stroke, diabetes, and depression, the BRFSS asks about </w:t>
      </w:r>
      <w:r w:rsidR="00F66D34" w:rsidRPr="0057277F">
        <w:rPr>
          <w:rFonts w:ascii="Arial" w:hAnsi="Arial" w:cs="Arial"/>
          <w:sz w:val="24"/>
          <w:szCs w:val="24"/>
        </w:rPr>
        <w:t>seven</w:t>
      </w:r>
      <w:r w:rsidRPr="0057277F">
        <w:rPr>
          <w:rFonts w:ascii="Arial" w:hAnsi="Arial" w:cs="Arial"/>
          <w:sz w:val="24"/>
          <w:szCs w:val="24"/>
        </w:rPr>
        <w:t xml:space="preserve"> additional </w:t>
      </w:r>
      <w:r w:rsidR="00990AA8" w:rsidRPr="0057277F">
        <w:rPr>
          <w:rFonts w:ascii="Arial" w:hAnsi="Arial" w:cs="Arial"/>
          <w:sz w:val="24"/>
          <w:szCs w:val="24"/>
        </w:rPr>
        <w:t xml:space="preserve">chronic conditions </w:t>
      </w:r>
      <w:r w:rsidRPr="0057277F">
        <w:rPr>
          <w:rFonts w:ascii="Arial" w:hAnsi="Arial" w:cs="Arial"/>
          <w:sz w:val="24"/>
          <w:szCs w:val="24"/>
        </w:rPr>
        <w:t>(</w:t>
      </w:r>
      <w:r w:rsidR="00990AA8" w:rsidRPr="0057277F">
        <w:rPr>
          <w:rFonts w:ascii="Arial" w:hAnsi="Arial" w:cs="Arial"/>
          <w:sz w:val="24"/>
          <w:szCs w:val="24"/>
        </w:rPr>
        <w:t xml:space="preserve">asthma, cancer, COPD, </w:t>
      </w:r>
      <w:r w:rsidR="00A75423" w:rsidRPr="0057277F">
        <w:rPr>
          <w:rFonts w:ascii="Arial" w:hAnsi="Arial" w:cs="Arial"/>
          <w:sz w:val="24"/>
          <w:szCs w:val="24"/>
        </w:rPr>
        <w:t>arthritis, kidney disease, high cholesterol, and hypertension)</w:t>
      </w:r>
      <w:r w:rsidRPr="0057277F">
        <w:rPr>
          <w:rFonts w:ascii="Arial" w:hAnsi="Arial" w:cs="Arial"/>
          <w:sz w:val="24"/>
          <w:szCs w:val="24"/>
        </w:rPr>
        <w:t>.</w:t>
      </w:r>
      <w:r w:rsidR="005D773E">
        <w:rPr>
          <w:rFonts w:ascii="Arial" w:hAnsi="Arial" w:cs="Arial"/>
          <w:sz w:val="24"/>
          <w:szCs w:val="24"/>
        </w:rPr>
        <w:t xml:space="preserve"> </w:t>
      </w:r>
      <w:r w:rsidRPr="0057277F">
        <w:rPr>
          <w:rFonts w:ascii="Arial" w:hAnsi="Arial" w:cs="Arial"/>
          <w:sz w:val="24"/>
          <w:szCs w:val="24"/>
        </w:rPr>
        <w:t xml:space="preserve"> In all cases</w:t>
      </w:r>
      <w:r w:rsidR="00D26B6D" w:rsidRPr="0057277F">
        <w:rPr>
          <w:rFonts w:ascii="Arial" w:hAnsi="Arial" w:cs="Arial"/>
          <w:sz w:val="24"/>
          <w:szCs w:val="24"/>
        </w:rPr>
        <w:t>,</w:t>
      </w:r>
      <w:r w:rsidR="00A75423" w:rsidRPr="0057277F">
        <w:rPr>
          <w:rFonts w:ascii="Arial" w:hAnsi="Arial" w:cs="Arial"/>
          <w:sz w:val="24"/>
          <w:szCs w:val="24"/>
        </w:rPr>
        <w:t xml:space="preserve"> older people with vision impairment are more likely to report having these </w:t>
      </w:r>
      <w:r w:rsidRPr="0057277F">
        <w:rPr>
          <w:rFonts w:ascii="Arial" w:hAnsi="Arial" w:cs="Arial"/>
          <w:sz w:val="24"/>
          <w:szCs w:val="24"/>
        </w:rPr>
        <w:t xml:space="preserve">chronic </w:t>
      </w:r>
      <w:r w:rsidR="00A75423" w:rsidRPr="0057277F">
        <w:rPr>
          <w:rFonts w:ascii="Arial" w:hAnsi="Arial" w:cs="Arial"/>
          <w:sz w:val="24"/>
          <w:szCs w:val="24"/>
        </w:rPr>
        <w:t>conditions</w:t>
      </w:r>
      <w:r w:rsidR="000F6577" w:rsidRPr="0057277F">
        <w:rPr>
          <w:rFonts w:ascii="Arial" w:hAnsi="Arial" w:cs="Arial"/>
          <w:sz w:val="24"/>
          <w:szCs w:val="24"/>
        </w:rPr>
        <w:t xml:space="preserve"> (</w:t>
      </w:r>
      <w:r w:rsidR="00A75423" w:rsidRPr="0057277F">
        <w:rPr>
          <w:rFonts w:ascii="Arial" w:hAnsi="Arial" w:cs="Arial"/>
          <w:sz w:val="24"/>
          <w:szCs w:val="24"/>
        </w:rPr>
        <w:t xml:space="preserve">Appendix </w:t>
      </w:r>
      <w:r w:rsidR="004E2296" w:rsidRPr="0057277F">
        <w:rPr>
          <w:rFonts w:ascii="Arial" w:hAnsi="Arial" w:cs="Arial"/>
          <w:sz w:val="24"/>
          <w:szCs w:val="24"/>
        </w:rPr>
        <w:t>B</w:t>
      </w:r>
      <w:r w:rsidR="000D0B5E" w:rsidRPr="0057277F">
        <w:rPr>
          <w:rFonts w:ascii="Arial" w:hAnsi="Arial" w:cs="Arial"/>
          <w:sz w:val="24"/>
          <w:szCs w:val="24"/>
        </w:rPr>
        <w:t>, Table 3.</w:t>
      </w:r>
      <w:r w:rsidR="000F6577" w:rsidRPr="0057277F">
        <w:rPr>
          <w:rFonts w:ascii="Arial" w:hAnsi="Arial" w:cs="Arial"/>
          <w:sz w:val="24"/>
          <w:szCs w:val="24"/>
        </w:rPr>
        <w:t>)</w:t>
      </w:r>
      <w:r w:rsidR="00A75423" w:rsidRPr="0057277F">
        <w:rPr>
          <w:rFonts w:ascii="Arial" w:hAnsi="Arial" w:cs="Arial"/>
          <w:sz w:val="24"/>
          <w:szCs w:val="24"/>
        </w:rPr>
        <w:t xml:space="preserve">.  </w:t>
      </w:r>
    </w:p>
    <w:p w14:paraId="41AB3150" w14:textId="5DE95DF2" w:rsidR="00D77D87" w:rsidRPr="0057277F" w:rsidRDefault="009C344C" w:rsidP="009F24C4">
      <w:pPr>
        <w:spacing w:after="200" w:line="240" w:lineRule="auto"/>
        <w:rPr>
          <w:rFonts w:ascii="Arial" w:hAnsi="Arial" w:cs="Arial"/>
          <w:sz w:val="24"/>
          <w:szCs w:val="24"/>
        </w:rPr>
      </w:pPr>
      <w:r w:rsidRPr="0057277F">
        <w:rPr>
          <w:rFonts w:ascii="Arial" w:hAnsi="Arial" w:cs="Arial"/>
          <w:sz w:val="24"/>
          <w:szCs w:val="24"/>
        </w:rPr>
        <w:t xml:space="preserve">The sum of all these factors means that older people with vision impairment are at greater risk </w:t>
      </w:r>
      <w:proofErr w:type="gramStart"/>
      <w:r w:rsidRPr="0057277F">
        <w:rPr>
          <w:rFonts w:ascii="Arial" w:hAnsi="Arial" w:cs="Arial"/>
          <w:sz w:val="24"/>
          <w:szCs w:val="24"/>
        </w:rPr>
        <w:t>for</w:t>
      </w:r>
      <w:proofErr w:type="gramEnd"/>
      <w:r w:rsidRPr="0057277F">
        <w:rPr>
          <w:rFonts w:ascii="Arial" w:hAnsi="Arial" w:cs="Arial"/>
          <w:sz w:val="24"/>
          <w:szCs w:val="24"/>
        </w:rPr>
        <w:t xml:space="preserve"> losing independence. </w:t>
      </w:r>
    </w:p>
    <w:p w14:paraId="44036C79" w14:textId="77777777" w:rsidR="009444B0" w:rsidRPr="0057277F" w:rsidRDefault="009444B0" w:rsidP="0098257F">
      <w:pPr>
        <w:spacing w:after="200" w:line="240" w:lineRule="auto"/>
        <w:ind w:firstLine="720"/>
        <w:rPr>
          <w:rFonts w:ascii="Arial" w:hAnsi="Arial" w:cs="Arial"/>
          <w:sz w:val="24"/>
          <w:szCs w:val="24"/>
        </w:rPr>
      </w:pPr>
    </w:p>
    <w:p w14:paraId="53155017" w14:textId="225B4E66" w:rsidR="00D615E1" w:rsidRPr="00C375B5" w:rsidRDefault="00D615E1" w:rsidP="008A3401">
      <w:pPr>
        <w:pStyle w:val="Heading3"/>
        <w:spacing w:before="0"/>
        <w:ind w:right="720"/>
        <w:rPr>
          <w:rFonts w:ascii="Arial" w:hAnsi="Arial" w:cs="Arial"/>
          <w:color w:val="auto"/>
        </w:rPr>
      </w:pPr>
      <w:bookmarkStart w:id="11" w:name="_Toc127126721"/>
      <w:r w:rsidRPr="00C375B5">
        <w:rPr>
          <w:rFonts w:ascii="Arial" w:hAnsi="Arial" w:cs="Arial"/>
          <w:color w:val="auto"/>
        </w:rPr>
        <w:t xml:space="preserve">Figure 2.  </w:t>
      </w:r>
      <w:r w:rsidR="008013CD" w:rsidRPr="00C375B5">
        <w:rPr>
          <w:rFonts w:ascii="Arial" w:hAnsi="Arial" w:cs="Arial"/>
          <w:color w:val="auto"/>
        </w:rPr>
        <w:t>Chronic Conditions among People with and withou</w:t>
      </w:r>
      <w:r w:rsidR="00214889" w:rsidRPr="00C375B5">
        <w:rPr>
          <w:rFonts w:ascii="Arial" w:hAnsi="Arial" w:cs="Arial"/>
          <w:color w:val="auto"/>
        </w:rPr>
        <w:t>t</w:t>
      </w:r>
      <w:r w:rsidR="008013CD" w:rsidRPr="00C375B5">
        <w:rPr>
          <w:rFonts w:ascii="Arial" w:hAnsi="Arial" w:cs="Arial"/>
          <w:color w:val="auto"/>
        </w:rPr>
        <w:t xml:space="preserve"> Vision</w:t>
      </w:r>
      <w:r w:rsidR="009F24C4" w:rsidRPr="00C375B5">
        <w:rPr>
          <w:rFonts w:ascii="Arial" w:hAnsi="Arial" w:cs="Arial"/>
          <w:color w:val="auto"/>
        </w:rPr>
        <w:t xml:space="preserve"> </w:t>
      </w:r>
      <w:r w:rsidR="008013CD" w:rsidRPr="00C375B5">
        <w:rPr>
          <w:rFonts w:ascii="Arial" w:hAnsi="Arial" w:cs="Arial"/>
          <w:color w:val="auto"/>
        </w:rPr>
        <w:t>Impairment</w:t>
      </w:r>
      <w:r w:rsidR="00214889" w:rsidRPr="00C375B5">
        <w:rPr>
          <w:rFonts w:ascii="Arial" w:hAnsi="Arial" w:cs="Arial"/>
          <w:color w:val="auto"/>
        </w:rPr>
        <w:t xml:space="preserve">, </w:t>
      </w:r>
      <w:r w:rsidR="00D23DFE" w:rsidRPr="00C375B5">
        <w:rPr>
          <w:rFonts w:ascii="Arial" w:hAnsi="Arial" w:cs="Arial"/>
          <w:color w:val="auto"/>
        </w:rPr>
        <w:t>Kentucky</w:t>
      </w:r>
      <w:r w:rsidR="00214889" w:rsidRPr="00C375B5">
        <w:rPr>
          <w:rFonts w:ascii="Arial" w:hAnsi="Arial" w:cs="Arial"/>
          <w:color w:val="auto"/>
        </w:rPr>
        <w:t>, 2019, BRFSS</w:t>
      </w:r>
      <w:bookmarkEnd w:id="11"/>
    </w:p>
    <w:p w14:paraId="66F4D8E6" w14:textId="3C99DDCC" w:rsidR="008A3401" w:rsidRPr="0057277F" w:rsidRDefault="00A92024" w:rsidP="008A3401">
      <w:pPr>
        <w:spacing w:after="0"/>
        <w:rPr>
          <w:rFonts w:ascii="Arial" w:hAnsi="Arial" w:cs="Arial"/>
          <w:sz w:val="16"/>
          <w:szCs w:val="16"/>
        </w:rPr>
      </w:pPr>
      <w:r w:rsidRPr="0057277F">
        <w:rPr>
          <w:rFonts w:ascii="Arial" w:hAnsi="Arial" w:cs="Arial"/>
          <w:noProof/>
        </w:rPr>
        <w:drawing>
          <wp:anchor distT="0" distB="0" distL="114300" distR="114300" simplePos="0" relativeHeight="251659264" behindDoc="0" locked="0" layoutInCell="1" allowOverlap="1" wp14:anchorId="5BB5A46B" wp14:editId="75DEBBEA">
            <wp:simplePos x="0" y="0"/>
            <wp:positionH relativeFrom="margin">
              <wp:align>center</wp:align>
            </wp:positionH>
            <wp:positionV relativeFrom="margin">
              <wp:posOffset>3862070</wp:posOffset>
            </wp:positionV>
            <wp:extent cx="5282084" cy="2896894"/>
            <wp:effectExtent l="0" t="0" r="0" b="0"/>
            <wp:wrapSquare wrapText="bothSides"/>
            <wp:docPr id="1" name="Graphic 1" descr="Figure 2 is a bar chart depicting rates of chronic conditions (stroke, heart disease, diabetes, depression, and hearing impairment) among people with and without blindness and low vision. Blue bars represent rates of each condition among people with blindness and low vision. Orange bars represent rates of each condition among people without blindness or low vision. See Appendix C for tabular representation of Figures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2 is a bar chart depicting rates of chronic conditions (stroke, heart disease, diabetes, depression, and hearing impairment) among people with and without blindness and low vision. Blue bars represent rates of each condition among people with blindness and low vision. Orange bars represent rates of each condition among people without blindness or low vision. See Appendix C for tabular representation of Figures 1-4.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82084" cy="2896894"/>
                    </a:xfrm>
                    <a:prstGeom prst="rect">
                      <a:avLst/>
                    </a:prstGeom>
                  </pic:spPr>
                </pic:pic>
              </a:graphicData>
            </a:graphic>
          </wp:anchor>
        </w:drawing>
      </w:r>
    </w:p>
    <w:p w14:paraId="2B48E157" w14:textId="00CC670C" w:rsidR="007E00AA" w:rsidRPr="0057277F" w:rsidRDefault="007E00AA" w:rsidP="0098257F">
      <w:pPr>
        <w:spacing w:after="200" w:line="240" w:lineRule="auto"/>
        <w:rPr>
          <w:rFonts w:ascii="Arial" w:hAnsi="Arial" w:cs="Arial"/>
          <w:b/>
          <w:bCs/>
          <w:sz w:val="24"/>
          <w:szCs w:val="24"/>
        </w:rPr>
      </w:pPr>
    </w:p>
    <w:p w14:paraId="32C99E76" w14:textId="3C5C0ECB" w:rsidR="002058F4" w:rsidRDefault="002058F4" w:rsidP="002058F4">
      <w:pPr>
        <w:spacing w:after="200" w:line="240" w:lineRule="auto"/>
        <w:rPr>
          <w:rFonts w:ascii="Arial" w:hAnsi="Arial" w:cs="Arial"/>
          <w:sz w:val="20"/>
          <w:szCs w:val="20"/>
        </w:rPr>
      </w:pPr>
      <w:r w:rsidRPr="0057277F">
        <w:rPr>
          <w:rFonts w:ascii="Arial" w:hAnsi="Arial" w:cs="Arial"/>
          <w:sz w:val="20"/>
          <w:szCs w:val="20"/>
        </w:rPr>
        <w:t xml:space="preserve">Note: </w:t>
      </w:r>
      <w:r w:rsidR="00100C70">
        <w:rPr>
          <w:rFonts w:ascii="Arial" w:hAnsi="Arial" w:cs="Arial"/>
          <w:sz w:val="20"/>
          <w:szCs w:val="20"/>
        </w:rPr>
        <w:t xml:space="preserve"> </w:t>
      </w:r>
      <w:r w:rsidRPr="0057277F">
        <w:rPr>
          <w:rFonts w:ascii="Arial" w:hAnsi="Arial" w:cs="Arial"/>
          <w:sz w:val="20"/>
          <w:szCs w:val="20"/>
        </w:rPr>
        <w:t>See Appendix C for tabular representation of Figure 2.</w:t>
      </w:r>
    </w:p>
    <w:p w14:paraId="5C5CCA57" w14:textId="77777777" w:rsidR="005D773E" w:rsidRPr="0057277F" w:rsidRDefault="005D773E" w:rsidP="002058F4">
      <w:pPr>
        <w:spacing w:after="200" w:line="240" w:lineRule="auto"/>
        <w:rPr>
          <w:rFonts w:ascii="Arial" w:hAnsi="Arial" w:cs="Arial"/>
          <w:sz w:val="20"/>
          <w:szCs w:val="20"/>
        </w:rPr>
      </w:pPr>
    </w:p>
    <w:p w14:paraId="527FA946" w14:textId="42D141E9" w:rsidR="002058F4" w:rsidRPr="0057277F" w:rsidRDefault="002058F4" w:rsidP="0098257F">
      <w:pPr>
        <w:spacing w:after="200" w:line="240" w:lineRule="auto"/>
        <w:rPr>
          <w:rFonts w:ascii="Arial" w:hAnsi="Arial" w:cs="Arial"/>
          <w:sz w:val="24"/>
          <w:szCs w:val="24"/>
          <w:u w:val="single"/>
        </w:rPr>
      </w:pPr>
    </w:p>
    <w:p w14:paraId="6B205279" w14:textId="786EECCF" w:rsidR="0052079B" w:rsidRPr="004A4420" w:rsidRDefault="00E40FD7" w:rsidP="00513263">
      <w:pPr>
        <w:pStyle w:val="Heading3"/>
        <w:rPr>
          <w:rFonts w:ascii="Arial" w:hAnsi="Arial" w:cs="Arial"/>
          <w:color w:val="2F5496" w:themeColor="accent1" w:themeShade="BF"/>
          <w:u w:val="single"/>
        </w:rPr>
      </w:pPr>
      <w:bookmarkStart w:id="12" w:name="_Toc127126722"/>
      <w:r w:rsidRPr="004A4420">
        <w:rPr>
          <w:rFonts w:ascii="Arial" w:hAnsi="Arial" w:cs="Arial"/>
          <w:color w:val="2F5496" w:themeColor="accent1" w:themeShade="BF"/>
          <w:u w:val="single"/>
        </w:rPr>
        <w:lastRenderedPageBreak/>
        <w:t>Health-Related</w:t>
      </w:r>
      <w:r w:rsidR="0052079B" w:rsidRPr="004A4420">
        <w:rPr>
          <w:rFonts w:ascii="Arial" w:hAnsi="Arial" w:cs="Arial"/>
          <w:color w:val="2F5496" w:themeColor="accent1" w:themeShade="BF"/>
          <w:u w:val="single"/>
        </w:rPr>
        <w:t xml:space="preserve"> Quality of Life</w:t>
      </w:r>
      <w:bookmarkEnd w:id="12"/>
    </w:p>
    <w:p w14:paraId="2B65F4DC" w14:textId="52D08A59" w:rsidR="00513263" w:rsidRPr="0057277F" w:rsidRDefault="00513263" w:rsidP="00513263">
      <w:pPr>
        <w:spacing w:after="0" w:line="240" w:lineRule="auto"/>
        <w:rPr>
          <w:rFonts w:ascii="Arial" w:hAnsi="Arial" w:cs="Arial"/>
          <w:bCs/>
          <w:sz w:val="24"/>
          <w:szCs w:val="24"/>
        </w:rPr>
      </w:pPr>
    </w:p>
    <w:p w14:paraId="72486135" w14:textId="3F1C19FB" w:rsidR="007E00AA" w:rsidRPr="0057277F" w:rsidRDefault="00662F06" w:rsidP="009F24C4">
      <w:pPr>
        <w:spacing w:after="200" w:line="240" w:lineRule="auto"/>
        <w:rPr>
          <w:rFonts w:ascii="Arial" w:hAnsi="Arial" w:cs="Arial"/>
          <w:bCs/>
          <w:sz w:val="24"/>
          <w:szCs w:val="24"/>
        </w:rPr>
      </w:pPr>
      <w:r w:rsidRPr="0057277F">
        <w:rPr>
          <w:rFonts w:ascii="Arial" w:hAnsi="Arial" w:cs="Arial"/>
          <w:bCs/>
          <w:sz w:val="24"/>
          <w:szCs w:val="24"/>
        </w:rPr>
        <w:t>BRFSS data</w:t>
      </w:r>
      <w:r w:rsidR="007E00AA" w:rsidRPr="0057277F">
        <w:rPr>
          <w:rFonts w:ascii="Arial" w:hAnsi="Arial" w:cs="Arial"/>
          <w:bCs/>
          <w:sz w:val="24"/>
          <w:szCs w:val="24"/>
        </w:rPr>
        <w:t xml:space="preserve"> show that older people with vision impairment compared to people without vision impairment are more likely to report </w:t>
      </w:r>
      <w:r w:rsidR="00D77D87" w:rsidRPr="0057277F">
        <w:rPr>
          <w:rFonts w:ascii="Arial" w:hAnsi="Arial" w:cs="Arial"/>
          <w:bCs/>
          <w:sz w:val="24"/>
          <w:szCs w:val="24"/>
        </w:rPr>
        <w:t xml:space="preserve">poorer </w:t>
      </w:r>
      <w:r w:rsidR="00A33E50" w:rsidRPr="0057277F">
        <w:rPr>
          <w:rFonts w:ascii="Arial" w:hAnsi="Arial" w:cs="Arial"/>
          <w:bCs/>
          <w:sz w:val="24"/>
          <w:szCs w:val="24"/>
        </w:rPr>
        <w:t>health-</w:t>
      </w:r>
      <w:r w:rsidR="00777C58" w:rsidRPr="0057277F">
        <w:rPr>
          <w:rFonts w:ascii="Arial" w:hAnsi="Arial" w:cs="Arial"/>
          <w:bCs/>
          <w:sz w:val="24"/>
          <w:szCs w:val="24"/>
        </w:rPr>
        <w:t xml:space="preserve">related </w:t>
      </w:r>
      <w:r w:rsidR="007E00AA" w:rsidRPr="0057277F">
        <w:rPr>
          <w:rFonts w:ascii="Arial" w:hAnsi="Arial" w:cs="Arial"/>
          <w:bCs/>
          <w:sz w:val="24"/>
          <w:szCs w:val="24"/>
        </w:rPr>
        <w:t xml:space="preserve">quality of life. </w:t>
      </w:r>
      <w:r w:rsidR="00A73129">
        <w:rPr>
          <w:rFonts w:ascii="Arial" w:hAnsi="Arial" w:cs="Arial"/>
          <w:bCs/>
          <w:sz w:val="24"/>
          <w:szCs w:val="24"/>
        </w:rPr>
        <w:t xml:space="preserve"> </w:t>
      </w:r>
      <w:r w:rsidR="007E00AA" w:rsidRPr="0057277F">
        <w:rPr>
          <w:rFonts w:ascii="Arial" w:hAnsi="Arial" w:cs="Arial"/>
          <w:bCs/>
          <w:sz w:val="24"/>
          <w:szCs w:val="24"/>
        </w:rPr>
        <w:t>Four questions address health, physical distress, mental distress, and activity limitation</w:t>
      </w:r>
      <w:r w:rsidR="00024D48" w:rsidRPr="0057277F">
        <w:rPr>
          <w:rFonts w:ascii="Arial" w:hAnsi="Arial" w:cs="Arial"/>
          <w:bCs/>
          <w:sz w:val="24"/>
          <w:szCs w:val="24"/>
        </w:rPr>
        <w:t xml:space="preserve"> in the Behavioral Risk Factor Surveillance System</w:t>
      </w:r>
      <w:r w:rsidR="007E00AA" w:rsidRPr="0057277F">
        <w:rPr>
          <w:rFonts w:ascii="Arial" w:hAnsi="Arial" w:cs="Arial"/>
          <w:bCs/>
          <w:sz w:val="24"/>
          <w:szCs w:val="24"/>
        </w:rPr>
        <w:t xml:space="preserve">. </w:t>
      </w:r>
      <w:r w:rsidR="00A73129">
        <w:rPr>
          <w:rFonts w:ascii="Arial" w:hAnsi="Arial" w:cs="Arial"/>
          <w:bCs/>
          <w:sz w:val="24"/>
          <w:szCs w:val="24"/>
        </w:rPr>
        <w:t xml:space="preserve"> </w:t>
      </w:r>
      <w:r w:rsidR="007E00AA" w:rsidRPr="0057277F">
        <w:rPr>
          <w:rFonts w:ascii="Arial" w:hAnsi="Arial" w:cs="Arial"/>
          <w:bCs/>
          <w:sz w:val="24"/>
          <w:szCs w:val="24"/>
        </w:rPr>
        <w:t>Th</w:t>
      </w:r>
      <w:r w:rsidR="00024D48" w:rsidRPr="0057277F">
        <w:rPr>
          <w:rFonts w:ascii="Arial" w:hAnsi="Arial" w:cs="Arial"/>
          <w:bCs/>
          <w:sz w:val="24"/>
          <w:szCs w:val="24"/>
        </w:rPr>
        <w:t>is</w:t>
      </w:r>
      <w:r w:rsidR="007E00AA" w:rsidRPr="0057277F">
        <w:rPr>
          <w:rFonts w:ascii="Arial" w:hAnsi="Arial" w:cs="Arial"/>
          <w:bCs/>
          <w:sz w:val="24"/>
          <w:szCs w:val="24"/>
        </w:rPr>
        <w:t xml:space="preserve"> survey asks </w:t>
      </w:r>
      <w:r w:rsidR="003E7FD9" w:rsidRPr="0057277F">
        <w:rPr>
          <w:rFonts w:ascii="Arial" w:hAnsi="Arial" w:cs="Arial"/>
          <w:bCs/>
          <w:sz w:val="24"/>
          <w:szCs w:val="24"/>
        </w:rPr>
        <w:t xml:space="preserve">about self-reported health (excellent, very good, good, fair, and poor), </w:t>
      </w:r>
      <w:r w:rsidR="007E00AA" w:rsidRPr="0057277F">
        <w:rPr>
          <w:rFonts w:ascii="Arial" w:hAnsi="Arial" w:cs="Arial"/>
          <w:bCs/>
          <w:sz w:val="24"/>
          <w:szCs w:val="24"/>
        </w:rPr>
        <w:t xml:space="preserve">how many days in the last 30 did the respondent report </w:t>
      </w:r>
      <w:r w:rsidR="0052079B" w:rsidRPr="0057277F">
        <w:rPr>
          <w:rFonts w:ascii="Arial" w:hAnsi="Arial" w:cs="Arial"/>
          <w:bCs/>
          <w:sz w:val="24"/>
          <w:szCs w:val="24"/>
        </w:rPr>
        <w:t>“</w:t>
      </w:r>
      <w:r w:rsidR="007E00AA" w:rsidRPr="0057277F">
        <w:rPr>
          <w:rFonts w:ascii="Arial" w:hAnsi="Arial" w:cs="Arial"/>
          <w:bCs/>
          <w:sz w:val="24"/>
          <w:szCs w:val="24"/>
        </w:rPr>
        <w:t>health not good</w:t>
      </w:r>
      <w:r w:rsidR="003E7FD9" w:rsidRPr="0057277F">
        <w:rPr>
          <w:rFonts w:ascii="Arial" w:hAnsi="Arial" w:cs="Arial"/>
          <w:bCs/>
          <w:sz w:val="24"/>
          <w:szCs w:val="24"/>
        </w:rPr>
        <w:t>,</w:t>
      </w:r>
      <w:r w:rsidR="0052079B" w:rsidRPr="0057277F">
        <w:rPr>
          <w:rFonts w:ascii="Arial" w:hAnsi="Arial" w:cs="Arial"/>
          <w:bCs/>
          <w:sz w:val="24"/>
          <w:szCs w:val="24"/>
        </w:rPr>
        <w:t>”</w:t>
      </w:r>
      <w:r w:rsidR="007E00AA" w:rsidRPr="0057277F">
        <w:rPr>
          <w:rFonts w:ascii="Arial" w:hAnsi="Arial" w:cs="Arial"/>
          <w:bCs/>
          <w:sz w:val="24"/>
          <w:szCs w:val="24"/>
        </w:rPr>
        <w:t xml:space="preserve"> </w:t>
      </w:r>
      <w:r w:rsidR="0052079B" w:rsidRPr="0057277F">
        <w:rPr>
          <w:rFonts w:ascii="Arial" w:hAnsi="Arial" w:cs="Arial"/>
          <w:bCs/>
          <w:sz w:val="24"/>
          <w:szCs w:val="24"/>
        </w:rPr>
        <w:t>“</w:t>
      </w:r>
      <w:r w:rsidR="007E00AA" w:rsidRPr="0057277F">
        <w:rPr>
          <w:rFonts w:ascii="Arial" w:hAnsi="Arial" w:cs="Arial"/>
          <w:bCs/>
          <w:sz w:val="24"/>
          <w:szCs w:val="24"/>
        </w:rPr>
        <w:t>mental health not good</w:t>
      </w:r>
      <w:r w:rsidR="001F3B35" w:rsidRPr="0057277F">
        <w:rPr>
          <w:rFonts w:ascii="Arial" w:hAnsi="Arial" w:cs="Arial"/>
          <w:bCs/>
          <w:sz w:val="24"/>
          <w:szCs w:val="24"/>
        </w:rPr>
        <w:t>,</w:t>
      </w:r>
      <w:r w:rsidR="0052079B" w:rsidRPr="0057277F">
        <w:rPr>
          <w:rFonts w:ascii="Arial" w:hAnsi="Arial" w:cs="Arial"/>
          <w:bCs/>
          <w:sz w:val="24"/>
          <w:szCs w:val="24"/>
        </w:rPr>
        <w:t>”</w:t>
      </w:r>
      <w:r w:rsidR="001F3B35" w:rsidRPr="0057277F">
        <w:rPr>
          <w:rFonts w:ascii="Arial" w:hAnsi="Arial" w:cs="Arial"/>
          <w:bCs/>
          <w:sz w:val="24"/>
          <w:szCs w:val="24"/>
        </w:rPr>
        <w:t xml:space="preserve"> and “limitations in physical activity.”</w:t>
      </w:r>
      <w:r w:rsidR="0052079B" w:rsidRPr="0057277F">
        <w:rPr>
          <w:rFonts w:ascii="Arial" w:hAnsi="Arial" w:cs="Arial"/>
          <w:bCs/>
          <w:sz w:val="24"/>
          <w:szCs w:val="24"/>
        </w:rPr>
        <w:t xml:space="preserve"> </w:t>
      </w:r>
      <w:r w:rsidR="00A73129">
        <w:rPr>
          <w:rFonts w:ascii="Arial" w:hAnsi="Arial" w:cs="Arial"/>
          <w:bCs/>
          <w:sz w:val="24"/>
          <w:szCs w:val="24"/>
        </w:rPr>
        <w:t xml:space="preserve"> </w:t>
      </w:r>
      <w:r w:rsidR="00B6125F" w:rsidRPr="0057277F">
        <w:rPr>
          <w:rFonts w:ascii="Arial" w:hAnsi="Arial" w:cs="Arial"/>
          <w:bCs/>
          <w:sz w:val="24"/>
          <w:szCs w:val="24"/>
        </w:rPr>
        <w:t>Figure 3</w:t>
      </w:r>
      <w:r w:rsidR="007E00AA" w:rsidRPr="0057277F">
        <w:rPr>
          <w:rFonts w:ascii="Arial" w:hAnsi="Arial" w:cs="Arial"/>
          <w:bCs/>
          <w:sz w:val="24"/>
          <w:szCs w:val="24"/>
        </w:rPr>
        <w:t xml:space="preserve"> below</w:t>
      </w:r>
      <w:r w:rsidR="00B13C42" w:rsidRPr="0057277F">
        <w:rPr>
          <w:rFonts w:ascii="Arial" w:hAnsi="Arial" w:cs="Arial"/>
          <w:bCs/>
          <w:sz w:val="24"/>
          <w:szCs w:val="24"/>
        </w:rPr>
        <w:t xml:space="preserve"> illustrates</w:t>
      </w:r>
      <w:r w:rsidR="007E00AA" w:rsidRPr="0057277F">
        <w:rPr>
          <w:rFonts w:ascii="Arial" w:hAnsi="Arial" w:cs="Arial"/>
          <w:bCs/>
          <w:sz w:val="24"/>
          <w:szCs w:val="24"/>
        </w:rPr>
        <w:t xml:space="preserve"> the </w:t>
      </w:r>
      <w:proofErr w:type="gramStart"/>
      <w:r w:rsidR="007E00AA" w:rsidRPr="0057277F">
        <w:rPr>
          <w:rFonts w:ascii="Arial" w:hAnsi="Arial" w:cs="Arial"/>
          <w:bCs/>
          <w:sz w:val="24"/>
          <w:szCs w:val="24"/>
        </w:rPr>
        <w:t>percent</w:t>
      </w:r>
      <w:proofErr w:type="gramEnd"/>
      <w:r w:rsidR="007E00AA" w:rsidRPr="0057277F">
        <w:rPr>
          <w:rFonts w:ascii="Arial" w:hAnsi="Arial" w:cs="Arial"/>
          <w:bCs/>
          <w:sz w:val="24"/>
          <w:szCs w:val="24"/>
        </w:rPr>
        <w:t xml:space="preserve"> of people reporting </w:t>
      </w:r>
      <w:r w:rsidR="00FB4F0E" w:rsidRPr="0057277F">
        <w:rPr>
          <w:rFonts w:ascii="Arial" w:hAnsi="Arial" w:cs="Arial"/>
          <w:bCs/>
          <w:sz w:val="24"/>
          <w:szCs w:val="24"/>
        </w:rPr>
        <w:t>14</w:t>
      </w:r>
      <w:r w:rsidR="007E00AA" w:rsidRPr="0057277F">
        <w:rPr>
          <w:rFonts w:ascii="Arial" w:hAnsi="Arial" w:cs="Arial"/>
          <w:bCs/>
          <w:sz w:val="24"/>
          <w:szCs w:val="24"/>
        </w:rPr>
        <w:t xml:space="preserve"> or more days out of </w:t>
      </w:r>
      <w:r w:rsidR="00E0061B" w:rsidRPr="0057277F">
        <w:rPr>
          <w:rFonts w:ascii="Arial" w:hAnsi="Arial" w:cs="Arial"/>
          <w:bCs/>
          <w:sz w:val="24"/>
          <w:szCs w:val="24"/>
        </w:rPr>
        <w:t xml:space="preserve">the last </w:t>
      </w:r>
      <w:r w:rsidR="00CC75E3" w:rsidRPr="0057277F">
        <w:rPr>
          <w:rFonts w:ascii="Arial" w:hAnsi="Arial" w:cs="Arial"/>
          <w:bCs/>
          <w:sz w:val="24"/>
          <w:szCs w:val="24"/>
        </w:rPr>
        <w:t>30</w:t>
      </w:r>
      <w:r w:rsidR="007E00AA" w:rsidRPr="0057277F">
        <w:rPr>
          <w:rFonts w:ascii="Arial" w:hAnsi="Arial" w:cs="Arial"/>
          <w:bCs/>
          <w:sz w:val="24"/>
          <w:szCs w:val="24"/>
        </w:rPr>
        <w:t xml:space="preserve"> in which they experienced poor health, poor mental health, and activity limitations.</w:t>
      </w:r>
    </w:p>
    <w:p w14:paraId="152524F2" w14:textId="6BE7FB7B" w:rsidR="007E00AA" w:rsidRPr="0057277F" w:rsidRDefault="00B13C42" w:rsidP="009F24C4">
      <w:pPr>
        <w:spacing w:after="200" w:line="240" w:lineRule="auto"/>
        <w:rPr>
          <w:rFonts w:ascii="Arial" w:hAnsi="Arial" w:cs="Arial"/>
          <w:bCs/>
          <w:sz w:val="24"/>
          <w:szCs w:val="24"/>
        </w:rPr>
      </w:pPr>
      <w:r w:rsidRPr="0057277F">
        <w:rPr>
          <w:rFonts w:ascii="Arial" w:hAnsi="Arial" w:cs="Arial"/>
          <w:bCs/>
          <w:sz w:val="24"/>
          <w:szCs w:val="24"/>
        </w:rPr>
        <w:t xml:space="preserve">While </w:t>
      </w:r>
      <w:r w:rsidR="00CD4ECF" w:rsidRPr="0057277F">
        <w:rPr>
          <w:rFonts w:ascii="Arial" w:hAnsi="Arial" w:cs="Arial"/>
          <w:bCs/>
          <w:sz w:val="24"/>
          <w:szCs w:val="24"/>
        </w:rPr>
        <w:t>48</w:t>
      </w:r>
      <w:r w:rsidRPr="0057277F">
        <w:rPr>
          <w:rFonts w:ascii="Arial" w:hAnsi="Arial" w:cs="Arial"/>
          <w:bCs/>
          <w:sz w:val="24"/>
          <w:szCs w:val="24"/>
        </w:rPr>
        <w:t>% of people wit</w:t>
      </w:r>
      <w:r w:rsidR="00D259E5" w:rsidRPr="0057277F">
        <w:rPr>
          <w:rFonts w:ascii="Arial" w:hAnsi="Arial" w:cs="Arial"/>
          <w:bCs/>
          <w:sz w:val="24"/>
          <w:szCs w:val="24"/>
        </w:rPr>
        <w:t>h</w:t>
      </w:r>
      <w:r w:rsidRPr="0057277F">
        <w:rPr>
          <w:rFonts w:ascii="Arial" w:hAnsi="Arial" w:cs="Arial"/>
          <w:bCs/>
          <w:sz w:val="24"/>
          <w:szCs w:val="24"/>
        </w:rPr>
        <w:t xml:space="preserve"> vision impairment report fair or poor </w:t>
      </w:r>
      <w:r w:rsidR="00976EF4" w:rsidRPr="0057277F">
        <w:rPr>
          <w:rFonts w:ascii="Arial" w:hAnsi="Arial" w:cs="Arial"/>
          <w:bCs/>
          <w:sz w:val="24"/>
          <w:szCs w:val="24"/>
        </w:rPr>
        <w:t>health, only</w:t>
      </w:r>
      <w:r w:rsidR="00D259E5" w:rsidRPr="0057277F">
        <w:rPr>
          <w:rFonts w:ascii="Arial" w:hAnsi="Arial" w:cs="Arial"/>
          <w:bCs/>
          <w:sz w:val="24"/>
          <w:szCs w:val="24"/>
        </w:rPr>
        <w:t xml:space="preserve"> </w:t>
      </w:r>
      <w:r w:rsidR="00FA0789" w:rsidRPr="0057277F">
        <w:rPr>
          <w:rFonts w:ascii="Arial" w:hAnsi="Arial" w:cs="Arial"/>
          <w:bCs/>
          <w:sz w:val="24"/>
          <w:szCs w:val="24"/>
        </w:rPr>
        <w:t>2</w:t>
      </w:r>
      <w:r w:rsidR="00CD4ECF" w:rsidRPr="0057277F">
        <w:rPr>
          <w:rFonts w:ascii="Arial" w:hAnsi="Arial" w:cs="Arial"/>
          <w:bCs/>
          <w:sz w:val="24"/>
          <w:szCs w:val="24"/>
        </w:rPr>
        <w:t>7</w:t>
      </w:r>
      <w:r w:rsidRPr="0057277F">
        <w:rPr>
          <w:rFonts w:ascii="Arial" w:hAnsi="Arial" w:cs="Arial"/>
          <w:bCs/>
          <w:sz w:val="24"/>
          <w:szCs w:val="24"/>
        </w:rPr>
        <w:t xml:space="preserve">% of older people </w:t>
      </w:r>
      <w:r w:rsidR="007E00AA" w:rsidRPr="0057277F">
        <w:rPr>
          <w:rFonts w:ascii="Arial" w:hAnsi="Arial" w:cs="Arial"/>
          <w:bCs/>
          <w:sz w:val="24"/>
          <w:szCs w:val="24"/>
        </w:rPr>
        <w:t>with</w:t>
      </w:r>
      <w:r w:rsidR="00D259E5" w:rsidRPr="0057277F">
        <w:rPr>
          <w:rFonts w:ascii="Arial" w:hAnsi="Arial" w:cs="Arial"/>
          <w:bCs/>
          <w:sz w:val="24"/>
          <w:szCs w:val="24"/>
        </w:rPr>
        <w:t>out</w:t>
      </w:r>
      <w:r w:rsidR="007E00AA" w:rsidRPr="0057277F">
        <w:rPr>
          <w:rFonts w:ascii="Arial" w:hAnsi="Arial" w:cs="Arial"/>
          <w:bCs/>
          <w:sz w:val="24"/>
          <w:szCs w:val="24"/>
        </w:rPr>
        <w:t xml:space="preserve"> vision impairment report </w:t>
      </w:r>
      <w:r w:rsidR="00D259E5" w:rsidRPr="0057277F">
        <w:rPr>
          <w:rFonts w:ascii="Arial" w:hAnsi="Arial" w:cs="Arial"/>
          <w:bCs/>
          <w:sz w:val="24"/>
          <w:szCs w:val="24"/>
        </w:rPr>
        <w:t>the same health status.</w:t>
      </w:r>
      <w:r w:rsidR="00A73129">
        <w:rPr>
          <w:rFonts w:ascii="Arial" w:hAnsi="Arial" w:cs="Arial"/>
          <w:bCs/>
          <w:sz w:val="24"/>
          <w:szCs w:val="24"/>
        </w:rPr>
        <w:t xml:space="preserve"> </w:t>
      </w:r>
      <w:r w:rsidR="00D259E5" w:rsidRPr="0057277F">
        <w:rPr>
          <w:rFonts w:ascii="Arial" w:hAnsi="Arial" w:cs="Arial"/>
          <w:bCs/>
          <w:sz w:val="24"/>
          <w:szCs w:val="24"/>
        </w:rPr>
        <w:t xml:space="preserve"> Similarly, </w:t>
      </w:r>
      <w:r w:rsidR="00CD4ECF" w:rsidRPr="0057277F">
        <w:rPr>
          <w:rFonts w:ascii="Arial" w:hAnsi="Arial" w:cs="Arial"/>
          <w:bCs/>
          <w:sz w:val="24"/>
          <w:szCs w:val="24"/>
        </w:rPr>
        <w:t>41</w:t>
      </w:r>
      <w:r w:rsidR="00D259E5" w:rsidRPr="0057277F">
        <w:rPr>
          <w:rFonts w:ascii="Arial" w:hAnsi="Arial" w:cs="Arial"/>
          <w:bCs/>
          <w:sz w:val="24"/>
          <w:szCs w:val="24"/>
        </w:rPr>
        <w:t>% of people with vision impairment report 14 or more days of physical health not good compared to 1</w:t>
      </w:r>
      <w:r w:rsidR="00CD4ECF" w:rsidRPr="0057277F">
        <w:rPr>
          <w:rFonts w:ascii="Arial" w:hAnsi="Arial" w:cs="Arial"/>
          <w:bCs/>
          <w:sz w:val="24"/>
          <w:szCs w:val="24"/>
        </w:rPr>
        <w:t>7</w:t>
      </w:r>
      <w:r w:rsidR="00D259E5" w:rsidRPr="0057277F">
        <w:rPr>
          <w:rFonts w:ascii="Arial" w:hAnsi="Arial" w:cs="Arial"/>
          <w:bCs/>
          <w:sz w:val="24"/>
          <w:szCs w:val="24"/>
        </w:rPr>
        <w:t>% of those without vision impairment.  Great differences are also found in frequent days of poor mental health</w:t>
      </w:r>
      <w:r w:rsidR="00E00DCB" w:rsidRPr="0057277F">
        <w:rPr>
          <w:rFonts w:ascii="Arial" w:hAnsi="Arial" w:cs="Arial"/>
          <w:bCs/>
          <w:sz w:val="24"/>
          <w:szCs w:val="24"/>
        </w:rPr>
        <w:t xml:space="preserve">; </w:t>
      </w:r>
      <w:r w:rsidR="00F23160" w:rsidRPr="0057277F">
        <w:rPr>
          <w:rFonts w:ascii="Arial" w:hAnsi="Arial" w:cs="Arial"/>
          <w:bCs/>
          <w:sz w:val="24"/>
          <w:szCs w:val="24"/>
        </w:rPr>
        <w:t>1</w:t>
      </w:r>
      <w:r w:rsidR="00CD4ECF" w:rsidRPr="0057277F">
        <w:rPr>
          <w:rFonts w:ascii="Arial" w:hAnsi="Arial" w:cs="Arial"/>
          <w:bCs/>
          <w:sz w:val="24"/>
          <w:szCs w:val="24"/>
        </w:rPr>
        <w:t>4</w:t>
      </w:r>
      <w:r w:rsidR="00E00DCB" w:rsidRPr="0057277F">
        <w:rPr>
          <w:rFonts w:ascii="Arial" w:hAnsi="Arial" w:cs="Arial"/>
          <w:bCs/>
          <w:sz w:val="24"/>
          <w:szCs w:val="24"/>
        </w:rPr>
        <w:t xml:space="preserve">% of older people with vision impairment report frequent mentally unhealthy days compared to </w:t>
      </w:r>
      <w:r w:rsidR="00CD4ECF" w:rsidRPr="0057277F">
        <w:rPr>
          <w:rFonts w:ascii="Arial" w:hAnsi="Arial" w:cs="Arial"/>
          <w:bCs/>
          <w:sz w:val="24"/>
          <w:szCs w:val="24"/>
        </w:rPr>
        <w:t>7</w:t>
      </w:r>
      <w:r w:rsidR="00E00DCB" w:rsidRPr="0057277F">
        <w:rPr>
          <w:rFonts w:ascii="Arial" w:hAnsi="Arial" w:cs="Arial"/>
          <w:bCs/>
          <w:sz w:val="24"/>
          <w:szCs w:val="24"/>
        </w:rPr>
        <w:t xml:space="preserve">% among those without vision impairment. </w:t>
      </w:r>
      <w:r w:rsidR="00A73129">
        <w:rPr>
          <w:rFonts w:ascii="Arial" w:hAnsi="Arial" w:cs="Arial"/>
          <w:bCs/>
          <w:sz w:val="24"/>
          <w:szCs w:val="24"/>
        </w:rPr>
        <w:t xml:space="preserve"> </w:t>
      </w:r>
      <w:r w:rsidR="00E00DCB" w:rsidRPr="0057277F">
        <w:rPr>
          <w:rFonts w:ascii="Arial" w:hAnsi="Arial" w:cs="Arial"/>
          <w:bCs/>
          <w:sz w:val="24"/>
          <w:szCs w:val="24"/>
        </w:rPr>
        <w:t xml:space="preserve">Not surprisingly, then, </w:t>
      </w:r>
      <w:r w:rsidR="00CD4ECF" w:rsidRPr="0057277F">
        <w:rPr>
          <w:rFonts w:ascii="Arial" w:hAnsi="Arial" w:cs="Arial"/>
          <w:bCs/>
          <w:sz w:val="24"/>
          <w:szCs w:val="24"/>
        </w:rPr>
        <w:t>30</w:t>
      </w:r>
      <w:r w:rsidR="00E00DCB" w:rsidRPr="0057277F">
        <w:rPr>
          <w:rFonts w:ascii="Arial" w:hAnsi="Arial" w:cs="Arial"/>
          <w:bCs/>
          <w:sz w:val="24"/>
          <w:szCs w:val="24"/>
        </w:rPr>
        <w:t xml:space="preserve">% of older people with vision impairment report </w:t>
      </w:r>
      <w:r w:rsidR="00D259E5" w:rsidRPr="0057277F">
        <w:rPr>
          <w:rFonts w:ascii="Arial" w:hAnsi="Arial" w:cs="Arial"/>
          <w:bCs/>
          <w:sz w:val="24"/>
          <w:szCs w:val="24"/>
        </w:rPr>
        <w:t xml:space="preserve">  </w:t>
      </w:r>
      <w:r w:rsidR="007E00AA" w:rsidRPr="0057277F">
        <w:rPr>
          <w:rFonts w:ascii="Arial" w:hAnsi="Arial" w:cs="Arial"/>
          <w:bCs/>
          <w:sz w:val="24"/>
          <w:szCs w:val="24"/>
        </w:rPr>
        <w:t xml:space="preserve"> frequent </w:t>
      </w:r>
      <w:r w:rsidR="001F3B35" w:rsidRPr="0057277F">
        <w:rPr>
          <w:rFonts w:ascii="Arial" w:hAnsi="Arial" w:cs="Arial"/>
          <w:bCs/>
          <w:sz w:val="24"/>
          <w:szCs w:val="24"/>
        </w:rPr>
        <w:t>(14 or more</w:t>
      </w:r>
      <w:r w:rsidR="00E00DCB" w:rsidRPr="0057277F">
        <w:rPr>
          <w:rFonts w:ascii="Arial" w:hAnsi="Arial" w:cs="Arial"/>
          <w:bCs/>
          <w:sz w:val="24"/>
          <w:szCs w:val="24"/>
        </w:rPr>
        <w:t>)</w:t>
      </w:r>
      <w:r w:rsidR="001F3B35" w:rsidRPr="0057277F">
        <w:rPr>
          <w:rFonts w:ascii="Arial" w:hAnsi="Arial" w:cs="Arial"/>
          <w:bCs/>
          <w:sz w:val="24"/>
          <w:szCs w:val="24"/>
        </w:rPr>
        <w:t xml:space="preserve"> days</w:t>
      </w:r>
      <w:r w:rsidR="00E00DCB" w:rsidRPr="0057277F">
        <w:rPr>
          <w:rFonts w:ascii="Arial" w:hAnsi="Arial" w:cs="Arial"/>
          <w:bCs/>
          <w:sz w:val="24"/>
          <w:szCs w:val="24"/>
        </w:rPr>
        <w:t xml:space="preserve"> of </w:t>
      </w:r>
      <w:r w:rsidR="003E0053" w:rsidRPr="0057277F">
        <w:rPr>
          <w:rFonts w:ascii="Arial" w:hAnsi="Arial" w:cs="Arial"/>
          <w:bCs/>
          <w:sz w:val="24"/>
          <w:szCs w:val="24"/>
        </w:rPr>
        <w:t xml:space="preserve">activity limitation </w:t>
      </w:r>
      <w:r w:rsidR="00E00DCB" w:rsidRPr="0057277F">
        <w:rPr>
          <w:rFonts w:ascii="Arial" w:hAnsi="Arial" w:cs="Arial"/>
          <w:bCs/>
          <w:sz w:val="24"/>
          <w:szCs w:val="24"/>
        </w:rPr>
        <w:t xml:space="preserve">compared to </w:t>
      </w:r>
      <w:r w:rsidR="00CD4ECF" w:rsidRPr="0057277F">
        <w:rPr>
          <w:rFonts w:ascii="Arial" w:hAnsi="Arial" w:cs="Arial"/>
          <w:bCs/>
          <w:sz w:val="24"/>
          <w:szCs w:val="24"/>
        </w:rPr>
        <w:t>20</w:t>
      </w:r>
      <w:r w:rsidR="00E00DCB" w:rsidRPr="0057277F">
        <w:rPr>
          <w:rFonts w:ascii="Arial" w:hAnsi="Arial" w:cs="Arial"/>
          <w:bCs/>
          <w:sz w:val="24"/>
          <w:szCs w:val="24"/>
        </w:rPr>
        <w:t xml:space="preserve">% among those without vision impairment.  </w:t>
      </w:r>
    </w:p>
    <w:p w14:paraId="0BE69C30" w14:textId="49D97A61" w:rsidR="000F6577" w:rsidRPr="0057277F" w:rsidRDefault="00403986" w:rsidP="00A57746">
      <w:pPr>
        <w:spacing w:after="0" w:line="240" w:lineRule="auto"/>
        <w:rPr>
          <w:rFonts w:ascii="Arial" w:hAnsi="Arial" w:cs="Arial"/>
          <w:bCs/>
          <w:sz w:val="24"/>
          <w:szCs w:val="24"/>
        </w:rPr>
      </w:pPr>
      <w:r w:rsidRPr="0057277F">
        <w:rPr>
          <w:rFonts w:ascii="Arial" w:hAnsi="Arial" w:cs="Arial"/>
          <w:bCs/>
          <w:sz w:val="24"/>
          <w:szCs w:val="24"/>
        </w:rPr>
        <w:t xml:space="preserve">Poorer </w:t>
      </w:r>
      <w:r w:rsidR="00E40FD7" w:rsidRPr="0057277F">
        <w:rPr>
          <w:rFonts w:ascii="Arial" w:hAnsi="Arial" w:cs="Arial"/>
          <w:bCs/>
          <w:sz w:val="24"/>
          <w:szCs w:val="24"/>
        </w:rPr>
        <w:t>health-related</w:t>
      </w:r>
      <w:r w:rsidR="007E00AA" w:rsidRPr="0057277F">
        <w:rPr>
          <w:rFonts w:ascii="Arial" w:hAnsi="Arial" w:cs="Arial"/>
          <w:bCs/>
          <w:sz w:val="24"/>
          <w:szCs w:val="24"/>
        </w:rPr>
        <w:t xml:space="preserve"> quality of life for older </w:t>
      </w:r>
      <w:r w:rsidR="00F23160" w:rsidRPr="0057277F">
        <w:rPr>
          <w:rFonts w:ascii="Arial" w:hAnsi="Arial" w:cs="Arial"/>
          <w:bCs/>
          <w:sz w:val="24"/>
          <w:szCs w:val="24"/>
        </w:rPr>
        <w:t xml:space="preserve">people with vision impairment in </w:t>
      </w:r>
      <w:r w:rsidR="00D23DFE" w:rsidRPr="0057277F">
        <w:rPr>
          <w:rFonts w:ascii="Arial" w:hAnsi="Arial" w:cs="Arial"/>
          <w:bCs/>
          <w:sz w:val="24"/>
          <w:szCs w:val="24"/>
        </w:rPr>
        <w:t>Kentucky</w:t>
      </w:r>
      <w:r w:rsidR="00F23160" w:rsidRPr="0057277F">
        <w:rPr>
          <w:rFonts w:ascii="Arial" w:hAnsi="Arial" w:cs="Arial"/>
          <w:bCs/>
          <w:sz w:val="24"/>
          <w:szCs w:val="24"/>
        </w:rPr>
        <w:t xml:space="preserve"> </w:t>
      </w:r>
      <w:r w:rsidR="00E179C5">
        <w:rPr>
          <w:rFonts w:ascii="Arial" w:hAnsi="Arial" w:cs="Arial"/>
          <w:bCs/>
          <w:sz w:val="24"/>
          <w:szCs w:val="24"/>
        </w:rPr>
        <w:t xml:space="preserve">likely </w:t>
      </w:r>
      <w:r w:rsidRPr="0057277F">
        <w:rPr>
          <w:rFonts w:ascii="Arial" w:hAnsi="Arial" w:cs="Arial"/>
          <w:bCs/>
          <w:sz w:val="24"/>
          <w:szCs w:val="24"/>
        </w:rPr>
        <w:t>results from many f</w:t>
      </w:r>
      <w:r w:rsidR="00623AC1" w:rsidRPr="0057277F">
        <w:rPr>
          <w:rFonts w:ascii="Arial" w:hAnsi="Arial" w:cs="Arial"/>
          <w:bCs/>
          <w:sz w:val="24"/>
          <w:szCs w:val="24"/>
        </w:rPr>
        <w:t>actors</w:t>
      </w:r>
      <w:r w:rsidRPr="0057277F">
        <w:rPr>
          <w:rFonts w:ascii="Arial" w:hAnsi="Arial" w:cs="Arial"/>
          <w:bCs/>
          <w:sz w:val="24"/>
          <w:szCs w:val="24"/>
        </w:rPr>
        <w:t>, including the effects of chronic conditions and the lack of vision rehabilitation services.</w:t>
      </w:r>
    </w:p>
    <w:p w14:paraId="48D4E869" w14:textId="5585CB5D" w:rsidR="002D796E" w:rsidRPr="0057277F" w:rsidRDefault="002D796E" w:rsidP="00A57746">
      <w:pPr>
        <w:spacing w:after="0" w:line="240" w:lineRule="auto"/>
        <w:rPr>
          <w:rFonts w:ascii="Arial" w:hAnsi="Arial" w:cs="Arial"/>
          <w:bCs/>
          <w:sz w:val="24"/>
          <w:szCs w:val="24"/>
        </w:rPr>
      </w:pPr>
    </w:p>
    <w:p w14:paraId="2FB584DE" w14:textId="77777777" w:rsidR="002D796E" w:rsidRDefault="002D796E" w:rsidP="008A3401">
      <w:pPr>
        <w:pStyle w:val="Heading3"/>
        <w:spacing w:before="0"/>
        <w:rPr>
          <w:rFonts w:ascii="Arial" w:hAnsi="Arial" w:cs="Arial"/>
          <w:color w:val="auto"/>
        </w:rPr>
      </w:pPr>
    </w:p>
    <w:p w14:paraId="7E7B1B68" w14:textId="08D78FE5" w:rsidR="00685F02" w:rsidRPr="00B63F05" w:rsidRDefault="00782AA1" w:rsidP="008A3401">
      <w:pPr>
        <w:pStyle w:val="Heading3"/>
        <w:spacing w:before="0"/>
        <w:rPr>
          <w:rFonts w:ascii="Arial" w:hAnsi="Arial" w:cs="Arial"/>
          <w:color w:val="auto"/>
        </w:rPr>
      </w:pPr>
      <w:bookmarkStart w:id="13" w:name="_Toc127126723"/>
      <w:r w:rsidRPr="0057277F">
        <w:rPr>
          <w:rFonts w:ascii="Arial" w:hAnsi="Arial" w:cs="Arial"/>
          <w:noProof/>
        </w:rPr>
        <w:drawing>
          <wp:anchor distT="0" distB="0" distL="114300" distR="114300" simplePos="0" relativeHeight="251658240" behindDoc="0" locked="0" layoutInCell="1" allowOverlap="1" wp14:anchorId="782A17B5" wp14:editId="40BA4B0E">
            <wp:simplePos x="0" y="0"/>
            <wp:positionH relativeFrom="margin">
              <wp:posOffset>331470</wp:posOffset>
            </wp:positionH>
            <wp:positionV relativeFrom="margin">
              <wp:posOffset>5067300</wp:posOffset>
            </wp:positionV>
            <wp:extent cx="5294433" cy="2880360"/>
            <wp:effectExtent l="0" t="0" r="1905" b="0"/>
            <wp:wrapSquare wrapText="bothSides"/>
            <wp:docPr id="7" name="Graphic 7" descr="Figure 3 is a bar chart depicting health-related quality of life among Kentucky people aged 65+ years, with and without blindness and low vision. Blue bars indicate percentage of this age group with blindness and low vision. Orange bars indicate percentage of this age group without blindness or low vision. See Appendix C for tabular representation of Figures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3 is a bar chart depicting health-related quality of life among Kentucky people aged 65+ years, with and without blindness and low vision. Blue bars indicate percentage of this age group with blindness and low vision. Orange bars indicate percentage of this age group without blindness or low vision. See Appendix C for tabular representation of Figures 1-4. "/>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294433" cy="2880360"/>
                    </a:xfrm>
                    <a:prstGeom prst="rect">
                      <a:avLst/>
                    </a:prstGeom>
                  </pic:spPr>
                </pic:pic>
              </a:graphicData>
            </a:graphic>
          </wp:anchor>
        </w:drawing>
      </w:r>
      <w:r w:rsidR="000F6577" w:rsidRPr="00B63F05">
        <w:rPr>
          <w:rFonts w:ascii="Arial" w:hAnsi="Arial" w:cs="Arial"/>
          <w:color w:val="auto"/>
        </w:rPr>
        <w:t xml:space="preserve">Figure 3. </w:t>
      </w:r>
      <w:r w:rsidR="00E40FD7" w:rsidRPr="00B63F05">
        <w:rPr>
          <w:rFonts w:ascii="Arial" w:hAnsi="Arial" w:cs="Arial"/>
          <w:color w:val="auto"/>
        </w:rPr>
        <w:t>Health-</w:t>
      </w:r>
      <w:r w:rsidR="00A62D4A" w:rsidRPr="00B63F05">
        <w:rPr>
          <w:rFonts w:ascii="Arial" w:hAnsi="Arial" w:cs="Arial"/>
          <w:color w:val="auto"/>
        </w:rPr>
        <w:t>R</w:t>
      </w:r>
      <w:r w:rsidR="00E40FD7" w:rsidRPr="00B63F05">
        <w:rPr>
          <w:rFonts w:ascii="Arial" w:hAnsi="Arial" w:cs="Arial"/>
          <w:color w:val="auto"/>
        </w:rPr>
        <w:t>elated</w:t>
      </w:r>
      <w:r w:rsidR="000F6577" w:rsidRPr="00B63F05">
        <w:rPr>
          <w:rFonts w:ascii="Arial" w:hAnsi="Arial" w:cs="Arial"/>
          <w:color w:val="auto"/>
        </w:rPr>
        <w:t xml:space="preserve"> Quality of Life among People </w:t>
      </w:r>
      <w:r w:rsidR="00004551" w:rsidRPr="00B63F05">
        <w:rPr>
          <w:rFonts w:ascii="Arial" w:hAnsi="Arial" w:cs="Arial"/>
          <w:color w:val="auto"/>
        </w:rPr>
        <w:t xml:space="preserve">Aged ≥65 Years, </w:t>
      </w:r>
      <w:r w:rsidR="000F6577" w:rsidRPr="00B63F05">
        <w:rPr>
          <w:rFonts w:ascii="Arial" w:hAnsi="Arial" w:cs="Arial"/>
          <w:color w:val="auto"/>
        </w:rPr>
        <w:t>with and</w:t>
      </w:r>
      <w:r w:rsidR="00331709" w:rsidRPr="00B63F05">
        <w:rPr>
          <w:rFonts w:ascii="Arial" w:hAnsi="Arial" w:cs="Arial"/>
          <w:color w:val="auto"/>
        </w:rPr>
        <w:t xml:space="preserve"> </w:t>
      </w:r>
      <w:r w:rsidR="000F6577" w:rsidRPr="00B63F05">
        <w:rPr>
          <w:rFonts w:ascii="Arial" w:hAnsi="Arial" w:cs="Arial"/>
          <w:color w:val="auto"/>
        </w:rPr>
        <w:t>without Vision Impairment</w:t>
      </w:r>
      <w:r w:rsidR="00B26898" w:rsidRPr="00B63F05">
        <w:rPr>
          <w:rFonts w:ascii="Arial" w:hAnsi="Arial" w:cs="Arial"/>
          <w:color w:val="auto"/>
        </w:rPr>
        <w:t>,</w:t>
      </w:r>
      <w:r w:rsidR="000F6577" w:rsidRPr="00B63F05">
        <w:rPr>
          <w:rFonts w:ascii="Arial" w:hAnsi="Arial" w:cs="Arial"/>
          <w:color w:val="auto"/>
        </w:rPr>
        <w:t xml:space="preserve"> </w:t>
      </w:r>
      <w:r w:rsidR="00D23DFE" w:rsidRPr="00B63F05">
        <w:rPr>
          <w:rFonts w:ascii="Arial" w:hAnsi="Arial" w:cs="Arial"/>
          <w:color w:val="auto"/>
        </w:rPr>
        <w:t>Kentucky</w:t>
      </w:r>
      <w:r w:rsidR="00B26898" w:rsidRPr="00B63F05">
        <w:rPr>
          <w:rFonts w:ascii="Arial" w:hAnsi="Arial" w:cs="Arial"/>
          <w:color w:val="auto"/>
        </w:rPr>
        <w:t>, 2019, BRFSS</w:t>
      </w:r>
      <w:bookmarkEnd w:id="13"/>
    </w:p>
    <w:p w14:paraId="2D9913E6" w14:textId="5D2B7080" w:rsidR="008A3401" w:rsidRPr="0057277F" w:rsidRDefault="002058F4" w:rsidP="00CF0FBD">
      <w:pPr>
        <w:spacing w:after="200" w:line="240" w:lineRule="auto"/>
        <w:rPr>
          <w:rFonts w:ascii="Arial" w:hAnsi="Arial" w:cs="Arial"/>
          <w:bCs/>
          <w:sz w:val="20"/>
          <w:szCs w:val="20"/>
        </w:rPr>
      </w:pPr>
      <w:r w:rsidRPr="0057277F">
        <w:rPr>
          <w:rFonts w:ascii="Arial" w:hAnsi="Arial" w:cs="Arial"/>
          <w:bCs/>
          <w:sz w:val="20"/>
          <w:szCs w:val="20"/>
        </w:rPr>
        <w:t>Note: See Appendix C for tabular representation of Figure 3.</w:t>
      </w:r>
    </w:p>
    <w:p w14:paraId="50BE07B0" w14:textId="47C602D2" w:rsidR="0052005D" w:rsidRPr="0056530E" w:rsidRDefault="0052005D" w:rsidP="0087669B">
      <w:pPr>
        <w:pStyle w:val="Heading3"/>
        <w:rPr>
          <w:rFonts w:ascii="Arial" w:hAnsi="Arial" w:cs="Arial"/>
          <w:color w:val="2F5496" w:themeColor="accent1" w:themeShade="BF"/>
          <w:u w:val="single"/>
        </w:rPr>
      </w:pPr>
      <w:bookmarkStart w:id="14" w:name="_Toc127126724"/>
      <w:r w:rsidRPr="0056530E">
        <w:rPr>
          <w:rFonts w:ascii="Arial" w:hAnsi="Arial" w:cs="Arial"/>
          <w:color w:val="2F5496" w:themeColor="accent1" w:themeShade="BF"/>
          <w:u w:val="single"/>
        </w:rPr>
        <w:lastRenderedPageBreak/>
        <w:t>Disability Status</w:t>
      </w:r>
      <w:bookmarkEnd w:id="14"/>
    </w:p>
    <w:p w14:paraId="4449926A" w14:textId="77777777" w:rsidR="0087669B" w:rsidRPr="0057277F" w:rsidRDefault="0087669B" w:rsidP="0087669B">
      <w:pPr>
        <w:spacing w:after="0" w:line="240" w:lineRule="auto"/>
        <w:rPr>
          <w:rFonts w:ascii="Arial" w:hAnsi="Arial" w:cs="Arial"/>
          <w:sz w:val="24"/>
          <w:szCs w:val="24"/>
        </w:rPr>
      </w:pPr>
    </w:p>
    <w:p w14:paraId="34C68614" w14:textId="6D6F228C" w:rsidR="00FF1C7A" w:rsidRPr="0057277F" w:rsidRDefault="0052005D" w:rsidP="00331709">
      <w:pPr>
        <w:spacing w:after="200" w:line="240" w:lineRule="auto"/>
        <w:rPr>
          <w:rFonts w:ascii="Arial" w:hAnsi="Arial" w:cs="Arial"/>
          <w:sz w:val="24"/>
          <w:szCs w:val="24"/>
        </w:rPr>
      </w:pPr>
      <w:r w:rsidRPr="0057277F">
        <w:rPr>
          <w:rFonts w:ascii="Arial" w:hAnsi="Arial" w:cs="Arial"/>
          <w:sz w:val="24"/>
          <w:szCs w:val="24"/>
        </w:rPr>
        <w:t xml:space="preserve">For many older people with vision impairment, multiple factors converge to threaten independence and quality of life.  </w:t>
      </w:r>
      <w:r w:rsidR="00F66D34" w:rsidRPr="0057277F">
        <w:rPr>
          <w:rFonts w:ascii="Arial" w:hAnsi="Arial" w:cs="Arial"/>
          <w:sz w:val="24"/>
          <w:szCs w:val="24"/>
        </w:rPr>
        <w:t>T</w:t>
      </w:r>
      <w:r w:rsidRPr="0057277F">
        <w:rPr>
          <w:rFonts w:ascii="Arial" w:hAnsi="Arial" w:cs="Arial"/>
          <w:sz w:val="24"/>
          <w:szCs w:val="24"/>
        </w:rPr>
        <w:t xml:space="preserve">his report </w:t>
      </w:r>
      <w:r w:rsidR="0084699D" w:rsidRPr="0057277F">
        <w:rPr>
          <w:rFonts w:ascii="Arial" w:hAnsi="Arial" w:cs="Arial"/>
          <w:sz w:val="24"/>
          <w:szCs w:val="24"/>
        </w:rPr>
        <w:t>demonstrates that some groups are at greater risk of vision impairment than others</w:t>
      </w:r>
      <w:r w:rsidR="00795E16" w:rsidRPr="0057277F">
        <w:rPr>
          <w:rFonts w:ascii="Arial" w:hAnsi="Arial" w:cs="Arial"/>
          <w:sz w:val="24"/>
          <w:szCs w:val="24"/>
        </w:rPr>
        <w:t xml:space="preserve">, </w:t>
      </w:r>
      <w:r w:rsidR="00976EF4" w:rsidRPr="0057277F">
        <w:rPr>
          <w:rFonts w:ascii="Arial" w:hAnsi="Arial" w:cs="Arial"/>
          <w:sz w:val="24"/>
          <w:szCs w:val="24"/>
        </w:rPr>
        <w:t>particularly African</w:t>
      </w:r>
      <w:r w:rsidRPr="0057277F">
        <w:rPr>
          <w:rFonts w:ascii="Arial" w:hAnsi="Arial" w:cs="Arial"/>
          <w:sz w:val="24"/>
          <w:szCs w:val="24"/>
        </w:rPr>
        <w:t xml:space="preserve"> American</w:t>
      </w:r>
      <w:r w:rsidR="0084699D" w:rsidRPr="0057277F">
        <w:rPr>
          <w:rFonts w:ascii="Arial" w:hAnsi="Arial" w:cs="Arial"/>
          <w:sz w:val="24"/>
          <w:szCs w:val="24"/>
        </w:rPr>
        <w:t>s</w:t>
      </w:r>
      <w:r w:rsidR="00D52C7A" w:rsidRPr="0057277F">
        <w:rPr>
          <w:rFonts w:ascii="Arial" w:hAnsi="Arial" w:cs="Arial"/>
          <w:sz w:val="24"/>
          <w:szCs w:val="24"/>
        </w:rPr>
        <w:t xml:space="preserve"> and </w:t>
      </w:r>
      <w:r w:rsidRPr="0057277F">
        <w:rPr>
          <w:rFonts w:ascii="Arial" w:hAnsi="Arial" w:cs="Arial"/>
          <w:sz w:val="24"/>
          <w:szCs w:val="24"/>
        </w:rPr>
        <w:t>Hispanic</w:t>
      </w:r>
      <w:r w:rsidR="0084699D" w:rsidRPr="0057277F">
        <w:rPr>
          <w:rFonts w:ascii="Arial" w:hAnsi="Arial" w:cs="Arial"/>
          <w:sz w:val="24"/>
          <w:szCs w:val="24"/>
        </w:rPr>
        <w:t>s</w:t>
      </w:r>
      <w:r w:rsidRPr="0057277F">
        <w:rPr>
          <w:rFonts w:ascii="Arial" w:hAnsi="Arial" w:cs="Arial"/>
          <w:sz w:val="24"/>
          <w:szCs w:val="24"/>
        </w:rPr>
        <w:t>,</w:t>
      </w:r>
      <w:r w:rsidR="001F3B35" w:rsidRPr="0057277F">
        <w:rPr>
          <w:rFonts w:ascii="Arial" w:hAnsi="Arial" w:cs="Arial"/>
          <w:sz w:val="24"/>
          <w:szCs w:val="24"/>
        </w:rPr>
        <w:t xml:space="preserve"> </w:t>
      </w:r>
      <w:r w:rsidRPr="0057277F">
        <w:rPr>
          <w:rFonts w:ascii="Arial" w:hAnsi="Arial" w:cs="Arial"/>
          <w:sz w:val="24"/>
          <w:szCs w:val="24"/>
        </w:rPr>
        <w:t xml:space="preserve">and </w:t>
      </w:r>
      <w:r w:rsidR="0084699D" w:rsidRPr="0057277F">
        <w:rPr>
          <w:rFonts w:ascii="Arial" w:hAnsi="Arial" w:cs="Arial"/>
          <w:sz w:val="24"/>
          <w:szCs w:val="24"/>
        </w:rPr>
        <w:t>those who are poorer and h</w:t>
      </w:r>
      <w:r w:rsidR="001F3B35" w:rsidRPr="0057277F">
        <w:rPr>
          <w:rFonts w:ascii="Arial" w:hAnsi="Arial" w:cs="Arial"/>
          <w:sz w:val="24"/>
          <w:szCs w:val="24"/>
        </w:rPr>
        <w:t xml:space="preserve">ave </w:t>
      </w:r>
      <w:r w:rsidRPr="0057277F">
        <w:rPr>
          <w:rFonts w:ascii="Arial" w:hAnsi="Arial" w:cs="Arial"/>
          <w:sz w:val="24"/>
          <w:szCs w:val="24"/>
        </w:rPr>
        <w:t xml:space="preserve">less education.  These upstream demographic factors may contribute to older people with vision impairment reporting higher prevalence of chronic conditions, including higher rates of diabetes, stroke, hearing impairment, and depression.  These </w:t>
      </w:r>
      <w:r w:rsidR="001F3B35" w:rsidRPr="0057277F">
        <w:rPr>
          <w:rFonts w:ascii="Arial" w:hAnsi="Arial" w:cs="Arial"/>
          <w:sz w:val="24"/>
          <w:szCs w:val="24"/>
        </w:rPr>
        <w:t>chronic health conditions</w:t>
      </w:r>
      <w:r w:rsidRPr="0057277F">
        <w:rPr>
          <w:rFonts w:ascii="Arial" w:hAnsi="Arial" w:cs="Arial"/>
          <w:sz w:val="24"/>
          <w:szCs w:val="24"/>
        </w:rPr>
        <w:t xml:space="preserve"> in turn contribute to older people with vision impairment reporting poorer overall health and poorer </w:t>
      </w:r>
      <w:r w:rsidR="00E40FD7" w:rsidRPr="0057277F">
        <w:rPr>
          <w:rFonts w:ascii="Arial" w:hAnsi="Arial" w:cs="Arial"/>
          <w:sz w:val="24"/>
          <w:szCs w:val="24"/>
        </w:rPr>
        <w:t>health-related</w:t>
      </w:r>
      <w:r w:rsidRPr="0057277F">
        <w:rPr>
          <w:rFonts w:ascii="Arial" w:hAnsi="Arial" w:cs="Arial"/>
          <w:sz w:val="24"/>
          <w:szCs w:val="24"/>
        </w:rPr>
        <w:t xml:space="preserve"> quality of life</w:t>
      </w:r>
      <w:r w:rsidR="005524DB" w:rsidRPr="0057277F">
        <w:rPr>
          <w:rFonts w:ascii="Arial" w:hAnsi="Arial" w:cs="Arial"/>
          <w:sz w:val="24"/>
          <w:szCs w:val="24"/>
        </w:rPr>
        <w:t xml:space="preserve">, </w:t>
      </w:r>
      <w:r w:rsidRPr="0057277F">
        <w:rPr>
          <w:rFonts w:ascii="Arial" w:hAnsi="Arial" w:cs="Arial"/>
          <w:sz w:val="24"/>
          <w:szCs w:val="24"/>
        </w:rPr>
        <w:t>including more frequent physical</w:t>
      </w:r>
      <w:r w:rsidR="005524DB" w:rsidRPr="0057277F">
        <w:rPr>
          <w:rFonts w:ascii="Arial" w:hAnsi="Arial" w:cs="Arial"/>
          <w:sz w:val="24"/>
          <w:szCs w:val="24"/>
        </w:rPr>
        <w:t>ly</w:t>
      </w:r>
      <w:r w:rsidRPr="0057277F">
        <w:rPr>
          <w:rFonts w:ascii="Arial" w:hAnsi="Arial" w:cs="Arial"/>
          <w:sz w:val="24"/>
          <w:szCs w:val="24"/>
        </w:rPr>
        <w:t xml:space="preserve"> unhealthy days, more frequent mentally unhealthy days, and more frequent days of activity limitation.  The convergence of these factors results in older people with vision impairment reporting greater disabilities, including limitations in cognitive function, walking and mobility, running errands, and </w:t>
      </w:r>
      <w:r w:rsidR="00AF0B49" w:rsidRPr="0057277F">
        <w:rPr>
          <w:rFonts w:ascii="Arial" w:hAnsi="Arial" w:cs="Arial"/>
          <w:sz w:val="24"/>
          <w:szCs w:val="24"/>
        </w:rPr>
        <w:t xml:space="preserve">dressing/bathing. </w:t>
      </w:r>
    </w:p>
    <w:p w14:paraId="1D7B5561" w14:textId="6A2E91F0" w:rsidR="00D91762" w:rsidRPr="00071A84" w:rsidRDefault="004611E0" w:rsidP="00071A84">
      <w:pPr>
        <w:spacing w:after="200" w:line="240" w:lineRule="auto"/>
        <w:rPr>
          <w:rFonts w:ascii="Arial" w:hAnsi="Arial" w:cs="Arial"/>
          <w:sz w:val="24"/>
          <w:szCs w:val="24"/>
        </w:rPr>
      </w:pPr>
      <w:r w:rsidRPr="0057277F">
        <w:rPr>
          <w:rFonts w:ascii="Arial" w:hAnsi="Arial" w:cs="Arial"/>
          <w:sz w:val="24"/>
          <w:szCs w:val="24"/>
        </w:rPr>
        <w:t>For older people</w:t>
      </w:r>
      <w:r w:rsidR="00573DD7" w:rsidRPr="0057277F">
        <w:rPr>
          <w:rFonts w:ascii="Arial" w:hAnsi="Arial" w:cs="Arial"/>
          <w:sz w:val="24"/>
          <w:szCs w:val="24"/>
        </w:rPr>
        <w:t>,</w:t>
      </w:r>
      <w:r w:rsidRPr="0057277F">
        <w:rPr>
          <w:rFonts w:ascii="Arial" w:hAnsi="Arial" w:cs="Arial"/>
          <w:sz w:val="24"/>
          <w:szCs w:val="24"/>
        </w:rPr>
        <w:t xml:space="preserve"> the effects of upstream factors appear to have dramatic effects on measures of disability.</w:t>
      </w:r>
      <w:r w:rsidR="00AD3ADB">
        <w:rPr>
          <w:rFonts w:ascii="Arial" w:hAnsi="Arial" w:cs="Arial"/>
          <w:sz w:val="24"/>
          <w:szCs w:val="24"/>
        </w:rPr>
        <w:t xml:space="preserve"> </w:t>
      </w:r>
      <w:r w:rsidRPr="0057277F">
        <w:rPr>
          <w:rFonts w:ascii="Arial" w:hAnsi="Arial" w:cs="Arial"/>
          <w:sz w:val="24"/>
          <w:szCs w:val="24"/>
        </w:rPr>
        <w:t xml:space="preserve"> </w:t>
      </w:r>
      <w:r w:rsidR="00A46BD8" w:rsidRPr="0057277F">
        <w:rPr>
          <w:rFonts w:ascii="Arial" w:hAnsi="Arial" w:cs="Arial"/>
          <w:sz w:val="24"/>
          <w:szCs w:val="24"/>
        </w:rPr>
        <w:t xml:space="preserve">See Figure 4. </w:t>
      </w:r>
      <w:r w:rsidR="0009201B">
        <w:rPr>
          <w:rFonts w:ascii="Arial" w:hAnsi="Arial" w:cs="Arial"/>
          <w:sz w:val="24"/>
          <w:szCs w:val="24"/>
        </w:rPr>
        <w:t xml:space="preserve"> </w:t>
      </w:r>
      <w:r w:rsidR="00777C58" w:rsidRPr="0057277F">
        <w:rPr>
          <w:rFonts w:ascii="Arial" w:hAnsi="Arial" w:cs="Arial"/>
          <w:sz w:val="24"/>
          <w:szCs w:val="24"/>
        </w:rPr>
        <w:t>While</w:t>
      </w:r>
      <w:r w:rsidR="00F23160" w:rsidRPr="0057277F">
        <w:rPr>
          <w:rFonts w:ascii="Arial" w:hAnsi="Arial" w:cs="Arial"/>
          <w:sz w:val="24"/>
          <w:szCs w:val="24"/>
        </w:rPr>
        <w:t xml:space="preserve"> </w:t>
      </w:r>
      <w:r w:rsidR="00FA0789" w:rsidRPr="0057277F">
        <w:rPr>
          <w:rFonts w:ascii="Arial" w:hAnsi="Arial" w:cs="Arial"/>
          <w:sz w:val="24"/>
          <w:szCs w:val="24"/>
        </w:rPr>
        <w:t>2</w:t>
      </w:r>
      <w:r w:rsidR="00CD4ECF" w:rsidRPr="0057277F">
        <w:rPr>
          <w:rFonts w:ascii="Arial" w:hAnsi="Arial" w:cs="Arial"/>
          <w:sz w:val="24"/>
          <w:szCs w:val="24"/>
        </w:rPr>
        <w:t>6</w:t>
      </w:r>
      <w:r w:rsidR="00777C58" w:rsidRPr="0057277F">
        <w:rPr>
          <w:rFonts w:ascii="Arial" w:hAnsi="Arial" w:cs="Arial"/>
          <w:sz w:val="24"/>
          <w:szCs w:val="24"/>
        </w:rPr>
        <w:t>% of o</w:t>
      </w:r>
      <w:r w:rsidRPr="0057277F">
        <w:rPr>
          <w:rFonts w:ascii="Arial" w:hAnsi="Arial" w:cs="Arial"/>
          <w:sz w:val="24"/>
          <w:szCs w:val="24"/>
        </w:rPr>
        <w:t>lder people</w:t>
      </w:r>
      <w:r w:rsidR="00F23160" w:rsidRPr="0057277F">
        <w:rPr>
          <w:rFonts w:ascii="Arial" w:hAnsi="Arial" w:cs="Arial"/>
          <w:sz w:val="24"/>
          <w:szCs w:val="24"/>
        </w:rPr>
        <w:t xml:space="preserve"> with vision impairment</w:t>
      </w:r>
      <w:r w:rsidRPr="0057277F">
        <w:rPr>
          <w:rFonts w:ascii="Arial" w:hAnsi="Arial" w:cs="Arial"/>
          <w:sz w:val="24"/>
          <w:szCs w:val="24"/>
        </w:rPr>
        <w:t xml:space="preserve"> report difficulty concentrating and remembering</w:t>
      </w:r>
      <w:r w:rsidR="00314655" w:rsidRPr="0057277F">
        <w:rPr>
          <w:rFonts w:ascii="Arial" w:hAnsi="Arial" w:cs="Arial"/>
          <w:sz w:val="24"/>
          <w:szCs w:val="24"/>
        </w:rPr>
        <w:t>,</w:t>
      </w:r>
      <w:r w:rsidR="00CD4ECF" w:rsidRPr="0057277F">
        <w:rPr>
          <w:rFonts w:ascii="Arial" w:hAnsi="Arial" w:cs="Arial"/>
          <w:sz w:val="24"/>
          <w:szCs w:val="24"/>
        </w:rPr>
        <w:t>11</w:t>
      </w:r>
      <w:r w:rsidR="00F66D34" w:rsidRPr="0057277F">
        <w:rPr>
          <w:rFonts w:ascii="Arial" w:hAnsi="Arial" w:cs="Arial"/>
          <w:sz w:val="24"/>
          <w:szCs w:val="24"/>
        </w:rPr>
        <w:t xml:space="preserve">% </w:t>
      </w:r>
      <w:r w:rsidR="00EF05C8" w:rsidRPr="0057277F">
        <w:rPr>
          <w:rFonts w:ascii="Arial" w:hAnsi="Arial" w:cs="Arial"/>
          <w:sz w:val="24"/>
          <w:szCs w:val="24"/>
        </w:rPr>
        <w:t>o</w:t>
      </w:r>
      <w:r w:rsidR="00314655" w:rsidRPr="0057277F">
        <w:rPr>
          <w:rFonts w:ascii="Arial" w:hAnsi="Arial" w:cs="Arial"/>
          <w:sz w:val="24"/>
          <w:szCs w:val="24"/>
        </w:rPr>
        <w:t>f people with</w:t>
      </w:r>
      <w:r w:rsidR="00F23160" w:rsidRPr="0057277F">
        <w:rPr>
          <w:rFonts w:ascii="Arial" w:hAnsi="Arial" w:cs="Arial"/>
          <w:sz w:val="24"/>
          <w:szCs w:val="24"/>
        </w:rPr>
        <w:t>out</w:t>
      </w:r>
      <w:r w:rsidR="00314655" w:rsidRPr="0057277F">
        <w:rPr>
          <w:rFonts w:ascii="Arial" w:hAnsi="Arial" w:cs="Arial"/>
          <w:sz w:val="24"/>
          <w:szCs w:val="24"/>
        </w:rPr>
        <w:t xml:space="preserve"> vision impairment report problems with cognition.</w:t>
      </w:r>
      <w:r w:rsidRPr="0057277F">
        <w:rPr>
          <w:rFonts w:ascii="Arial" w:hAnsi="Arial" w:cs="Arial"/>
          <w:sz w:val="24"/>
          <w:szCs w:val="24"/>
        </w:rPr>
        <w:t xml:space="preserve"> </w:t>
      </w:r>
      <w:r w:rsidR="0009201B">
        <w:rPr>
          <w:rFonts w:ascii="Arial" w:hAnsi="Arial" w:cs="Arial"/>
          <w:sz w:val="24"/>
          <w:szCs w:val="24"/>
        </w:rPr>
        <w:t xml:space="preserve"> </w:t>
      </w:r>
      <w:r w:rsidRPr="0057277F">
        <w:rPr>
          <w:rFonts w:ascii="Arial" w:hAnsi="Arial" w:cs="Arial"/>
          <w:sz w:val="24"/>
          <w:szCs w:val="24"/>
        </w:rPr>
        <w:t>Substantial declines in cognitive function have been reported among people with vision impairment.</w:t>
      </w:r>
      <w:r w:rsidR="00640BB2" w:rsidRPr="0057277F">
        <w:rPr>
          <w:rFonts w:ascii="Arial" w:hAnsi="Arial" w:cs="Arial"/>
          <w:sz w:val="24"/>
          <w:szCs w:val="24"/>
          <w:vertAlign w:val="superscript"/>
        </w:rPr>
        <w:t>10</w:t>
      </w:r>
      <w:r w:rsidRPr="0057277F">
        <w:rPr>
          <w:rFonts w:ascii="Arial" w:hAnsi="Arial" w:cs="Arial"/>
          <w:sz w:val="24"/>
          <w:szCs w:val="24"/>
        </w:rPr>
        <w:t xml:space="preserve"> </w:t>
      </w:r>
      <w:r w:rsidR="0009201B">
        <w:rPr>
          <w:rFonts w:ascii="Arial" w:hAnsi="Arial" w:cs="Arial"/>
          <w:sz w:val="24"/>
          <w:szCs w:val="24"/>
        </w:rPr>
        <w:t xml:space="preserve"> </w:t>
      </w:r>
      <w:r w:rsidR="00573DD7" w:rsidRPr="0057277F">
        <w:rPr>
          <w:rFonts w:ascii="Arial" w:hAnsi="Arial" w:cs="Arial"/>
          <w:sz w:val="24"/>
          <w:szCs w:val="24"/>
        </w:rPr>
        <w:t>O</w:t>
      </w:r>
      <w:r w:rsidRPr="0057277F">
        <w:rPr>
          <w:rFonts w:ascii="Arial" w:hAnsi="Arial" w:cs="Arial"/>
          <w:sz w:val="24"/>
          <w:szCs w:val="24"/>
        </w:rPr>
        <w:t xml:space="preserve">ther measures of disability may represent the effects of the lack of vision rehabilitation services. </w:t>
      </w:r>
      <w:r w:rsidR="0009201B">
        <w:rPr>
          <w:rFonts w:ascii="Arial" w:hAnsi="Arial" w:cs="Arial"/>
          <w:sz w:val="24"/>
          <w:szCs w:val="24"/>
        </w:rPr>
        <w:t xml:space="preserve"> </w:t>
      </w:r>
      <w:r w:rsidRPr="0057277F">
        <w:rPr>
          <w:rFonts w:ascii="Arial" w:hAnsi="Arial" w:cs="Arial"/>
          <w:sz w:val="24"/>
          <w:szCs w:val="24"/>
        </w:rPr>
        <w:t>Older people with vision impairment are</w:t>
      </w:r>
      <w:r w:rsidR="00774957" w:rsidRPr="0057277F">
        <w:rPr>
          <w:rFonts w:ascii="Arial" w:hAnsi="Arial" w:cs="Arial"/>
          <w:sz w:val="24"/>
          <w:szCs w:val="24"/>
        </w:rPr>
        <w:t xml:space="preserve"> more than</w:t>
      </w:r>
      <w:r w:rsidRPr="0057277F">
        <w:rPr>
          <w:rFonts w:ascii="Arial" w:hAnsi="Arial" w:cs="Arial"/>
          <w:sz w:val="24"/>
          <w:szCs w:val="24"/>
        </w:rPr>
        <w:t xml:space="preserve"> twice as likely to report difficulty walking and climbing st</w:t>
      </w:r>
      <w:r w:rsidR="00F027FE" w:rsidRPr="0057277F">
        <w:rPr>
          <w:rFonts w:ascii="Arial" w:hAnsi="Arial" w:cs="Arial"/>
          <w:sz w:val="24"/>
          <w:szCs w:val="24"/>
        </w:rPr>
        <w:t>airs</w:t>
      </w:r>
      <w:r w:rsidR="00F66D34" w:rsidRPr="0057277F">
        <w:rPr>
          <w:rFonts w:ascii="Arial" w:hAnsi="Arial" w:cs="Arial"/>
          <w:sz w:val="24"/>
          <w:szCs w:val="24"/>
        </w:rPr>
        <w:t xml:space="preserve"> </w:t>
      </w:r>
      <w:r w:rsidR="00D52C7A" w:rsidRPr="0057277F">
        <w:rPr>
          <w:rFonts w:ascii="Arial" w:hAnsi="Arial" w:cs="Arial"/>
          <w:sz w:val="24"/>
          <w:szCs w:val="24"/>
        </w:rPr>
        <w:t>(</w:t>
      </w:r>
      <w:r w:rsidR="005C1617" w:rsidRPr="0057277F">
        <w:rPr>
          <w:rFonts w:ascii="Arial" w:hAnsi="Arial" w:cs="Arial"/>
          <w:sz w:val="24"/>
          <w:szCs w:val="24"/>
        </w:rPr>
        <w:t>6</w:t>
      </w:r>
      <w:r w:rsidR="00CD4ECF" w:rsidRPr="0057277F">
        <w:rPr>
          <w:rFonts w:ascii="Arial" w:hAnsi="Arial" w:cs="Arial"/>
          <w:sz w:val="24"/>
          <w:szCs w:val="24"/>
        </w:rPr>
        <w:t>2</w:t>
      </w:r>
      <w:r w:rsidR="00F66D34" w:rsidRPr="0057277F">
        <w:rPr>
          <w:rFonts w:ascii="Arial" w:hAnsi="Arial" w:cs="Arial"/>
          <w:sz w:val="24"/>
          <w:szCs w:val="24"/>
        </w:rPr>
        <w:t xml:space="preserve">% compared to </w:t>
      </w:r>
      <w:r w:rsidR="00CD4ECF" w:rsidRPr="0057277F">
        <w:rPr>
          <w:rFonts w:ascii="Arial" w:hAnsi="Arial" w:cs="Arial"/>
          <w:sz w:val="24"/>
          <w:szCs w:val="24"/>
        </w:rPr>
        <w:t>31</w:t>
      </w:r>
      <w:r w:rsidR="00F66D34" w:rsidRPr="0057277F">
        <w:rPr>
          <w:rFonts w:ascii="Arial" w:hAnsi="Arial" w:cs="Arial"/>
          <w:sz w:val="24"/>
          <w:szCs w:val="24"/>
        </w:rPr>
        <w:t>%)</w:t>
      </w:r>
      <w:r w:rsidR="00314655" w:rsidRPr="0057277F">
        <w:rPr>
          <w:rFonts w:ascii="Arial" w:hAnsi="Arial" w:cs="Arial"/>
          <w:sz w:val="24"/>
          <w:szCs w:val="24"/>
        </w:rPr>
        <w:t xml:space="preserve"> compared to people without vision impairment</w:t>
      </w:r>
      <w:r w:rsidR="00F027FE" w:rsidRPr="0057277F">
        <w:rPr>
          <w:rFonts w:ascii="Arial" w:hAnsi="Arial" w:cs="Arial"/>
          <w:sz w:val="24"/>
          <w:szCs w:val="24"/>
        </w:rPr>
        <w:t xml:space="preserve">. </w:t>
      </w:r>
      <w:r w:rsidR="0009201B">
        <w:rPr>
          <w:rFonts w:ascii="Arial" w:hAnsi="Arial" w:cs="Arial"/>
          <w:sz w:val="24"/>
          <w:szCs w:val="24"/>
        </w:rPr>
        <w:t xml:space="preserve"> </w:t>
      </w:r>
      <w:r w:rsidR="00F027FE" w:rsidRPr="0057277F">
        <w:rPr>
          <w:rFonts w:ascii="Arial" w:hAnsi="Arial" w:cs="Arial"/>
          <w:sz w:val="24"/>
          <w:szCs w:val="24"/>
        </w:rPr>
        <w:t xml:space="preserve">That limitation could be attributed to a lack of orientation and mobility training or a lack of low vision </w:t>
      </w:r>
      <w:r w:rsidR="00A22235" w:rsidRPr="0057277F">
        <w:rPr>
          <w:rFonts w:ascii="Arial" w:hAnsi="Arial" w:cs="Arial"/>
          <w:sz w:val="24"/>
          <w:szCs w:val="24"/>
        </w:rPr>
        <w:t>services</w:t>
      </w:r>
      <w:r w:rsidR="00F027FE" w:rsidRPr="0057277F">
        <w:rPr>
          <w:rFonts w:ascii="Arial" w:hAnsi="Arial" w:cs="Arial"/>
          <w:sz w:val="24"/>
          <w:szCs w:val="24"/>
        </w:rPr>
        <w:t xml:space="preserve"> and low vision aids.</w:t>
      </w:r>
      <w:r w:rsidR="00202652">
        <w:rPr>
          <w:rFonts w:ascii="Arial" w:hAnsi="Arial" w:cs="Arial"/>
          <w:sz w:val="24"/>
          <w:szCs w:val="24"/>
        </w:rPr>
        <w:t xml:space="preserve"> </w:t>
      </w:r>
      <w:r w:rsidR="00F027FE" w:rsidRPr="0057277F">
        <w:rPr>
          <w:rFonts w:ascii="Arial" w:hAnsi="Arial" w:cs="Arial"/>
          <w:sz w:val="24"/>
          <w:szCs w:val="24"/>
        </w:rPr>
        <w:t xml:space="preserve"> More dramatically, older people with vision impairment are </w:t>
      </w:r>
      <w:r w:rsidR="004D6587" w:rsidRPr="0057277F">
        <w:rPr>
          <w:rFonts w:ascii="Arial" w:hAnsi="Arial" w:cs="Arial"/>
          <w:sz w:val="24"/>
          <w:szCs w:val="24"/>
        </w:rPr>
        <w:t>almost four times</w:t>
      </w:r>
      <w:r w:rsidR="00CD4ECF" w:rsidRPr="0057277F">
        <w:rPr>
          <w:rFonts w:ascii="Arial" w:hAnsi="Arial" w:cs="Arial"/>
          <w:sz w:val="24"/>
          <w:szCs w:val="24"/>
        </w:rPr>
        <w:t xml:space="preserve"> as</w:t>
      </w:r>
      <w:r w:rsidR="00F027FE" w:rsidRPr="0057277F">
        <w:rPr>
          <w:rFonts w:ascii="Arial" w:hAnsi="Arial" w:cs="Arial"/>
          <w:sz w:val="24"/>
          <w:szCs w:val="24"/>
        </w:rPr>
        <w:t xml:space="preserve"> likely to report difficulty running errands</w:t>
      </w:r>
      <w:r w:rsidR="00F66D34" w:rsidRPr="0057277F">
        <w:rPr>
          <w:rFonts w:ascii="Arial" w:hAnsi="Arial" w:cs="Arial"/>
          <w:sz w:val="24"/>
          <w:szCs w:val="24"/>
        </w:rPr>
        <w:t xml:space="preserve"> (</w:t>
      </w:r>
      <w:r w:rsidR="004D6587" w:rsidRPr="0057277F">
        <w:rPr>
          <w:rFonts w:ascii="Arial" w:hAnsi="Arial" w:cs="Arial"/>
          <w:sz w:val="24"/>
          <w:szCs w:val="24"/>
        </w:rPr>
        <w:t>38</w:t>
      </w:r>
      <w:r w:rsidR="00F66D34" w:rsidRPr="0057277F">
        <w:rPr>
          <w:rFonts w:ascii="Arial" w:hAnsi="Arial" w:cs="Arial"/>
          <w:sz w:val="24"/>
          <w:szCs w:val="24"/>
        </w:rPr>
        <w:t>% compared to</w:t>
      </w:r>
      <w:r w:rsidR="004D6587" w:rsidRPr="0057277F">
        <w:rPr>
          <w:rFonts w:ascii="Arial" w:hAnsi="Arial" w:cs="Arial"/>
          <w:sz w:val="24"/>
          <w:szCs w:val="24"/>
        </w:rPr>
        <w:t xml:space="preserve"> 10</w:t>
      </w:r>
      <w:r w:rsidR="00F66D34" w:rsidRPr="0057277F">
        <w:rPr>
          <w:rFonts w:ascii="Arial" w:hAnsi="Arial" w:cs="Arial"/>
          <w:sz w:val="24"/>
          <w:szCs w:val="24"/>
        </w:rPr>
        <w:t>%)</w:t>
      </w:r>
      <w:r w:rsidR="00F027FE" w:rsidRPr="0057277F">
        <w:rPr>
          <w:rFonts w:ascii="Arial" w:hAnsi="Arial" w:cs="Arial"/>
          <w:sz w:val="24"/>
          <w:szCs w:val="24"/>
        </w:rPr>
        <w:t xml:space="preserve">. </w:t>
      </w:r>
      <w:r w:rsidR="00202652">
        <w:rPr>
          <w:rFonts w:ascii="Arial" w:hAnsi="Arial" w:cs="Arial"/>
          <w:sz w:val="24"/>
          <w:szCs w:val="24"/>
        </w:rPr>
        <w:t xml:space="preserve"> </w:t>
      </w:r>
      <w:r w:rsidR="00F027FE" w:rsidRPr="0057277F">
        <w:rPr>
          <w:rFonts w:ascii="Arial" w:hAnsi="Arial" w:cs="Arial"/>
          <w:sz w:val="24"/>
          <w:szCs w:val="24"/>
        </w:rPr>
        <w:t>That measure may reflect the combine</w:t>
      </w:r>
      <w:r w:rsidR="00573DD7" w:rsidRPr="0057277F">
        <w:rPr>
          <w:rFonts w:ascii="Arial" w:hAnsi="Arial" w:cs="Arial"/>
          <w:sz w:val="24"/>
          <w:szCs w:val="24"/>
        </w:rPr>
        <w:t>d</w:t>
      </w:r>
      <w:r w:rsidR="00F027FE" w:rsidRPr="0057277F">
        <w:rPr>
          <w:rFonts w:ascii="Arial" w:hAnsi="Arial" w:cs="Arial"/>
          <w:sz w:val="24"/>
          <w:szCs w:val="24"/>
        </w:rPr>
        <w:t xml:space="preserve"> effects of </w:t>
      </w:r>
      <w:r w:rsidR="00573DD7" w:rsidRPr="0057277F">
        <w:rPr>
          <w:rFonts w:ascii="Arial" w:hAnsi="Arial" w:cs="Arial"/>
          <w:sz w:val="24"/>
          <w:szCs w:val="24"/>
        </w:rPr>
        <w:t xml:space="preserve">the </w:t>
      </w:r>
      <w:r w:rsidR="00F027FE" w:rsidRPr="0057277F">
        <w:rPr>
          <w:rFonts w:ascii="Arial" w:hAnsi="Arial" w:cs="Arial"/>
          <w:sz w:val="24"/>
          <w:szCs w:val="24"/>
        </w:rPr>
        <w:t>lack of vision rehabilitation services that address travel skills and low vision services.</w:t>
      </w:r>
    </w:p>
    <w:p w14:paraId="28BCFA4A" w14:textId="731C2F0C" w:rsidR="00BB442E" w:rsidRPr="00F3321E" w:rsidRDefault="00FF61F4" w:rsidP="00EC6C61">
      <w:pPr>
        <w:pStyle w:val="Heading3"/>
        <w:rPr>
          <w:rFonts w:ascii="Arial" w:hAnsi="Arial" w:cs="Arial"/>
          <w:color w:val="auto"/>
        </w:rPr>
      </w:pPr>
      <w:bookmarkStart w:id="15" w:name="_Toc127126725"/>
      <w:r w:rsidRPr="00F3321E">
        <w:rPr>
          <w:rFonts w:ascii="Arial" w:hAnsi="Arial" w:cs="Arial"/>
          <w:color w:val="auto"/>
        </w:rPr>
        <w:lastRenderedPageBreak/>
        <w:t xml:space="preserve">Figure 4.  Disability Status among People Age </w:t>
      </w:r>
      <w:r w:rsidR="003D5FB9" w:rsidRPr="00F3321E">
        <w:rPr>
          <w:rFonts w:ascii="Arial" w:hAnsi="Arial" w:cs="Arial"/>
          <w:color w:val="auto"/>
        </w:rPr>
        <w:t>≥65 Years with and</w:t>
      </w:r>
      <w:r w:rsidR="00331709" w:rsidRPr="00F3321E">
        <w:rPr>
          <w:rFonts w:ascii="Arial" w:hAnsi="Arial" w:cs="Arial"/>
          <w:color w:val="auto"/>
        </w:rPr>
        <w:t xml:space="preserve"> </w:t>
      </w:r>
      <w:r w:rsidR="003D5FB9" w:rsidRPr="00F3321E">
        <w:rPr>
          <w:rFonts w:ascii="Arial" w:hAnsi="Arial" w:cs="Arial"/>
          <w:color w:val="auto"/>
        </w:rPr>
        <w:t xml:space="preserve">without Vision Impairment, </w:t>
      </w:r>
      <w:r w:rsidR="00D23DFE" w:rsidRPr="00F3321E">
        <w:rPr>
          <w:rFonts w:ascii="Arial" w:hAnsi="Arial" w:cs="Arial"/>
          <w:color w:val="auto"/>
        </w:rPr>
        <w:t>Kentucky</w:t>
      </w:r>
      <w:r w:rsidR="003D5FB9" w:rsidRPr="00F3321E">
        <w:rPr>
          <w:rFonts w:ascii="Arial" w:hAnsi="Arial" w:cs="Arial"/>
          <w:color w:val="auto"/>
        </w:rPr>
        <w:t>, 2019, BRFSS</w:t>
      </w:r>
      <w:bookmarkEnd w:id="15"/>
    </w:p>
    <w:p w14:paraId="4B764E86" w14:textId="39ED9309" w:rsidR="00737D3C" w:rsidRPr="0057277F" w:rsidRDefault="00AF3E3E" w:rsidP="00737D3C">
      <w:pPr>
        <w:rPr>
          <w:rFonts w:ascii="Arial" w:hAnsi="Arial" w:cs="Arial"/>
        </w:rPr>
      </w:pPr>
      <w:r w:rsidRPr="0057277F">
        <w:rPr>
          <w:rFonts w:ascii="Arial" w:hAnsi="Arial" w:cs="Arial"/>
          <w:noProof/>
        </w:rPr>
        <w:drawing>
          <wp:anchor distT="0" distB="0" distL="114300" distR="114300" simplePos="0" relativeHeight="251660288" behindDoc="0" locked="0" layoutInCell="1" allowOverlap="1" wp14:anchorId="52A2338C" wp14:editId="75C807E5">
            <wp:simplePos x="0" y="0"/>
            <wp:positionH relativeFrom="margin">
              <wp:align>center</wp:align>
            </wp:positionH>
            <wp:positionV relativeFrom="margin">
              <wp:posOffset>800100</wp:posOffset>
            </wp:positionV>
            <wp:extent cx="4991100" cy="2807494"/>
            <wp:effectExtent l="0" t="0" r="0" b="0"/>
            <wp:wrapTopAndBottom/>
            <wp:docPr id="8" name="Graphic 8" descr="Figure 4 is a bar chart representing the disability status among people with and without blindness and low vision, who are aged 65+. Blue bars represent the percentage of people with blindness and low vision who have difficulty concentrating or remembering, walking or climbing stairs, dressing or bathing, and running errands. Orange bars represent the percentage of people without blindness or low vision. See Appendix C for tabular representation of Figures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4 is a bar chart representing the disability status among people with and without blindness and low vision, who are aged 65+. Blue bars represent the percentage of people with blindness and low vision who have difficulty concentrating or remembering, walking or climbing stairs, dressing or bathing, and running errands. Orange bars represent the percentage of people without blindness or low vision. See Appendix C for tabular representation of Figures 1-4. "/>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991100" cy="2807494"/>
                    </a:xfrm>
                    <a:prstGeom prst="rect">
                      <a:avLst/>
                    </a:prstGeom>
                  </pic:spPr>
                </pic:pic>
              </a:graphicData>
            </a:graphic>
          </wp:anchor>
        </w:drawing>
      </w:r>
    </w:p>
    <w:p w14:paraId="5055003F" w14:textId="463D2EA7" w:rsidR="001404E9" w:rsidRPr="0057277F" w:rsidRDefault="001404E9" w:rsidP="001404E9">
      <w:pPr>
        <w:spacing w:after="200" w:line="240" w:lineRule="auto"/>
        <w:rPr>
          <w:rFonts w:ascii="Arial" w:hAnsi="Arial" w:cs="Arial"/>
          <w:noProof/>
        </w:rPr>
      </w:pPr>
    </w:p>
    <w:p w14:paraId="1B433D86" w14:textId="3B500B6C" w:rsidR="008A3401" w:rsidRDefault="002058F4" w:rsidP="002058F4">
      <w:pPr>
        <w:spacing w:after="200" w:line="240" w:lineRule="auto"/>
        <w:rPr>
          <w:rFonts w:ascii="Arial" w:hAnsi="Arial" w:cs="Arial"/>
          <w:sz w:val="20"/>
          <w:szCs w:val="20"/>
        </w:rPr>
      </w:pPr>
      <w:r w:rsidRPr="0057277F">
        <w:rPr>
          <w:rFonts w:ascii="Arial" w:hAnsi="Arial" w:cs="Arial"/>
          <w:sz w:val="20"/>
          <w:szCs w:val="20"/>
        </w:rPr>
        <w:t>Note: See Appendix C for tabular representation of Figure 4.</w:t>
      </w:r>
    </w:p>
    <w:p w14:paraId="17548399" w14:textId="13F084E1" w:rsidR="00960BFF" w:rsidRPr="0057277F" w:rsidRDefault="00960BFF" w:rsidP="002058F4">
      <w:pPr>
        <w:spacing w:after="200" w:line="240" w:lineRule="auto"/>
        <w:rPr>
          <w:rFonts w:ascii="Arial" w:hAnsi="Arial" w:cs="Arial"/>
          <w:sz w:val="20"/>
          <w:szCs w:val="20"/>
        </w:rPr>
      </w:pPr>
    </w:p>
    <w:p w14:paraId="250D1EF3" w14:textId="6588A8C5" w:rsidR="007A1A46" w:rsidRPr="00960BFF" w:rsidRDefault="00CB19E8" w:rsidP="00EC6C61">
      <w:pPr>
        <w:pStyle w:val="Heading3"/>
        <w:rPr>
          <w:rFonts w:ascii="Arial" w:hAnsi="Arial" w:cs="Arial"/>
          <w:color w:val="2F5496" w:themeColor="accent1" w:themeShade="BF"/>
          <w:u w:val="single"/>
        </w:rPr>
      </w:pPr>
      <w:bookmarkStart w:id="16" w:name="_Toc127126726"/>
      <w:r w:rsidRPr="00960BFF">
        <w:rPr>
          <w:rFonts w:ascii="Arial" w:hAnsi="Arial" w:cs="Arial"/>
          <w:color w:val="2F5496" w:themeColor="accent1" w:themeShade="BF"/>
          <w:u w:val="single"/>
        </w:rPr>
        <w:t>Social Determinants of Health and Health Equity</w:t>
      </w:r>
      <w:bookmarkEnd w:id="16"/>
      <w:r w:rsidRPr="00960BFF">
        <w:rPr>
          <w:rFonts w:ascii="Arial" w:hAnsi="Arial" w:cs="Arial"/>
          <w:color w:val="2F5496" w:themeColor="accent1" w:themeShade="BF"/>
          <w:u w:val="single"/>
        </w:rPr>
        <w:t xml:space="preserve"> </w:t>
      </w:r>
    </w:p>
    <w:p w14:paraId="32C0044B" w14:textId="5A407695" w:rsidR="00EC6C61" w:rsidRPr="0057277F" w:rsidRDefault="00EC6C61" w:rsidP="00EC6C61">
      <w:pPr>
        <w:tabs>
          <w:tab w:val="left" w:pos="540"/>
        </w:tabs>
        <w:spacing w:after="0" w:line="240" w:lineRule="auto"/>
        <w:rPr>
          <w:rFonts w:ascii="Arial" w:hAnsi="Arial" w:cs="Arial"/>
          <w:sz w:val="24"/>
          <w:szCs w:val="24"/>
        </w:rPr>
      </w:pPr>
    </w:p>
    <w:p w14:paraId="201A271A" w14:textId="30B44935" w:rsidR="0004020A" w:rsidRPr="0057277F" w:rsidRDefault="00F66D34" w:rsidP="00331709">
      <w:pPr>
        <w:tabs>
          <w:tab w:val="left" w:pos="540"/>
        </w:tabs>
        <w:spacing w:after="200" w:line="240" w:lineRule="auto"/>
        <w:rPr>
          <w:rFonts w:ascii="Arial" w:hAnsi="Arial" w:cs="Arial"/>
          <w:sz w:val="24"/>
          <w:szCs w:val="24"/>
        </w:rPr>
      </w:pPr>
      <w:r w:rsidRPr="0057277F">
        <w:rPr>
          <w:rFonts w:ascii="Arial" w:hAnsi="Arial" w:cs="Arial"/>
          <w:sz w:val="24"/>
          <w:szCs w:val="24"/>
        </w:rPr>
        <w:t>Health inequities</w:t>
      </w:r>
      <w:r w:rsidR="00954A3C" w:rsidRPr="0057277F">
        <w:rPr>
          <w:rFonts w:ascii="Arial" w:hAnsi="Arial" w:cs="Arial"/>
          <w:sz w:val="24"/>
          <w:szCs w:val="24"/>
        </w:rPr>
        <w:t xml:space="preserve"> </w:t>
      </w:r>
      <w:r w:rsidR="008D6874" w:rsidRPr="0057277F">
        <w:rPr>
          <w:rFonts w:ascii="Arial" w:hAnsi="Arial" w:cs="Arial"/>
          <w:sz w:val="24"/>
          <w:szCs w:val="24"/>
        </w:rPr>
        <w:t>are shown to be related to social determinants of health based on s</w:t>
      </w:r>
      <w:r w:rsidR="00954A3C" w:rsidRPr="0057277F">
        <w:rPr>
          <w:rFonts w:ascii="Arial" w:hAnsi="Arial" w:cs="Arial"/>
          <w:sz w:val="24"/>
          <w:szCs w:val="24"/>
        </w:rPr>
        <w:t>e</w:t>
      </w:r>
      <w:r w:rsidR="008D6874" w:rsidRPr="0057277F">
        <w:rPr>
          <w:rFonts w:ascii="Arial" w:hAnsi="Arial" w:cs="Arial"/>
          <w:sz w:val="24"/>
          <w:szCs w:val="24"/>
        </w:rPr>
        <w:t>x, socio</w:t>
      </w:r>
      <w:r w:rsidR="00A33E50" w:rsidRPr="0057277F">
        <w:rPr>
          <w:rFonts w:ascii="Arial" w:hAnsi="Arial" w:cs="Arial"/>
          <w:sz w:val="24"/>
          <w:szCs w:val="24"/>
        </w:rPr>
        <w:t>-</w:t>
      </w:r>
      <w:r w:rsidR="008D6874" w:rsidRPr="0057277F">
        <w:rPr>
          <w:rFonts w:ascii="Arial" w:hAnsi="Arial" w:cs="Arial"/>
          <w:sz w:val="24"/>
          <w:szCs w:val="24"/>
        </w:rPr>
        <w:t>economic status, race, ethnicity, and specific health conditions</w:t>
      </w:r>
      <w:r w:rsidR="00954A3C" w:rsidRPr="0057277F">
        <w:rPr>
          <w:rFonts w:ascii="Arial" w:hAnsi="Arial" w:cs="Arial"/>
          <w:sz w:val="24"/>
          <w:szCs w:val="24"/>
        </w:rPr>
        <w:t>.</w:t>
      </w:r>
      <w:r w:rsidR="00954A3C" w:rsidRPr="0057277F">
        <w:rPr>
          <w:rFonts w:ascii="Arial" w:hAnsi="Arial" w:cs="Arial"/>
          <w:sz w:val="24"/>
          <w:szCs w:val="24"/>
          <w:vertAlign w:val="superscript"/>
        </w:rPr>
        <w:t>1</w:t>
      </w:r>
      <w:r w:rsidR="00640BB2" w:rsidRPr="0057277F">
        <w:rPr>
          <w:rFonts w:ascii="Arial" w:hAnsi="Arial" w:cs="Arial"/>
          <w:sz w:val="24"/>
          <w:szCs w:val="24"/>
          <w:vertAlign w:val="superscript"/>
        </w:rPr>
        <w:t>1</w:t>
      </w:r>
      <w:r w:rsidR="00954A3C" w:rsidRPr="0057277F">
        <w:rPr>
          <w:rFonts w:ascii="Arial" w:hAnsi="Arial" w:cs="Arial"/>
          <w:sz w:val="24"/>
          <w:szCs w:val="24"/>
        </w:rPr>
        <w:t xml:space="preserve">  </w:t>
      </w:r>
      <w:r w:rsidR="0004020A" w:rsidRPr="0057277F">
        <w:rPr>
          <w:rFonts w:ascii="Arial" w:hAnsi="Arial" w:cs="Arial"/>
          <w:sz w:val="24"/>
          <w:szCs w:val="24"/>
        </w:rPr>
        <w:t>Overall</w:t>
      </w:r>
      <w:r w:rsidR="007F22C8" w:rsidRPr="0057277F">
        <w:rPr>
          <w:rFonts w:ascii="Arial" w:hAnsi="Arial" w:cs="Arial"/>
          <w:sz w:val="24"/>
          <w:szCs w:val="24"/>
        </w:rPr>
        <w:t>,</w:t>
      </w:r>
      <w:r w:rsidR="0004020A" w:rsidRPr="0057277F">
        <w:rPr>
          <w:rFonts w:ascii="Arial" w:hAnsi="Arial" w:cs="Arial"/>
          <w:sz w:val="24"/>
          <w:szCs w:val="24"/>
        </w:rPr>
        <w:t xml:space="preserve"> people</w:t>
      </w:r>
      <w:r w:rsidR="00954A3C" w:rsidRPr="0057277F">
        <w:rPr>
          <w:rFonts w:ascii="Arial" w:hAnsi="Arial" w:cs="Arial"/>
          <w:sz w:val="24"/>
          <w:szCs w:val="24"/>
        </w:rPr>
        <w:t xml:space="preserve"> with vision impairment</w:t>
      </w:r>
      <w:r w:rsidR="0004020A" w:rsidRPr="0057277F">
        <w:rPr>
          <w:rFonts w:ascii="Arial" w:hAnsi="Arial" w:cs="Arial"/>
          <w:sz w:val="24"/>
          <w:szCs w:val="24"/>
        </w:rPr>
        <w:t>, as this report demonstrates,</w:t>
      </w:r>
      <w:r w:rsidR="00954A3C" w:rsidRPr="0057277F">
        <w:rPr>
          <w:rFonts w:ascii="Arial" w:hAnsi="Arial" w:cs="Arial"/>
          <w:sz w:val="24"/>
          <w:szCs w:val="24"/>
        </w:rPr>
        <w:t xml:space="preserve"> are disadvantaged in multiple domains</w:t>
      </w:r>
      <w:r w:rsidR="0004020A" w:rsidRPr="0057277F">
        <w:rPr>
          <w:rFonts w:ascii="Arial" w:hAnsi="Arial" w:cs="Arial"/>
          <w:sz w:val="24"/>
          <w:szCs w:val="24"/>
        </w:rPr>
        <w:t xml:space="preserve"> of </w:t>
      </w:r>
      <w:r w:rsidR="0026587E" w:rsidRPr="0057277F">
        <w:rPr>
          <w:rFonts w:ascii="Arial" w:hAnsi="Arial" w:cs="Arial"/>
          <w:sz w:val="24"/>
          <w:szCs w:val="24"/>
        </w:rPr>
        <w:t xml:space="preserve">poorer </w:t>
      </w:r>
      <w:r w:rsidR="0004020A" w:rsidRPr="0057277F">
        <w:rPr>
          <w:rFonts w:ascii="Arial" w:hAnsi="Arial" w:cs="Arial"/>
          <w:sz w:val="24"/>
          <w:szCs w:val="24"/>
        </w:rPr>
        <w:t xml:space="preserve">health, </w:t>
      </w:r>
      <w:r w:rsidR="0026587E" w:rsidRPr="0057277F">
        <w:rPr>
          <w:rFonts w:ascii="Arial" w:hAnsi="Arial" w:cs="Arial"/>
          <w:sz w:val="24"/>
          <w:szCs w:val="24"/>
        </w:rPr>
        <w:t xml:space="preserve">decreased </w:t>
      </w:r>
      <w:r w:rsidR="0004020A" w:rsidRPr="0057277F">
        <w:rPr>
          <w:rFonts w:ascii="Arial" w:hAnsi="Arial" w:cs="Arial"/>
          <w:sz w:val="24"/>
          <w:szCs w:val="24"/>
        </w:rPr>
        <w:t xml:space="preserve">quality of life, and </w:t>
      </w:r>
      <w:r w:rsidR="0026587E" w:rsidRPr="0057277F">
        <w:rPr>
          <w:rFonts w:ascii="Arial" w:hAnsi="Arial" w:cs="Arial"/>
          <w:sz w:val="24"/>
          <w:szCs w:val="24"/>
        </w:rPr>
        <w:t xml:space="preserve">increased </w:t>
      </w:r>
      <w:r w:rsidR="0004020A" w:rsidRPr="0057277F">
        <w:rPr>
          <w:rFonts w:ascii="Arial" w:hAnsi="Arial" w:cs="Arial"/>
          <w:sz w:val="24"/>
          <w:szCs w:val="24"/>
        </w:rPr>
        <w:t xml:space="preserve">disability.  </w:t>
      </w:r>
      <w:r w:rsidR="00A46BD8" w:rsidRPr="0057277F">
        <w:rPr>
          <w:rFonts w:ascii="Arial" w:hAnsi="Arial" w:cs="Arial"/>
          <w:sz w:val="24"/>
          <w:szCs w:val="24"/>
        </w:rPr>
        <w:t>See Appendix B, Table 2.</w:t>
      </w:r>
    </w:p>
    <w:p w14:paraId="14E7C71B" w14:textId="00F3EB27" w:rsidR="00F21FD0" w:rsidRPr="0057277F" w:rsidRDefault="0004020A" w:rsidP="00331709">
      <w:pPr>
        <w:tabs>
          <w:tab w:val="left" w:pos="540"/>
        </w:tabs>
        <w:spacing w:after="200" w:line="240" w:lineRule="auto"/>
        <w:rPr>
          <w:rFonts w:ascii="Arial" w:hAnsi="Arial" w:cs="Arial"/>
          <w:sz w:val="24"/>
          <w:szCs w:val="24"/>
        </w:rPr>
      </w:pPr>
      <w:r w:rsidRPr="0057277F">
        <w:rPr>
          <w:rFonts w:ascii="Arial" w:hAnsi="Arial" w:cs="Arial"/>
          <w:sz w:val="24"/>
          <w:szCs w:val="24"/>
        </w:rPr>
        <w:t xml:space="preserve">One social determinant of health is defined by educational level which often predicts career and economic well-being. </w:t>
      </w:r>
      <w:r w:rsidR="00960BFF">
        <w:rPr>
          <w:rFonts w:ascii="Arial" w:hAnsi="Arial" w:cs="Arial"/>
          <w:sz w:val="24"/>
          <w:szCs w:val="24"/>
        </w:rPr>
        <w:t xml:space="preserve"> </w:t>
      </w:r>
      <w:r w:rsidRPr="0057277F">
        <w:rPr>
          <w:rFonts w:ascii="Arial" w:hAnsi="Arial" w:cs="Arial"/>
          <w:sz w:val="24"/>
          <w:szCs w:val="24"/>
        </w:rPr>
        <w:t xml:space="preserve">Among older people with vision impairment, </w:t>
      </w:r>
      <w:r w:rsidR="00CD4ECF" w:rsidRPr="0057277F">
        <w:rPr>
          <w:rFonts w:ascii="Arial" w:hAnsi="Arial" w:cs="Arial"/>
          <w:sz w:val="24"/>
          <w:szCs w:val="24"/>
        </w:rPr>
        <w:t>31</w:t>
      </w:r>
      <w:r w:rsidRPr="0057277F">
        <w:rPr>
          <w:rFonts w:ascii="Arial" w:hAnsi="Arial" w:cs="Arial"/>
          <w:sz w:val="24"/>
          <w:szCs w:val="24"/>
        </w:rPr>
        <w:t xml:space="preserve">% did not complete high school compared to </w:t>
      </w:r>
      <w:r w:rsidR="005C1617" w:rsidRPr="0057277F">
        <w:rPr>
          <w:rFonts w:ascii="Arial" w:hAnsi="Arial" w:cs="Arial"/>
          <w:sz w:val="24"/>
          <w:szCs w:val="24"/>
        </w:rPr>
        <w:t>17</w:t>
      </w:r>
      <w:r w:rsidR="005D19A4" w:rsidRPr="0057277F">
        <w:rPr>
          <w:rFonts w:ascii="Arial" w:hAnsi="Arial" w:cs="Arial"/>
          <w:sz w:val="24"/>
          <w:szCs w:val="24"/>
        </w:rPr>
        <w:t xml:space="preserve">% </w:t>
      </w:r>
      <w:r w:rsidRPr="0057277F">
        <w:rPr>
          <w:rFonts w:ascii="Arial" w:hAnsi="Arial" w:cs="Arial"/>
          <w:sz w:val="24"/>
          <w:szCs w:val="24"/>
        </w:rPr>
        <w:t>of people without vision impairment</w:t>
      </w:r>
      <w:r w:rsidR="00E048C1" w:rsidRPr="0057277F">
        <w:rPr>
          <w:rFonts w:ascii="Arial" w:hAnsi="Arial" w:cs="Arial"/>
          <w:sz w:val="24"/>
          <w:szCs w:val="24"/>
        </w:rPr>
        <w:t xml:space="preserve">. </w:t>
      </w:r>
    </w:p>
    <w:p w14:paraId="26460523" w14:textId="45F21ED3" w:rsidR="00E048C1" w:rsidRPr="0057277F" w:rsidRDefault="00F21FD0" w:rsidP="00331709">
      <w:pPr>
        <w:tabs>
          <w:tab w:val="left" w:pos="540"/>
        </w:tabs>
        <w:spacing w:after="200" w:line="240" w:lineRule="auto"/>
        <w:rPr>
          <w:rFonts w:ascii="Arial" w:hAnsi="Arial" w:cs="Arial"/>
          <w:sz w:val="24"/>
          <w:szCs w:val="24"/>
        </w:rPr>
      </w:pPr>
      <w:r w:rsidRPr="0057277F">
        <w:rPr>
          <w:rFonts w:ascii="Arial" w:hAnsi="Arial" w:cs="Arial"/>
          <w:sz w:val="24"/>
          <w:szCs w:val="24"/>
        </w:rPr>
        <w:t>In addition, older people with vision impairment are much more likely to experience poverty and lower incomes than people without vision impairment</w:t>
      </w:r>
      <w:r w:rsidR="00F23160" w:rsidRPr="0057277F">
        <w:rPr>
          <w:rFonts w:ascii="Arial" w:hAnsi="Arial" w:cs="Arial"/>
          <w:sz w:val="24"/>
          <w:szCs w:val="24"/>
        </w:rPr>
        <w:t>.</w:t>
      </w:r>
      <w:r w:rsidR="005E2A0D" w:rsidRPr="0057277F">
        <w:rPr>
          <w:rFonts w:ascii="Arial" w:hAnsi="Arial" w:cs="Arial"/>
          <w:sz w:val="24"/>
          <w:szCs w:val="24"/>
        </w:rPr>
        <w:t xml:space="preserve"> </w:t>
      </w:r>
      <w:r w:rsidR="00F23160" w:rsidRPr="0057277F">
        <w:rPr>
          <w:rFonts w:ascii="Arial" w:hAnsi="Arial" w:cs="Arial"/>
          <w:sz w:val="24"/>
          <w:szCs w:val="24"/>
        </w:rPr>
        <w:t xml:space="preserve"> For example, </w:t>
      </w:r>
      <w:r w:rsidR="00CD4ECF" w:rsidRPr="0057277F">
        <w:rPr>
          <w:rFonts w:ascii="Arial" w:hAnsi="Arial" w:cs="Arial"/>
          <w:sz w:val="24"/>
          <w:szCs w:val="24"/>
        </w:rPr>
        <w:t>14</w:t>
      </w:r>
      <w:r w:rsidR="00774957" w:rsidRPr="0057277F">
        <w:rPr>
          <w:rFonts w:ascii="Arial" w:hAnsi="Arial" w:cs="Arial"/>
          <w:sz w:val="24"/>
          <w:szCs w:val="24"/>
        </w:rPr>
        <w:t xml:space="preserve">% of older people with vision impairment report annual incomes of less than $10,000 compared to </w:t>
      </w:r>
      <w:r w:rsidR="00CD4ECF" w:rsidRPr="0057277F">
        <w:rPr>
          <w:rFonts w:ascii="Arial" w:hAnsi="Arial" w:cs="Arial"/>
          <w:sz w:val="24"/>
          <w:szCs w:val="24"/>
        </w:rPr>
        <w:t>6</w:t>
      </w:r>
      <w:r w:rsidR="00774957" w:rsidRPr="0057277F">
        <w:rPr>
          <w:rFonts w:ascii="Arial" w:hAnsi="Arial" w:cs="Arial"/>
          <w:sz w:val="24"/>
          <w:szCs w:val="24"/>
        </w:rPr>
        <w:t xml:space="preserve">% of older people without vision impairment.  </w:t>
      </w:r>
      <w:r w:rsidR="00CD4ECF" w:rsidRPr="0057277F">
        <w:rPr>
          <w:rFonts w:ascii="Arial" w:hAnsi="Arial" w:cs="Arial"/>
          <w:sz w:val="24"/>
          <w:szCs w:val="24"/>
        </w:rPr>
        <w:t>Nine</w:t>
      </w:r>
      <w:r w:rsidR="005E2A0D" w:rsidRPr="0057277F">
        <w:rPr>
          <w:rFonts w:ascii="Arial" w:hAnsi="Arial" w:cs="Arial"/>
          <w:sz w:val="24"/>
          <w:szCs w:val="24"/>
        </w:rPr>
        <w:t xml:space="preserve"> percent</w:t>
      </w:r>
      <w:r w:rsidR="00AE2CE7" w:rsidRPr="0057277F">
        <w:rPr>
          <w:rFonts w:ascii="Arial" w:hAnsi="Arial" w:cs="Arial"/>
          <w:sz w:val="24"/>
          <w:szCs w:val="24"/>
        </w:rPr>
        <w:t xml:space="preserve"> of older people with vision impairment report </w:t>
      </w:r>
      <w:r w:rsidR="00A30CBC" w:rsidRPr="0057277F">
        <w:rPr>
          <w:rFonts w:ascii="Arial" w:hAnsi="Arial" w:cs="Arial"/>
          <w:sz w:val="24"/>
          <w:szCs w:val="24"/>
        </w:rPr>
        <w:t xml:space="preserve">annual </w:t>
      </w:r>
      <w:r w:rsidR="00AE2CE7" w:rsidRPr="0057277F">
        <w:rPr>
          <w:rFonts w:ascii="Arial" w:hAnsi="Arial" w:cs="Arial"/>
          <w:sz w:val="24"/>
          <w:szCs w:val="24"/>
        </w:rPr>
        <w:t>incomes between $10,000 and less than $15,000</w:t>
      </w:r>
      <w:r w:rsidR="006A1FD7" w:rsidRPr="0057277F">
        <w:rPr>
          <w:rFonts w:ascii="Arial" w:hAnsi="Arial" w:cs="Arial"/>
          <w:sz w:val="24"/>
          <w:szCs w:val="24"/>
        </w:rPr>
        <w:t>,</w:t>
      </w:r>
      <w:r w:rsidR="00AE2CE7" w:rsidRPr="0057277F">
        <w:rPr>
          <w:rFonts w:ascii="Arial" w:hAnsi="Arial" w:cs="Arial"/>
          <w:sz w:val="24"/>
          <w:szCs w:val="24"/>
        </w:rPr>
        <w:t xml:space="preserve"> compared to </w:t>
      </w:r>
      <w:r w:rsidR="00CD4ECF" w:rsidRPr="0057277F">
        <w:rPr>
          <w:rFonts w:ascii="Arial" w:hAnsi="Arial" w:cs="Arial"/>
          <w:sz w:val="24"/>
          <w:szCs w:val="24"/>
        </w:rPr>
        <w:t>7</w:t>
      </w:r>
      <w:r w:rsidR="00AE2CE7" w:rsidRPr="0057277F">
        <w:rPr>
          <w:rFonts w:ascii="Arial" w:hAnsi="Arial" w:cs="Arial"/>
          <w:sz w:val="24"/>
          <w:szCs w:val="24"/>
        </w:rPr>
        <w:t>% of people without vision impairment</w:t>
      </w:r>
      <w:r w:rsidR="005E2A0D" w:rsidRPr="0057277F">
        <w:rPr>
          <w:rFonts w:ascii="Arial" w:hAnsi="Arial" w:cs="Arial"/>
          <w:sz w:val="24"/>
          <w:szCs w:val="24"/>
        </w:rPr>
        <w:t xml:space="preserve">. </w:t>
      </w:r>
      <w:r w:rsidR="00774957" w:rsidRPr="0057277F">
        <w:rPr>
          <w:rFonts w:ascii="Arial" w:hAnsi="Arial" w:cs="Arial"/>
          <w:sz w:val="24"/>
          <w:szCs w:val="24"/>
        </w:rPr>
        <w:t xml:space="preserve"> </w:t>
      </w:r>
      <w:r w:rsidR="00CD4ECF" w:rsidRPr="0057277F">
        <w:rPr>
          <w:rFonts w:ascii="Arial" w:hAnsi="Arial" w:cs="Arial"/>
          <w:sz w:val="24"/>
          <w:szCs w:val="24"/>
        </w:rPr>
        <w:t>Ten</w:t>
      </w:r>
      <w:r w:rsidR="00FB42B4" w:rsidRPr="0057277F">
        <w:rPr>
          <w:rFonts w:ascii="Arial" w:hAnsi="Arial" w:cs="Arial"/>
          <w:sz w:val="24"/>
          <w:szCs w:val="24"/>
        </w:rPr>
        <w:t xml:space="preserve"> </w:t>
      </w:r>
      <w:r w:rsidR="005E2A0D" w:rsidRPr="0057277F">
        <w:rPr>
          <w:rFonts w:ascii="Arial" w:hAnsi="Arial" w:cs="Arial"/>
          <w:sz w:val="24"/>
          <w:szCs w:val="24"/>
        </w:rPr>
        <w:t>percent</w:t>
      </w:r>
      <w:r w:rsidR="00AE2CE7" w:rsidRPr="0057277F">
        <w:rPr>
          <w:rFonts w:ascii="Arial" w:hAnsi="Arial" w:cs="Arial"/>
          <w:sz w:val="24"/>
          <w:szCs w:val="24"/>
        </w:rPr>
        <w:t xml:space="preserve"> of older people with vision impairment</w:t>
      </w:r>
      <w:r w:rsidR="009F1F40" w:rsidRPr="0057277F">
        <w:rPr>
          <w:rFonts w:ascii="Arial" w:hAnsi="Arial" w:cs="Arial"/>
          <w:sz w:val="24"/>
          <w:szCs w:val="24"/>
        </w:rPr>
        <w:t>,</w:t>
      </w:r>
      <w:r w:rsidR="00AE2CE7" w:rsidRPr="0057277F">
        <w:rPr>
          <w:rFonts w:ascii="Arial" w:hAnsi="Arial" w:cs="Arial"/>
          <w:sz w:val="24"/>
          <w:szCs w:val="24"/>
        </w:rPr>
        <w:t xml:space="preserve"> compared to </w:t>
      </w:r>
      <w:r w:rsidR="00CD4ECF" w:rsidRPr="0057277F">
        <w:rPr>
          <w:rFonts w:ascii="Arial" w:hAnsi="Arial" w:cs="Arial"/>
          <w:sz w:val="24"/>
          <w:szCs w:val="24"/>
        </w:rPr>
        <w:t>8</w:t>
      </w:r>
      <w:r w:rsidR="00AE2CE7" w:rsidRPr="0057277F">
        <w:rPr>
          <w:rFonts w:ascii="Arial" w:hAnsi="Arial" w:cs="Arial"/>
          <w:sz w:val="24"/>
          <w:szCs w:val="24"/>
        </w:rPr>
        <w:t>% of people without vision impairment</w:t>
      </w:r>
      <w:r w:rsidR="009F1F40" w:rsidRPr="0057277F">
        <w:rPr>
          <w:rFonts w:ascii="Arial" w:hAnsi="Arial" w:cs="Arial"/>
          <w:sz w:val="24"/>
          <w:szCs w:val="24"/>
        </w:rPr>
        <w:t>, report</w:t>
      </w:r>
      <w:r w:rsidR="00AE2CE7" w:rsidRPr="0057277F">
        <w:rPr>
          <w:rFonts w:ascii="Arial" w:hAnsi="Arial" w:cs="Arial"/>
          <w:sz w:val="24"/>
          <w:szCs w:val="24"/>
        </w:rPr>
        <w:t xml:space="preserve"> an </w:t>
      </w:r>
      <w:r w:rsidR="009F1F40" w:rsidRPr="0057277F">
        <w:rPr>
          <w:rFonts w:ascii="Arial" w:hAnsi="Arial" w:cs="Arial"/>
          <w:sz w:val="24"/>
          <w:szCs w:val="24"/>
        </w:rPr>
        <w:t xml:space="preserve">annual </w:t>
      </w:r>
      <w:r w:rsidR="00AE2CE7" w:rsidRPr="0057277F">
        <w:rPr>
          <w:rFonts w:ascii="Arial" w:hAnsi="Arial" w:cs="Arial"/>
          <w:sz w:val="24"/>
          <w:szCs w:val="24"/>
        </w:rPr>
        <w:t xml:space="preserve">income of $15,000 to less than $20,000.  </w:t>
      </w:r>
      <w:r w:rsidR="00024D48" w:rsidRPr="0057277F">
        <w:rPr>
          <w:rFonts w:ascii="Arial" w:hAnsi="Arial" w:cs="Arial"/>
          <w:sz w:val="24"/>
          <w:szCs w:val="24"/>
        </w:rPr>
        <w:t>Lower socio-</w:t>
      </w:r>
      <w:r w:rsidR="00976EF4" w:rsidRPr="0057277F">
        <w:rPr>
          <w:rFonts w:ascii="Arial" w:hAnsi="Arial" w:cs="Arial"/>
          <w:sz w:val="24"/>
          <w:szCs w:val="24"/>
        </w:rPr>
        <w:t>economic</w:t>
      </w:r>
      <w:r w:rsidR="00024D48" w:rsidRPr="0057277F">
        <w:rPr>
          <w:rFonts w:ascii="Arial" w:hAnsi="Arial" w:cs="Arial"/>
          <w:sz w:val="24"/>
          <w:szCs w:val="24"/>
        </w:rPr>
        <w:t xml:space="preserve"> status has also be</w:t>
      </w:r>
      <w:r w:rsidR="00501A31" w:rsidRPr="0057277F">
        <w:rPr>
          <w:rFonts w:ascii="Arial" w:hAnsi="Arial" w:cs="Arial"/>
          <w:sz w:val="24"/>
          <w:szCs w:val="24"/>
        </w:rPr>
        <w:t>en shown to represent a substantial barrier to access to care for those with vision loss—those with the most need for care.</w:t>
      </w:r>
    </w:p>
    <w:p w14:paraId="3346E0C9" w14:textId="659021F8" w:rsidR="00314655" w:rsidRPr="0057277F" w:rsidRDefault="00E048C1" w:rsidP="00331709">
      <w:pPr>
        <w:tabs>
          <w:tab w:val="left" w:pos="540"/>
        </w:tabs>
        <w:spacing w:after="200" w:line="240" w:lineRule="auto"/>
        <w:rPr>
          <w:rFonts w:ascii="Arial" w:hAnsi="Arial" w:cs="Arial"/>
          <w:sz w:val="24"/>
          <w:szCs w:val="24"/>
        </w:rPr>
      </w:pPr>
      <w:r w:rsidRPr="0057277F">
        <w:rPr>
          <w:rFonts w:ascii="Arial" w:hAnsi="Arial" w:cs="Arial"/>
          <w:sz w:val="24"/>
          <w:szCs w:val="24"/>
        </w:rPr>
        <w:lastRenderedPageBreak/>
        <w:t xml:space="preserve">While people with </w:t>
      </w:r>
      <w:r w:rsidR="003C3FCC" w:rsidRPr="0057277F">
        <w:rPr>
          <w:rFonts w:ascii="Arial" w:hAnsi="Arial" w:cs="Arial"/>
          <w:sz w:val="24"/>
          <w:szCs w:val="24"/>
        </w:rPr>
        <w:t>or</w:t>
      </w:r>
      <w:r w:rsidRPr="0057277F">
        <w:rPr>
          <w:rFonts w:ascii="Arial" w:hAnsi="Arial" w:cs="Arial"/>
          <w:sz w:val="24"/>
          <w:szCs w:val="24"/>
        </w:rPr>
        <w:t xml:space="preserve"> without vision impairment </w:t>
      </w:r>
      <w:r w:rsidR="006860DC" w:rsidRPr="0057277F">
        <w:rPr>
          <w:rFonts w:ascii="Arial" w:hAnsi="Arial" w:cs="Arial"/>
          <w:sz w:val="24"/>
          <w:szCs w:val="24"/>
        </w:rPr>
        <w:t xml:space="preserve">are </w:t>
      </w:r>
      <w:r w:rsidRPr="0057277F">
        <w:rPr>
          <w:rFonts w:ascii="Arial" w:hAnsi="Arial" w:cs="Arial"/>
          <w:sz w:val="24"/>
          <w:szCs w:val="24"/>
        </w:rPr>
        <w:t>likely to have health insurance and</w:t>
      </w:r>
      <w:r w:rsidR="006860DC" w:rsidRPr="0057277F">
        <w:rPr>
          <w:rFonts w:ascii="Arial" w:hAnsi="Arial" w:cs="Arial"/>
          <w:sz w:val="24"/>
          <w:szCs w:val="24"/>
        </w:rPr>
        <w:t xml:space="preserve"> a </w:t>
      </w:r>
      <w:r w:rsidRPr="0057277F">
        <w:rPr>
          <w:rFonts w:ascii="Arial" w:hAnsi="Arial" w:cs="Arial"/>
          <w:sz w:val="24"/>
          <w:szCs w:val="24"/>
        </w:rPr>
        <w:t xml:space="preserve">regular doctor, </w:t>
      </w:r>
      <w:r w:rsidR="00AE2CE7" w:rsidRPr="0057277F">
        <w:rPr>
          <w:rFonts w:ascii="Arial" w:hAnsi="Arial" w:cs="Arial"/>
          <w:sz w:val="24"/>
          <w:szCs w:val="24"/>
        </w:rPr>
        <w:t xml:space="preserve">more </w:t>
      </w:r>
      <w:r w:rsidRPr="0057277F">
        <w:rPr>
          <w:rFonts w:ascii="Arial" w:hAnsi="Arial" w:cs="Arial"/>
          <w:sz w:val="24"/>
          <w:szCs w:val="24"/>
        </w:rPr>
        <w:t>people with vision impairment report having to delay health care because of cost</w:t>
      </w:r>
      <w:r w:rsidR="00E93869" w:rsidRPr="0057277F">
        <w:rPr>
          <w:rFonts w:ascii="Arial" w:hAnsi="Arial" w:cs="Arial"/>
          <w:sz w:val="24"/>
          <w:szCs w:val="24"/>
        </w:rPr>
        <w:t xml:space="preserve">, </w:t>
      </w:r>
      <w:r w:rsidR="00CD4ECF" w:rsidRPr="0057277F">
        <w:rPr>
          <w:rFonts w:ascii="Arial" w:hAnsi="Arial" w:cs="Arial"/>
          <w:sz w:val="24"/>
          <w:szCs w:val="24"/>
        </w:rPr>
        <w:t>8</w:t>
      </w:r>
      <w:r w:rsidR="00AE2CE7" w:rsidRPr="0057277F">
        <w:rPr>
          <w:rFonts w:ascii="Arial" w:hAnsi="Arial" w:cs="Arial"/>
          <w:sz w:val="24"/>
          <w:szCs w:val="24"/>
        </w:rPr>
        <w:t xml:space="preserve">% compared to </w:t>
      </w:r>
      <w:r w:rsidR="00CD4ECF" w:rsidRPr="0057277F">
        <w:rPr>
          <w:rFonts w:ascii="Arial" w:hAnsi="Arial" w:cs="Arial"/>
          <w:sz w:val="24"/>
          <w:szCs w:val="24"/>
        </w:rPr>
        <w:t>4</w:t>
      </w:r>
      <w:r w:rsidR="00AE2CE7" w:rsidRPr="0057277F">
        <w:rPr>
          <w:rFonts w:ascii="Arial" w:hAnsi="Arial" w:cs="Arial"/>
          <w:sz w:val="24"/>
          <w:szCs w:val="24"/>
        </w:rPr>
        <w:t>%</w:t>
      </w:r>
      <w:r w:rsidR="00E93869" w:rsidRPr="0057277F">
        <w:rPr>
          <w:rFonts w:ascii="Arial" w:hAnsi="Arial" w:cs="Arial"/>
          <w:sz w:val="24"/>
          <w:szCs w:val="24"/>
        </w:rPr>
        <w:t xml:space="preserve"> of people without vision impairment</w:t>
      </w:r>
      <w:r w:rsidRPr="0057277F">
        <w:rPr>
          <w:rFonts w:ascii="Arial" w:hAnsi="Arial" w:cs="Arial"/>
          <w:sz w:val="24"/>
          <w:szCs w:val="24"/>
        </w:rPr>
        <w:t>.</w:t>
      </w:r>
    </w:p>
    <w:p w14:paraId="27D28BA4" w14:textId="1F1F6CD8" w:rsidR="008A3401" w:rsidRPr="0057277F" w:rsidRDefault="008A3401">
      <w:pPr>
        <w:rPr>
          <w:rFonts w:ascii="Arial" w:hAnsi="Arial" w:cs="Arial"/>
          <w:sz w:val="24"/>
          <w:szCs w:val="24"/>
        </w:rPr>
      </w:pPr>
    </w:p>
    <w:p w14:paraId="5BC31BA7" w14:textId="06AD8E3B" w:rsidR="00314655" w:rsidRPr="0057277F" w:rsidRDefault="008A3401" w:rsidP="00EC6C61">
      <w:pPr>
        <w:pStyle w:val="Heading2"/>
        <w:spacing w:before="0"/>
        <w:rPr>
          <w:rFonts w:ascii="Arial" w:hAnsi="Arial" w:cs="Arial"/>
          <w:sz w:val="28"/>
          <w:szCs w:val="28"/>
        </w:rPr>
      </w:pPr>
      <w:bookmarkStart w:id="17" w:name="_Toc127126727"/>
      <w:r w:rsidRPr="0057277F">
        <w:rPr>
          <w:rFonts w:ascii="Arial" w:hAnsi="Arial" w:cs="Arial"/>
          <w:sz w:val="28"/>
          <w:szCs w:val="28"/>
        </w:rPr>
        <w:t>D</w:t>
      </w:r>
      <w:r w:rsidR="00314655" w:rsidRPr="0057277F">
        <w:rPr>
          <w:rFonts w:ascii="Arial" w:hAnsi="Arial" w:cs="Arial"/>
          <w:sz w:val="28"/>
          <w:szCs w:val="28"/>
        </w:rPr>
        <w:t>iscussion</w:t>
      </w:r>
      <w:bookmarkEnd w:id="17"/>
    </w:p>
    <w:p w14:paraId="0FFD5995" w14:textId="77777777" w:rsidR="00EC6C61" w:rsidRPr="0057277F" w:rsidRDefault="00EC6C61" w:rsidP="00EC6C61">
      <w:pPr>
        <w:tabs>
          <w:tab w:val="left" w:pos="540"/>
        </w:tabs>
        <w:spacing w:after="0" w:line="240" w:lineRule="auto"/>
        <w:rPr>
          <w:rFonts w:ascii="Arial" w:hAnsi="Arial" w:cs="Arial"/>
          <w:sz w:val="24"/>
          <w:szCs w:val="24"/>
        </w:rPr>
      </w:pPr>
    </w:p>
    <w:p w14:paraId="52622AC6" w14:textId="7E946F5E" w:rsidR="009F4135" w:rsidRPr="0057277F" w:rsidRDefault="00314655" w:rsidP="00314655">
      <w:pPr>
        <w:tabs>
          <w:tab w:val="left" w:pos="540"/>
        </w:tabs>
        <w:spacing w:after="200" w:line="240" w:lineRule="auto"/>
        <w:rPr>
          <w:rFonts w:ascii="Arial" w:hAnsi="Arial" w:cs="Arial"/>
          <w:sz w:val="24"/>
          <w:szCs w:val="24"/>
        </w:rPr>
      </w:pPr>
      <w:r w:rsidRPr="0057277F">
        <w:rPr>
          <w:rFonts w:ascii="Arial" w:hAnsi="Arial" w:cs="Arial"/>
          <w:sz w:val="24"/>
          <w:szCs w:val="24"/>
        </w:rPr>
        <w:t>The experience of vision im</w:t>
      </w:r>
      <w:r w:rsidR="005C3CCD" w:rsidRPr="0057277F">
        <w:rPr>
          <w:rFonts w:ascii="Arial" w:hAnsi="Arial" w:cs="Arial"/>
          <w:sz w:val="24"/>
          <w:szCs w:val="24"/>
        </w:rPr>
        <w:t xml:space="preserve">pairment for older people is complex and multidimensional.  This report </w:t>
      </w:r>
      <w:r w:rsidR="008C5893" w:rsidRPr="0057277F">
        <w:rPr>
          <w:rFonts w:ascii="Arial" w:hAnsi="Arial" w:cs="Arial"/>
          <w:sz w:val="24"/>
          <w:szCs w:val="24"/>
        </w:rPr>
        <w:t>estimates the population and distribution of older people with vision impairment</w:t>
      </w:r>
      <w:r w:rsidR="00BD7E72" w:rsidRPr="0057277F">
        <w:rPr>
          <w:rFonts w:ascii="Arial" w:hAnsi="Arial" w:cs="Arial"/>
          <w:sz w:val="24"/>
          <w:szCs w:val="24"/>
        </w:rPr>
        <w:t xml:space="preserve"> in </w:t>
      </w:r>
      <w:r w:rsidR="00D23DFE" w:rsidRPr="0057277F">
        <w:rPr>
          <w:rFonts w:ascii="Arial" w:hAnsi="Arial" w:cs="Arial"/>
          <w:sz w:val="24"/>
          <w:szCs w:val="24"/>
        </w:rPr>
        <w:t>Kentucky</w:t>
      </w:r>
      <w:r w:rsidR="008C5893" w:rsidRPr="0057277F">
        <w:rPr>
          <w:rFonts w:ascii="Arial" w:hAnsi="Arial" w:cs="Arial"/>
          <w:sz w:val="24"/>
          <w:szCs w:val="24"/>
        </w:rPr>
        <w:t xml:space="preserve">, and it </w:t>
      </w:r>
      <w:r w:rsidR="005C3CCD" w:rsidRPr="0057277F">
        <w:rPr>
          <w:rFonts w:ascii="Arial" w:hAnsi="Arial" w:cs="Arial"/>
          <w:sz w:val="24"/>
          <w:szCs w:val="24"/>
        </w:rPr>
        <w:t>characterizes th</w:t>
      </w:r>
      <w:r w:rsidR="00BD7E72" w:rsidRPr="0057277F">
        <w:rPr>
          <w:rFonts w:ascii="Arial" w:hAnsi="Arial" w:cs="Arial"/>
          <w:sz w:val="24"/>
          <w:szCs w:val="24"/>
        </w:rPr>
        <w:t>e</w:t>
      </w:r>
      <w:r w:rsidR="005C3CCD" w:rsidRPr="0057277F">
        <w:rPr>
          <w:rFonts w:ascii="Arial" w:hAnsi="Arial" w:cs="Arial"/>
          <w:sz w:val="24"/>
          <w:szCs w:val="24"/>
        </w:rPr>
        <w:t xml:space="preserve"> population in terms of health, chronic conditions, </w:t>
      </w:r>
      <w:r w:rsidR="00A33E50" w:rsidRPr="0057277F">
        <w:rPr>
          <w:rFonts w:ascii="Arial" w:hAnsi="Arial" w:cs="Arial"/>
          <w:sz w:val="24"/>
          <w:szCs w:val="24"/>
        </w:rPr>
        <w:t>health-</w:t>
      </w:r>
      <w:r w:rsidR="005C3CCD" w:rsidRPr="0057277F">
        <w:rPr>
          <w:rFonts w:ascii="Arial" w:hAnsi="Arial" w:cs="Arial"/>
          <w:sz w:val="24"/>
          <w:szCs w:val="24"/>
        </w:rPr>
        <w:t>related quality of life, and disability status</w:t>
      </w:r>
      <w:r w:rsidR="008C5893" w:rsidRPr="0057277F">
        <w:rPr>
          <w:rFonts w:ascii="Arial" w:hAnsi="Arial" w:cs="Arial"/>
          <w:sz w:val="24"/>
          <w:szCs w:val="24"/>
        </w:rPr>
        <w:t>—variables available from the Behavioral Risk Factor Surveillance System and the American Community Survey.  These findings reveal that u</w:t>
      </w:r>
      <w:r w:rsidR="007F1BAD" w:rsidRPr="0057277F">
        <w:rPr>
          <w:rFonts w:ascii="Arial" w:hAnsi="Arial" w:cs="Arial"/>
          <w:sz w:val="24"/>
          <w:szCs w:val="24"/>
        </w:rPr>
        <w:t>p</w:t>
      </w:r>
      <w:r w:rsidR="008C5893" w:rsidRPr="0057277F">
        <w:rPr>
          <w:rFonts w:ascii="Arial" w:hAnsi="Arial" w:cs="Arial"/>
          <w:sz w:val="24"/>
          <w:szCs w:val="24"/>
        </w:rPr>
        <w:t>stream circumstances related to poverty and poore</w:t>
      </w:r>
      <w:r w:rsidR="00BD7E72" w:rsidRPr="0057277F">
        <w:rPr>
          <w:rFonts w:ascii="Arial" w:hAnsi="Arial" w:cs="Arial"/>
          <w:sz w:val="24"/>
          <w:szCs w:val="24"/>
        </w:rPr>
        <w:t>r</w:t>
      </w:r>
      <w:r w:rsidR="008C5893" w:rsidRPr="0057277F">
        <w:rPr>
          <w:rFonts w:ascii="Arial" w:hAnsi="Arial" w:cs="Arial"/>
          <w:sz w:val="24"/>
          <w:szCs w:val="24"/>
        </w:rPr>
        <w:t xml:space="preserve"> education </w:t>
      </w:r>
      <w:r w:rsidR="00782436" w:rsidRPr="0057277F">
        <w:rPr>
          <w:rFonts w:ascii="Arial" w:hAnsi="Arial" w:cs="Arial"/>
          <w:sz w:val="24"/>
          <w:szCs w:val="24"/>
        </w:rPr>
        <w:t>create</w:t>
      </w:r>
      <w:r w:rsidR="00A46BD8" w:rsidRPr="0057277F">
        <w:rPr>
          <w:rFonts w:ascii="Arial" w:hAnsi="Arial" w:cs="Arial"/>
          <w:sz w:val="24"/>
          <w:szCs w:val="24"/>
        </w:rPr>
        <w:t xml:space="preserve"> the potential of</w:t>
      </w:r>
      <w:r w:rsidR="008C5893" w:rsidRPr="0057277F">
        <w:rPr>
          <w:rFonts w:ascii="Arial" w:hAnsi="Arial" w:cs="Arial"/>
          <w:sz w:val="24"/>
          <w:szCs w:val="24"/>
        </w:rPr>
        <w:t xml:space="preserve"> </w:t>
      </w:r>
      <w:r w:rsidR="00BD7E72" w:rsidRPr="0057277F">
        <w:rPr>
          <w:rFonts w:ascii="Arial" w:hAnsi="Arial" w:cs="Arial"/>
          <w:sz w:val="24"/>
          <w:szCs w:val="24"/>
        </w:rPr>
        <w:t xml:space="preserve">downstream outcomes in poorer </w:t>
      </w:r>
      <w:r w:rsidR="008C5893" w:rsidRPr="0057277F">
        <w:rPr>
          <w:rFonts w:ascii="Arial" w:hAnsi="Arial" w:cs="Arial"/>
          <w:sz w:val="24"/>
          <w:szCs w:val="24"/>
        </w:rPr>
        <w:t>overall health and quality of life</w:t>
      </w:r>
      <w:r w:rsidR="00BD7E72" w:rsidRPr="0057277F">
        <w:rPr>
          <w:rFonts w:ascii="Arial" w:hAnsi="Arial" w:cs="Arial"/>
          <w:sz w:val="24"/>
          <w:szCs w:val="24"/>
        </w:rPr>
        <w:t xml:space="preserve"> as well as increased disability</w:t>
      </w:r>
      <w:r w:rsidR="008C5893" w:rsidRPr="0057277F">
        <w:rPr>
          <w:rFonts w:ascii="Arial" w:hAnsi="Arial" w:cs="Arial"/>
          <w:sz w:val="24"/>
          <w:szCs w:val="24"/>
        </w:rPr>
        <w:t xml:space="preserve">.  </w:t>
      </w:r>
    </w:p>
    <w:p w14:paraId="1AA6D0B8" w14:textId="7071F80E" w:rsidR="00314655" w:rsidRPr="0057277F" w:rsidRDefault="009F4135" w:rsidP="0098257F">
      <w:pPr>
        <w:tabs>
          <w:tab w:val="left" w:pos="540"/>
        </w:tabs>
        <w:spacing w:after="200" w:line="240" w:lineRule="auto"/>
        <w:rPr>
          <w:rFonts w:ascii="Arial" w:hAnsi="Arial" w:cs="Arial"/>
          <w:sz w:val="24"/>
          <w:szCs w:val="24"/>
        </w:rPr>
      </w:pPr>
      <w:r w:rsidRPr="0057277F">
        <w:rPr>
          <w:rFonts w:ascii="Arial" w:hAnsi="Arial" w:cs="Arial"/>
          <w:sz w:val="24"/>
          <w:szCs w:val="24"/>
        </w:rPr>
        <w:t>While this briefing provides considerable insight into health, chro</w:t>
      </w:r>
      <w:r w:rsidR="00EE0222" w:rsidRPr="0057277F">
        <w:rPr>
          <w:rFonts w:ascii="Arial" w:hAnsi="Arial" w:cs="Arial"/>
          <w:sz w:val="24"/>
          <w:szCs w:val="24"/>
        </w:rPr>
        <w:t>n</w:t>
      </w:r>
      <w:r w:rsidRPr="0057277F">
        <w:rPr>
          <w:rFonts w:ascii="Arial" w:hAnsi="Arial" w:cs="Arial"/>
          <w:sz w:val="24"/>
          <w:szCs w:val="24"/>
        </w:rPr>
        <w:t>ic conditions, and quality of life factors</w:t>
      </w:r>
      <w:r w:rsidR="00D70528" w:rsidRPr="0057277F">
        <w:rPr>
          <w:rFonts w:ascii="Arial" w:hAnsi="Arial" w:cs="Arial"/>
          <w:sz w:val="24"/>
          <w:szCs w:val="24"/>
        </w:rPr>
        <w:t xml:space="preserve"> at the population level</w:t>
      </w:r>
      <w:r w:rsidRPr="0057277F">
        <w:rPr>
          <w:rFonts w:ascii="Arial" w:hAnsi="Arial" w:cs="Arial"/>
          <w:sz w:val="24"/>
          <w:szCs w:val="24"/>
        </w:rPr>
        <w:t xml:space="preserve">, the report does not tell the personal stories of older people who have lost vision.  It does not chronicle </w:t>
      </w:r>
      <w:r w:rsidR="00D70528" w:rsidRPr="0057277F">
        <w:rPr>
          <w:rFonts w:ascii="Arial" w:hAnsi="Arial" w:cs="Arial"/>
          <w:sz w:val="24"/>
          <w:szCs w:val="24"/>
        </w:rPr>
        <w:t>the isolation or struggle to find</w:t>
      </w:r>
      <w:r w:rsidRPr="0057277F">
        <w:rPr>
          <w:rFonts w:ascii="Arial" w:hAnsi="Arial" w:cs="Arial"/>
          <w:sz w:val="24"/>
          <w:szCs w:val="24"/>
        </w:rPr>
        <w:t xml:space="preserve"> eye care</w:t>
      </w:r>
      <w:r w:rsidR="00D70528" w:rsidRPr="0057277F">
        <w:rPr>
          <w:rFonts w:ascii="Arial" w:hAnsi="Arial" w:cs="Arial"/>
          <w:sz w:val="24"/>
          <w:szCs w:val="24"/>
        </w:rPr>
        <w:t xml:space="preserve"> or v</w:t>
      </w:r>
      <w:r w:rsidR="00943F8F" w:rsidRPr="0057277F">
        <w:rPr>
          <w:rFonts w:ascii="Arial" w:hAnsi="Arial" w:cs="Arial"/>
          <w:sz w:val="24"/>
          <w:szCs w:val="24"/>
        </w:rPr>
        <w:t xml:space="preserve">ision rehabilitation </w:t>
      </w:r>
      <w:r w:rsidR="00B119BC">
        <w:rPr>
          <w:rFonts w:ascii="Arial" w:hAnsi="Arial" w:cs="Arial"/>
          <w:sz w:val="24"/>
          <w:szCs w:val="24"/>
        </w:rPr>
        <w:t>service providers</w:t>
      </w:r>
      <w:r w:rsidR="00943F8F" w:rsidRPr="0057277F">
        <w:rPr>
          <w:rFonts w:ascii="Arial" w:hAnsi="Arial" w:cs="Arial"/>
          <w:sz w:val="24"/>
          <w:szCs w:val="24"/>
        </w:rPr>
        <w:t xml:space="preserve">.  </w:t>
      </w:r>
      <w:r w:rsidR="00D70528" w:rsidRPr="0057277F">
        <w:rPr>
          <w:rFonts w:ascii="Arial" w:hAnsi="Arial" w:cs="Arial"/>
          <w:sz w:val="24"/>
          <w:szCs w:val="24"/>
        </w:rPr>
        <w:t xml:space="preserve">It does not describe the positive effects of vision rehabilitation or the </w:t>
      </w:r>
      <w:r w:rsidR="00943F8F" w:rsidRPr="0057277F">
        <w:rPr>
          <w:rFonts w:ascii="Arial" w:hAnsi="Arial" w:cs="Arial"/>
          <w:sz w:val="24"/>
          <w:szCs w:val="24"/>
        </w:rPr>
        <w:t xml:space="preserve">power </w:t>
      </w:r>
      <w:r w:rsidR="00BD7E72" w:rsidRPr="0057277F">
        <w:rPr>
          <w:rFonts w:ascii="Arial" w:hAnsi="Arial" w:cs="Arial"/>
          <w:sz w:val="24"/>
          <w:szCs w:val="24"/>
        </w:rPr>
        <w:t xml:space="preserve">that </w:t>
      </w:r>
      <w:r w:rsidR="00943F8F" w:rsidRPr="0057277F">
        <w:rPr>
          <w:rFonts w:ascii="Arial" w:hAnsi="Arial" w:cs="Arial"/>
          <w:sz w:val="24"/>
          <w:szCs w:val="24"/>
        </w:rPr>
        <w:t xml:space="preserve">older people </w:t>
      </w:r>
      <w:r w:rsidR="00D70528" w:rsidRPr="0057277F">
        <w:rPr>
          <w:rFonts w:ascii="Arial" w:hAnsi="Arial" w:cs="Arial"/>
          <w:sz w:val="24"/>
          <w:szCs w:val="24"/>
        </w:rPr>
        <w:t xml:space="preserve">feel when </w:t>
      </w:r>
      <w:r w:rsidR="006A6A12" w:rsidRPr="0057277F">
        <w:rPr>
          <w:rFonts w:ascii="Arial" w:hAnsi="Arial" w:cs="Arial"/>
          <w:sz w:val="24"/>
          <w:szCs w:val="24"/>
        </w:rPr>
        <w:t>participat</w:t>
      </w:r>
      <w:r w:rsidR="00D70528" w:rsidRPr="0057277F">
        <w:rPr>
          <w:rFonts w:ascii="Arial" w:hAnsi="Arial" w:cs="Arial"/>
          <w:sz w:val="24"/>
          <w:szCs w:val="24"/>
        </w:rPr>
        <w:t xml:space="preserve">ing with peers to share their stories or solve common problems.  </w:t>
      </w:r>
      <w:r w:rsidR="00BD7E72" w:rsidRPr="0057277F">
        <w:rPr>
          <w:rFonts w:ascii="Arial" w:hAnsi="Arial" w:cs="Arial"/>
          <w:sz w:val="24"/>
          <w:szCs w:val="24"/>
        </w:rPr>
        <w:t>That gap will be filled by others.</w:t>
      </w:r>
      <w:r w:rsidR="006A6A12" w:rsidRPr="0057277F">
        <w:rPr>
          <w:rFonts w:ascii="Arial" w:hAnsi="Arial" w:cs="Arial"/>
          <w:sz w:val="24"/>
          <w:szCs w:val="24"/>
        </w:rPr>
        <w:t xml:space="preserve"> </w:t>
      </w:r>
    </w:p>
    <w:p w14:paraId="1E4FB546" w14:textId="72EA03BC" w:rsidR="00E048C1" w:rsidRPr="0057277F" w:rsidRDefault="00E048C1" w:rsidP="0098257F">
      <w:pPr>
        <w:tabs>
          <w:tab w:val="left" w:pos="540"/>
        </w:tabs>
        <w:spacing w:after="200" w:line="240" w:lineRule="auto"/>
        <w:ind w:firstLine="360"/>
        <w:rPr>
          <w:rFonts w:ascii="Arial" w:hAnsi="Arial" w:cs="Arial"/>
          <w:sz w:val="24"/>
          <w:szCs w:val="24"/>
        </w:rPr>
      </w:pPr>
    </w:p>
    <w:p w14:paraId="65FDF7D1" w14:textId="7B11F0B9" w:rsidR="00BD7E72" w:rsidRPr="0057277F" w:rsidRDefault="00314655" w:rsidP="00EC6C61">
      <w:pPr>
        <w:pStyle w:val="Heading2"/>
        <w:rPr>
          <w:rFonts w:ascii="Arial" w:hAnsi="Arial" w:cs="Arial"/>
          <w:sz w:val="28"/>
          <w:szCs w:val="28"/>
        </w:rPr>
      </w:pPr>
      <w:bookmarkStart w:id="18" w:name="_Toc127126728"/>
      <w:r w:rsidRPr="0057277F">
        <w:rPr>
          <w:rFonts w:ascii="Arial" w:hAnsi="Arial" w:cs="Arial"/>
          <w:sz w:val="28"/>
          <w:szCs w:val="28"/>
        </w:rPr>
        <w:t>Co</w:t>
      </w:r>
      <w:r w:rsidR="0025421C" w:rsidRPr="0057277F">
        <w:rPr>
          <w:rFonts w:ascii="Arial" w:hAnsi="Arial" w:cs="Arial"/>
          <w:sz w:val="28"/>
          <w:szCs w:val="28"/>
        </w:rPr>
        <w:t>nclusion</w:t>
      </w:r>
      <w:bookmarkEnd w:id="18"/>
    </w:p>
    <w:p w14:paraId="593CCA7F" w14:textId="77777777" w:rsidR="00EC6C61" w:rsidRPr="0057277F" w:rsidRDefault="00EC6C61" w:rsidP="00EC6C61">
      <w:pPr>
        <w:tabs>
          <w:tab w:val="left" w:pos="540"/>
        </w:tabs>
        <w:spacing w:after="0" w:line="240" w:lineRule="auto"/>
        <w:rPr>
          <w:rFonts w:ascii="Arial" w:hAnsi="Arial" w:cs="Arial"/>
          <w:sz w:val="24"/>
          <w:szCs w:val="24"/>
        </w:rPr>
      </w:pPr>
    </w:p>
    <w:p w14:paraId="7D1A83C2" w14:textId="4C08C23F" w:rsidR="00616671" w:rsidRPr="0057277F" w:rsidRDefault="00BD7E72" w:rsidP="0098257F">
      <w:pPr>
        <w:tabs>
          <w:tab w:val="left" w:pos="540"/>
        </w:tabs>
        <w:spacing w:after="200" w:line="240" w:lineRule="auto"/>
        <w:rPr>
          <w:rFonts w:ascii="Arial" w:hAnsi="Arial" w:cs="Arial"/>
          <w:b/>
          <w:bCs/>
          <w:sz w:val="24"/>
          <w:szCs w:val="24"/>
        </w:rPr>
      </w:pPr>
      <w:r w:rsidRPr="0057277F">
        <w:rPr>
          <w:rFonts w:ascii="Arial" w:hAnsi="Arial" w:cs="Arial"/>
          <w:sz w:val="24"/>
          <w:szCs w:val="24"/>
        </w:rPr>
        <w:t xml:space="preserve">About </w:t>
      </w:r>
      <w:r w:rsidR="005C1617" w:rsidRPr="0057277F">
        <w:rPr>
          <w:rFonts w:ascii="Arial" w:hAnsi="Arial" w:cs="Arial"/>
          <w:sz w:val="24"/>
          <w:szCs w:val="24"/>
        </w:rPr>
        <w:t>9.7</w:t>
      </w:r>
      <w:r w:rsidR="009F231E" w:rsidRPr="0057277F">
        <w:rPr>
          <w:rFonts w:ascii="Arial" w:hAnsi="Arial" w:cs="Arial"/>
          <w:sz w:val="24"/>
          <w:szCs w:val="24"/>
        </w:rPr>
        <w:t>% of people age</w:t>
      </w:r>
      <w:r w:rsidR="00774957" w:rsidRPr="0057277F">
        <w:rPr>
          <w:rFonts w:ascii="Arial" w:hAnsi="Arial" w:cs="Arial"/>
          <w:sz w:val="24"/>
          <w:szCs w:val="24"/>
        </w:rPr>
        <w:t>d</w:t>
      </w:r>
      <w:r w:rsidR="009F231E" w:rsidRPr="0057277F">
        <w:rPr>
          <w:rFonts w:ascii="Arial" w:hAnsi="Arial" w:cs="Arial"/>
          <w:sz w:val="24"/>
          <w:szCs w:val="24"/>
        </w:rPr>
        <w:t xml:space="preserve"> 65 years and older respond yes to the question “Are you blind or do you have severe difficulty seeing even when wearing glasses.”  </w:t>
      </w:r>
      <w:r w:rsidR="005D19A4" w:rsidRPr="0057277F">
        <w:rPr>
          <w:rFonts w:ascii="Arial" w:hAnsi="Arial" w:cs="Arial"/>
          <w:sz w:val="24"/>
          <w:szCs w:val="24"/>
        </w:rPr>
        <w:t>A</w:t>
      </w:r>
      <w:r w:rsidR="009F231E" w:rsidRPr="0057277F">
        <w:rPr>
          <w:rFonts w:ascii="Arial" w:hAnsi="Arial" w:cs="Arial"/>
          <w:sz w:val="24"/>
          <w:szCs w:val="24"/>
        </w:rPr>
        <w:t>frican Americans</w:t>
      </w:r>
      <w:r w:rsidR="00452804" w:rsidRPr="0057277F">
        <w:rPr>
          <w:rFonts w:ascii="Arial" w:hAnsi="Arial" w:cs="Arial"/>
          <w:sz w:val="24"/>
          <w:szCs w:val="24"/>
        </w:rPr>
        <w:t xml:space="preserve"> </w:t>
      </w:r>
      <w:r w:rsidR="009F231E" w:rsidRPr="0057277F">
        <w:rPr>
          <w:rFonts w:ascii="Arial" w:hAnsi="Arial" w:cs="Arial"/>
          <w:sz w:val="24"/>
          <w:szCs w:val="24"/>
        </w:rPr>
        <w:t xml:space="preserve">and people who are </w:t>
      </w:r>
      <w:r w:rsidR="00452804" w:rsidRPr="0057277F">
        <w:rPr>
          <w:rFonts w:ascii="Arial" w:hAnsi="Arial" w:cs="Arial"/>
          <w:sz w:val="24"/>
          <w:szCs w:val="24"/>
        </w:rPr>
        <w:t xml:space="preserve">older, </w:t>
      </w:r>
      <w:r w:rsidR="009F231E" w:rsidRPr="0057277F">
        <w:rPr>
          <w:rFonts w:ascii="Arial" w:hAnsi="Arial" w:cs="Arial"/>
          <w:sz w:val="24"/>
          <w:szCs w:val="24"/>
        </w:rPr>
        <w:t>poorer</w:t>
      </w:r>
      <w:r w:rsidR="00452804" w:rsidRPr="0057277F">
        <w:rPr>
          <w:rFonts w:ascii="Arial" w:hAnsi="Arial" w:cs="Arial"/>
          <w:sz w:val="24"/>
          <w:szCs w:val="24"/>
        </w:rPr>
        <w:t>,</w:t>
      </w:r>
      <w:r w:rsidR="009F231E" w:rsidRPr="0057277F">
        <w:rPr>
          <w:rFonts w:ascii="Arial" w:hAnsi="Arial" w:cs="Arial"/>
          <w:sz w:val="24"/>
          <w:szCs w:val="24"/>
        </w:rPr>
        <w:t xml:space="preserve"> and less educated report higher prevalence of vision impairment.  People who are older and visually impaired report higher </w:t>
      </w:r>
      <w:r w:rsidR="00A46BD8" w:rsidRPr="0057277F">
        <w:rPr>
          <w:rFonts w:ascii="Arial" w:hAnsi="Arial" w:cs="Arial"/>
          <w:sz w:val="24"/>
          <w:szCs w:val="24"/>
        </w:rPr>
        <w:t>prevalence</w:t>
      </w:r>
      <w:r w:rsidR="009F231E" w:rsidRPr="0057277F">
        <w:rPr>
          <w:rFonts w:ascii="Arial" w:hAnsi="Arial" w:cs="Arial"/>
          <w:sz w:val="24"/>
          <w:szCs w:val="24"/>
        </w:rPr>
        <w:t xml:space="preserve"> of chronic conditions, poorer overall health, and poorer health</w:t>
      </w:r>
      <w:r w:rsidR="00A33E50" w:rsidRPr="0057277F">
        <w:rPr>
          <w:rFonts w:ascii="Arial" w:hAnsi="Arial" w:cs="Arial"/>
          <w:sz w:val="24"/>
          <w:szCs w:val="24"/>
        </w:rPr>
        <w:t>-</w:t>
      </w:r>
      <w:r w:rsidR="009F231E" w:rsidRPr="0057277F">
        <w:rPr>
          <w:rFonts w:ascii="Arial" w:hAnsi="Arial" w:cs="Arial"/>
          <w:sz w:val="24"/>
          <w:szCs w:val="24"/>
        </w:rPr>
        <w:t xml:space="preserve"> related quality of life.  These </w:t>
      </w:r>
      <w:r w:rsidR="00113BC6" w:rsidRPr="0057277F">
        <w:rPr>
          <w:rFonts w:ascii="Arial" w:hAnsi="Arial" w:cs="Arial"/>
          <w:sz w:val="24"/>
          <w:szCs w:val="24"/>
        </w:rPr>
        <w:t>factors appear associated with higher preva</w:t>
      </w:r>
      <w:r w:rsidR="00A46BD8" w:rsidRPr="0057277F">
        <w:rPr>
          <w:rFonts w:ascii="Arial" w:hAnsi="Arial" w:cs="Arial"/>
          <w:sz w:val="24"/>
          <w:szCs w:val="24"/>
        </w:rPr>
        <w:t xml:space="preserve">lence </w:t>
      </w:r>
      <w:r w:rsidR="00113BC6" w:rsidRPr="0057277F">
        <w:rPr>
          <w:rFonts w:ascii="Arial" w:hAnsi="Arial" w:cs="Arial"/>
          <w:sz w:val="24"/>
          <w:szCs w:val="24"/>
        </w:rPr>
        <w:t xml:space="preserve">of disability indicators.  These findings reveal that people with </w:t>
      </w:r>
      <w:r w:rsidR="00976EF4" w:rsidRPr="0057277F">
        <w:rPr>
          <w:rFonts w:ascii="Arial" w:hAnsi="Arial" w:cs="Arial"/>
          <w:sz w:val="24"/>
          <w:szCs w:val="24"/>
        </w:rPr>
        <w:t>vision</w:t>
      </w:r>
      <w:r w:rsidR="00113BC6" w:rsidRPr="0057277F">
        <w:rPr>
          <w:rFonts w:ascii="Arial" w:hAnsi="Arial" w:cs="Arial"/>
          <w:sz w:val="24"/>
          <w:szCs w:val="24"/>
        </w:rPr>
        <w:t xml:space="preserve"> impairment are disadvantaged in multiple ways that place them at greater risk for compromised independence and autonomy.  The findings </w:t>
      </w:r>
      <w:r w:rsidR="00957452" w:rsidRPr="0057277F">
        <w:rPr>
          <w:rFonts w:ascii="Arial" w:hAnsi="Arial" w:cs="Arial"/>
          <w:sz w:val="24"/>
          <w:szCs w:val="24"/>
        </w:rPr>
        <w:t>in</w:t>
      </w:r>
      <w:r w:rsidR="00113BC6" w:rsidRPr="0057277F">
        <w:rPr>
          <w:rFonts w:ascii="Arial" w:hAnsi="Arial" w:cs="Arial"/>
          <w:sz w:val="24"/>
          <w:szCs w:val="24"/>
        </w:rPr>
        <w:t xml:space="preserve"> this report are designed to inform policy makers and providers about the cir</w:t>
      </w:r>
      <w:r w:rsidR="00957452" w:rsidRPr="0057277F">
        <w:rPr>
          <w:rFonts w:ascii="Arial" w:hAnsi="Arial" w:cs="Arial"/>
          <w:sz w:val="24"/>
          <w:szCs w:val="24"/>
        </w:rPr>
        <w:t>cumstances</w:t>
      </w:r>
      <w:r w:rsidR="00113BC6" w:rsidRPr="0057277F">
        <w:rPr>
          <w:rFonts w:ascii="Arial" w:hAnsi="Arial" w:cs="Arial"/>
          <w:sz w:val="24"/>
          <w:szCs w:val="24"/>
        </w:rPr>
        <w:t xml:space="preserve"> of older people with vision impa</w:t>
      </w:r>
      <w:r w:rsidR="00957452" w:rsidRPr="0057277F">
        <w:rPr>
          <w:rFonts w:ascii="Arial" w:hAnsi="Arial" w:cs="Arial"/>
          <w:sz w:val="24"/>
          <w:szCs w:val="24"/>
        </w:rPr>
        <w:t xml:space="preserve">irment </w:t>
      </w:r>
      <w:r w:rsidR="00113BC6" w:rsidRPr="0057277F">
        <w:rPr>
          <w:rFonts w:ascii="Arial" w:hAnsi="Arial" w:cs="Arial"/>
          <w:sz w:val="24"/>
          <w:szCs w:val="24"/>
        </w:rPr>
        <w:t>so that decision</w:t>
      </w:r>
      <w:r w:rsidR="00957452" w:rsidRPr="0057277F">
        <w:rPr>
          <w:rFonts w:ascii="Arial" w:hAnsi="Arial" w:cs="Arial"/>
          <w:sz w:val="24"/>
          <w:szCs w:val="24"/>
        </w:rPr>
        <w:t>s</w:t>
      </w:r>
      <w:r w:rsidR="00113BC6" w:rsidRPr="0057277F">
        <w:rPr>
          <w:rFonts w:ascii="Arial" w:hAnsi="Arial" w:cs="Arial"/>
          <w:sz w:val="24"/>
          <w:szCs w:val="24"/>
        </w:rPr>
        <w:t xml:space="preserve"> and programs can be designed to better support older people with vision loss.  </w:t>
      </w:r>
      <w:r w:rsidR="009F231E" w:rsidRPr="0057277F">
        <w:rPr>
          <w:rFonts w:ascii="Arial" w:hAnsi="Arial" w:cs="Arial"/>
          <w:sz w:val="24"/>
          <w:szCs w:val="24"/>
        </w:rPr>
        <w:t xml:space="preserve">  </w:t>
      </w:r>
    </w:p>
    <w:p w14:paraId="508BC1D5" w14:textId="52470587" w:rsidR="00EC6C61" w:rsidRPr="0057277F" w:rsidRDefault="00EC6C61">
      <w:pPr>
        <w:rPr>
          <w:rFonts w:ascii="Arial" w:hAnsi="Arial" w:cs="Arial"/>
          <w:b/>
          <w:bCs/>
          <w:sz w:val="24"/>
          <w:szCs w:val="24"/>
        </w:rPr>
      </w:pPr>
      <w:r w:rsidRPr="0057277F">
        <w:rPr>
          <w:rFonts w:ascii="Arial" w:hAnsi="Arial" w:cs="Arial"/>
          <w:b/>
          <w:bCs/>
          <w:sz w:val="24"/>
          <w:szCs w:val="24"/>
        </w:rPr>
        <w:br w:type="page"/>
      </w:r>
    </w:p>
    <w:p w14:paraId="5576D98F" w14:textId="02216578" w:rsidR="000973CA" w:rsidRPr="0057277F" w:rsidRDefault="000973CA" w:rsidP="00EC6C61">
      <w:pPr>
        <w:pStyle w:val="Heading1"/>
        <w:rPr>
          <w:rFonts w:ascii="Arial" w:hAnsi="Arial" w:cs="Arial"/>
        </w:rPr>
      </w:pPr>
      <w:bookmarkStart w:id="19" w:name="_Toc127126729"/>
      <w:r w:rsidRPr="0057277F">
        <w:rPr>
          <w:rFonts w:ascii="Arial" w:hAnsi="Arial" w:cs="Arial"/>
        </w:rPr>
        <w:lastRenderedPageBreak/>
        <w:t>References</w:t>
      </w:r>
      <w:bookmarkEnd w:id="19"/>
    </w:p>
    <w:p w14:paraId="563E5A60" w14:textId="77777777" w:rsidR="00EC6C61" w:rsidRPr="0057277F" w:rsidRDefault="00EC6C61" w:rsidP="00EC6C61">
      <w:pPr>
        <w:spacing w:after="0"/>
        <w:rPr>
          <w:rFonts w:ascii="Arial" w:hAnsi="Arial" w:cs="Arial"/>
        </w:rPr>
      </w:pPr>
    </w:p>
    <w:p w14:paraId="4B85228F"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1</w:t>
      </w:r>
      <w:r w:rsidRPr="0057277F">
        <w:rPr>
          <w:rFonts w:ascii="Arial" w:hAnsi="Arial" w:cs="Arial"/>
          <w:sz w:val="24"/>
          <w:szCs w:val="24"/>
        </w:rPr>
        <w:t xml:space="preserve">Varma, R., Vajaranant, T.S., Burkemper, B., Wu, S., Torres, M., Hsu, C., Choudhury, F. and McKean-Cowdin, R., 2016. Visual impairment and blindness in adults in the United States: demographic and geographic variations from 2015 to 2050. </w:t>
      </w:r>
      <w:r w:rsidRPr="0057277F">
        <w:rPr>
          <w:rFonts w:ascii="Arial" w:hAnsi="Arial" w:cs="Arial"/>
          <w:i/>
          <w:iCs/>
          <w:sz w:val="24"/>
          <w:szCs w:val="24"/>
        </w:rPr>
        <w:t>JAMA ophthalmology</w:t>
      </w:r>
      <w:r w:rsidRPr="0057277F">
        <w:rPr>
          <w:rFonts w:ascii="Arial" w:hAnsi="Arial" w:cs="Arial"/>
          <w:sz w:val="24"/>
          <w:szCs w:val="24"/>
        </w:rPr>
        <w:t>, 134(7), pp.802-809.</w:t>
      </w:r>
    </w:p>
    <w:p w14:paraId="4D8B9919"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2</w:t>
      </w:r>
      <w:r w:rsidRPr="0057277F">
        <w:rPr>
          <w:rFonts w:ascii="Arial" w:hAnsi="Arial" w:cs="Arial"/>
          <w:sz w:val="24"/>
          <w:szCs w:val="24"/>
        </w:rPr>
        <w:t xml:space="preserve">Crews, J.E., Chou, C.F., Sekar, S. and Saaddine, J.B., 2017. The prevalence of chronic conditions and poor health among people with and without vision impairment, aged≥ 65 years, 2010–2014. </w:t>
      </w:r>
      <w:r w:rsidRPr="0057277F">
        <w:rPr>
          <w:rFonts w:ascii="Arial" w:hAnsi="Arial" w:cs="Arial"/>
          <w:i/>
          <w:iCs/>
          <w:sz w:val="24"/>
          <w:szCs w:val="24"/>
        </w:rPr>
        <w:t>American journal of ophthalmology</w:t>
      </w:r>
      <w:r w:rsidRPr="0057277F">
        <w:rPr>
          <w:rFonts w:ascii="Arial" w:hAnsi="Arial" w:cs="Arial"/>
          <w:sz w:val="24"/>
          <w:szCs w:val="24"/>
        </w:rPr>
        <w:t>, 182, pp.18-30.</w:t>
      </w:r>
    </w:p>
    <w:p w14:paraId="7F7D230E"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3</w:t>
      </w:r>
      <w:r w:rsidRPr="0057277F">
        <w:rPr>
          <w:rFonts w:ascii="Arial" w:hAnsi="Arial" w:cs="Arial"/>
          <w:sz w:val="24"/>
          <w:szCs w:val="24"/>
        </w:rPr>
        <w:t xml:space="preserve">Crews, J.E., Chou, C.F., Stevens, J.A. and Saaddine, J.B., 2016. Falls among persons aged≥ 65 years with and without severe vision impairment—United States, 2014. </w:t>
      </w:r>
      <w:r w:rsidRPr="0057277F">
        <w:rPr>
          <w:rFonts w:ascii="Arial" w:hAnsi="Arial" w:cs="Arial"/>
          <w:i/>
          <w:iCs/>
          <w:sz w:val="24"/>
          <w:szCs w:val="24"/>
        </w:rPr>
        <w:t>Morbidity and Mortality Weekly Report</w:t>
      </w:r>
      <w:r w:rsidRPr="0057277F">
        <w:rPr>
          <w:rFonts w:ascii="Arial" w:hAnsi="Arial" w:cs="Arial"/>
          <w:sz w:val="24"/>
          <w:szCs w:val="24"/>
        </w:rPr>
        <w:t>, 65(17), pp.433-437.</w:t>
      </w:r>
    </w:p>
    <w:p w14:paraId="7EB6BB28"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4</w:t>
      </w:r>
      <w:r w:rsidRPr="0057277F">
        <w:rPr>
          <w:rFonts w:ascii="Arial" w:hAnsi="Arial" w:cs="Arial"/>
          <w:sz w:val="24"/>
          <w:szCs w:val="24"/>
        </w:rPr>
        <w:t xml:space="preserve">Crews, J.E., Chou, C.F., Naavaal, S., Griffin, S.O. and Saaddine, J.B., 2020. Self-Reported Oral Health Status Among Adults Aged 40+ Years </w:t>
      </w:r>
      <w:proofErr w:type="gramStart"/>
      <w:r w:rsidRPr="0057277F">
        <w:rPr>
          <w:rFonts w:ascii="Arial" w:hAnsi="Arial" w:cs="Arial"/>
          <w:sz w:val="24"/>
          <w:szCs w:val="24"/>
        </w:rPr>
        <w:t>With</w:t>
      </w:r>
      <w:proofErr w:type="gramEnd"/>
      <w:r w:rsidRPr="0057277F">
        <w:rPr>
          <w:rFonts w:ascii="Arial" w:hAnsi="Arial" w:cs="Arial"/>
          <w:sz w:val="24"/>
          <w:szCs w:val="24"/>
        </w:rPr>
        <w:t xml:space="preserve"> and Without Vision Impairment: National Health Interview Study, 2008. </w:t>
      </w:r>
      <w:r w:rsidRPr="0057277F">
        <w:rPr>
          <w:rFonts w:ascii="Arial" w:hAnsi="Arial" w:cs="Arial"/>
          <w:i/>
          <w:iCs/>
          <w:sz w:val="24"/>
          <w:szCs w:val="24"/>
        </w:rPr>
        <w:t>American journal of ophthalmology</w:t>
      </w:r>
      <w:r w:rsidRPr="0057277F">
        <w:rPr>
          <w:rFonts w:ascii="Arial" w:hAnsi="Arial" w:cs="Arial"/>
          <w:sz w:val="24"/>
          <w:szCs w:val="24"/>
        </w:rPr>
        <w:t>, 210, pp.184-191.</w:t>
      </w:r>
    </w:p>
    <w:p w14:paraId="4336DD1A"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5</w:t>
      </w:r>
      <w:r w:rsidRPr="0057277F">
        <w:rPr>
          <w:rFonts w:ascii="Arial" w:hAnsi="Arial" w:cs="Arial"/>
          <w:sz w:val="24"/>
          <w:szCs w:val="24"/>
        </w:rPr>
        <w:t>Owsley, C. and McGwin, G., 2019. Bidirectionality of the Association of Vision Impairment with Depression and Anxiety. JAMA ophthalmology, 137(7), pp.801-801.</w:t>
      </w:r>
    </w:p>
    <w:p w14:paraId="2ACCF3C1"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6</w:t>
      </w:r>
      <w:r w:rsidRPr="0057277F">
        <w:rPr>
          <w:rFonts w:ascii="Arial" w:hAnsi="Arial" w:cs="Arial"/>
          <w:sz w:val="24"/>
          <w:szCs w:val="24"/>
        </w:rPr>
        <w:t xml:space="preserve">Crews, J.E., Chou, C.F., Zhang, X., Zack, M.M. and Saaddine, J.B., 2014. Health-related quality of life among people aged≥ 65 years with self-reported visual impairment: findings from the 2006–2010 behavioral risk factor surveillance system. </w:t>
      </w:r>
      <w:r w:rsidRPr="0057277F">
        <w:rPr>
          <w:rFonts w:ascii="Arial" w:hAnsi="Arial" w:cs="Arial"/>
          <w:i/>
          <w:iCs/>
          <w:sz w:val="24"/>
          <w:szCs w:val="24"/>
        </w:rPr>
        <w:t>Ophthalmic epidemiology</w:t>
      </w:r>
      <w:r w:rsidRPr="0057277F">
        <w:rPr>
          <w:rFonts w:ascii="Arial" w:hAnsi="Arial" w:cs="Arial"/>
          <w:sz w:val="24"/>
          <w:szCs w:val="24"/>
        </w:rPr>
        <w:t>, 21(5), pp.287-296.</w:t>
      </w:r>
    </w:p>
    <w:p w14:paraId="13B00DA1" w14:textId="77777777" w:rsidR="000973CA" w:rsidRPr="0057277F" w:rsidRDefault="000973CA" w:rsidP="000973CA">
      <w:pPr>
        <w:rPr>
          <w:rFonts w:ascii="Arial" w:hAnsi="Arial" w:cs="Arial"/>
          <w:sz w:val="24"/>
          <w:szCs w:val="24"/>
        </w:rPr>
      </w:pPr>
      <w:r w:rsidRPr="0057277F">
        <w:rPr>
          <w:rFonts w:ascii="Arial" w:hAnsi="Arial" w:cs="Arial"/>
          <w:sz w:val="24"/>
          <w:szCs w:val="24"/>
          <w:vertAlign w:val="superscript"/>
        </w:rPr>
        <w:t>7</w:t>
      </w:r>
      <w:r w:rsidRPr="0057277F">
        <w:rPr>
          <w:rFonts w:ascii="Arial" w:hAnsi="Arial" w:cs="Arial"/>
          <w:sz w:val="24"/>
          <w:szCs w:val="24"/>
        </w:rPr>
        <w:t xml:space="preserve">Spencer, C., Frick, K., Gower, E.W., Kempen, J.H. and Wolff, J.L., 2009. Disparities in access to medical care for individuals with vision impairment. </w:t>
      </w:r>
      <w:r w:rsidRPr="0057277F">
        <w:rPr>
          <w:rFonts w:ascii="Arial" w:hAnsi="Arial" w:cs="Arial"/>
          <w:i/>
          <w:iCs/>
          <w:sz w:val="24"/>
          <w:szCs w:val="24"/>
        </w:rPr>
        <w:t>Ophthalmic epidemiology</w:t>
      </w:r>
      <w:r w:rsidRPr="0057277F">
        <w:rPr>
          <w:rFonts w:ascii="Arial" w:hAnsi="Arial" w:cs="Arial"/>
          <w:sz w:val="24"/>
          <w:szCs w:val="24"/>
        </w:rPr>
        <w:t>, 16(5), pp.281-288.</w:t>
      </w:r>
    </w:p>
    <w:p w14:paraId="64079D26" w14:textId="2CF78FBA" w:rsidR="000973CA" w:rsidRPr="0057277F" w:rsidRDefault="000973CA" w:rsidP="000973CA">
      <w:pPr>
        <w:rPr>
          <w:rFonts w:ascii="Arial" w:hAnsi="Arial" w:cs="Arial"/>
          <w:sz w:val="24"/>
          <w:szCs w:val="24"/>
        </w:rPr>
      </w:pPr>
      <w:r w:rsidRPr="0057277F">
        <w:rPr>
          <w:rFonts w:ascii="Arial" w:hAnsi="Arial" w:cs="Arial"/>
          <w:sz w:val="24"/>
          <w:szCs w:val="24"/>
          <w:vertAlign w:val="superscript"/>
        </w:rPr>
        <w:t>8</w:t>
      </w:r>
      <w:r w:rsidRPr="0057277F">
        <w:rPr>
          <w:rFonts w:ascii="Arial" w:hAnsi="Arial" w:cs="Arial"/>
          <w:sz w:val="24"/>
          <w:szCs w:val="24"/>
        </w:rPr>
        <w:t xml:space="preserve">National Academies of Sciences, Engineering, and Medicine. 2016. </w:t>
      </w:r>
      <w:r w:rsidRPr="0057277F">
        <w:rPr>
          <w:rFonts w:ascii="Arial" w:hAnsi="Arial" w:cs="Arial"/>
          <w:i/>
          <w:iCs/>
          <w:sz w:val="24"/>
          <w:szCs w:val="24"/>
        </w:rPr>
        <w:t>Making Eye Health a Population Health Imperative: Vision for Tomorrow</w:t>
      </w:r>
      <w:r w:rsidRPr="0057277F">
        <w:rPr>
          <w:rFonts w:ascii="Arial" w:hAnsi="Arial" w:cs="Arial"/>
          <w:sz w:val="24"/>
          <w:szCs w:val="24"/>
        </w:rPr>
        <w:t>. Washington, DC: The National Academies Press</w:t>
      </w:r>
      <w:r w:rsidRPr="002234E6">
        <w:rPr>
          <w:rFonts w:ascii="Arial" w:hAnsi="Arial" w:cs="Arial"/>
          <w:sz w:val="24"/>
          <w:szCs w:val="24"/>
        </w:rPr>
        <w:t xml:space="preserve">. </w:t>
      </w:r>
      <w:hyperlink r:id="rId23" w:history="1">
        <w:r w:rsidR="008D6874" w:rsidRPr="002234E6">
          <w:rPr>
            <w:rStyle w:val="Hyperlink"/>
            <w:rFonts w:ascii="Arial" w:hAnsi="Arial" w:cs="Arial"/>
            <w:color w:val="auto"/>
            <w:sz w:val="24"/>
            <w:szCs w:val="24"/>
          </w:rPr>
          <w:t>https://doi.org/10.17226/23471</w:t>
        </w:r>
      </w:hyperlink>
      <w:r w:rsidRPr="0057277F">
        <w:rPr>
          <w:rFonts w:ascii="Arial" w:hAnsi="Arial" w:cs="Arial"/>
          <w:sz w:val="24"/>
          <w:szCs w:val="24"/>
        </w:rPr>
        <w:t>.</w:t>
      </w:r>
    </w:p>
    <w:p w14:paraId="1067A186" w14:textId="1CB34F23" w:rsidR="00640BB2" w:rsidRPr="0057277F" w:rsidRDefault="00640BB2" w:rsidP="000973CA">
      <w:pPr>
        <w:rPr>
          <w:rFonts w:ascii="Arial" w:hAnsi="Arial" w:cs="Arial"/>
          <w:sz w:val="24"/>
          <w:szCs w:val="24"/>
        </w:rPr>
      </w:pPr>
      <w:r w:rsidRPr="0057277F">
        <w:rPr>
          <w:rFonts w:ascii="Arial" w:hAnsi="Arial" w:cs="Arial"/>
          <w:sz w:val="24"/>
          <w:szCs w:val="24"/>
          <w:vertAlign w:val="superscript"/>
        </w:rPr>
        <w:t>9</w:t>
      </w:r>
      <w:r w:rsidRPr="0057277F">
        <w:rPr>
          <w:rFonts w:ascii="Arial" w:hAnsi="Arial" w:cs="Arial"/>
          <w:sz w:val="24"/>
          <w:szCs w:val="24"/>
        </w:rPr>
        <w:t xml:space="preserve">Crews, J.E., Chou, C.F., Stevens, J.A. and Saaddine, J.B., 2016. Falls among persons aged≥ 65 years with and without severe vision impairment—United States, 2014. </w:t>
      </w:r>
      <w:r w:rsidRPr="0057277F">
        <w:rPr>
          <w:rFonts w:ascii="Arial" w:hAnsi="Arial" w:cs="Arial"/>
          <w:i/>
          <w:iCs/>
          <w:sz w:val="24"/>
          <w:szCs w:val="24"/>
        </w:rPr>
        <w:t>Morbidity and Mortality Weekly Report</w:t>
      </w:r>
      <w:r w:rsidRPr="0057277F">
        <w:rPr>
          <w:rFonts w:ascii="Arial" w:hAnsi="Arial" w:cs="Arial"/>
          <w:sz w:val="24"/>
          <w:szCs w:val="24"/>
        </w:rPr>
        <w:t>, 65(17), pp.433-437.</w:t>
      </w:r>
    </w:p>
    <w:p w14:paraId="6A1299F4" w14:textId="03B59404" w:rsidR="00954A3C" w:rsidRPr="0057277F" w:rsidRDefault="007974F1" w:rsidP="007974F1">
      <w:pPr>
        <w:rPr>
          <w:rFonts w:ascii="Arial" w:hAnsi="Arial" w:cs="Arial"/>
          <w:sz w:val="24"/>
          <w:szCs w:val="24"/>
        </w:rPr>
      </w:pPr>
      <w:r w:rsidRPr="0057277F">
        <w:rPr>
          <w:rFonts w:ascii="Arial" w:hAnsi="Arial" w:cs="Arial"/>
          <w:sz w:val="24"/>
          <w:szCs w:val="24"/>
          <w:vertAlign w:val="superscript"/>
        </w:rPr>
        <w:t>10</w:t>
      </w:r>
      <w:r w:rsidR="00954A3C" w:rsidRPr="0057277F">
        <w:rPr>
          <w:rFonts w:ascii="Arial" w:hAnsi="Arial" w:cs="Arial"/>
          <w:sz w:val="24"/>
          <w:szCs w:val="24"/>
        </w:rPr>
        <w:t>Nagarajan, N., Swenor, B., Assi, L., Ehrlich, J. and Whitson, H., 2020.</w:t>
      </w:r>
      <w:r w:rsidRPr="0057277F">
        <w:rPr>
          <w:rFonts w:ascii="Arial" w:hAnsi="Arial" w:cs="Arial"/>
          <w:sz w:val="24"/>
          <w:szCs w:val="24"/>
        </w:rPr>
        <w:t xml:space="preserve"> </w:t>
      </w:r>
      <w:r w:rsidR="00954A3C" w:rsidRPr="0057277F">
        <w:rPr>
          <w:rFonts w:ascii="Arial" w:hAnsi="Arial" w:cs="Arial"/>
          <w:sz w:val="24"/>
          <w:szCs w:val="24"/>
        </w:rPr>
        <w:t xml:space="preserve">A Systematic Review of Visual Impairment and Cognitive Decline Among Older Adults. </w:t>
      </w:r>
      <w:r w:rsidR="00954A3C" w:rsidRPr="0057277F">
        <w:rPr>
          <w:rFonts w:ascii="Arial" w:hAnsi="Arial" w:cs="Arial"/>
          <w:i/>
          <w:iCs/>
          <w:sz w:val="24"/>
          <w:szCs w:val="24"/>
        </w:rPr>
        <w:t>Innovation in Aging</w:t>
      </w:r>
      <w:r w:rsidR="00954A3C" w:rsidRPr="0057277F">
        <w:rPr>
          <w:rFonts w:ascii="Arial" w:hAnsi="Arial" w:cs="Arial"/>
          <w:sz w:val="24"/>
          <w:szCs w:val="24"/>
        </w:rPr>
        <w:t>, 4(Supplement_1), pp.529-530.</w:t>
      </w:r>
    </w:p>
    <w:p w14:paraId="1100892C" w14:textId="2707A782" w:rsidR="00EC6C61" w:rsidRPr="0057277F" w:rsidRDefault="008D6874" w:rsidP="000973CA">
      <w:pPr>
        <w:rPr>
          <w:rFonts w:ascii="Arial" w:hAnsi="Arial" w:cs="Arial"/>
          <w:sz w:val="24"/>
          <w:szCs w:val="24"/>
        </w:rPr>
      </w:pPr>
      <w:r w:rsidRPr="0057277F">
        <w:rPr>
          <w:rFonts w:ascii="Arial" w:hAnsi="Arial" w:cs="Arial"/>
          <w:sz w:val="24"/>
          <w:szCs w:val="24"/>
          <w:vertAlign w:val="superscript"/>
        </w:rPr>
        <w:t>1</w:t>
      </w:r>
      <w:r w:rsidR="00640BB2" w:rsidRPr="0057277F">
        <w:rPr>
          <w:rFonts w:ascii="Arial" w:hAnsi="Arial" w:cs="Arial"/>
          <w:sz w:val="24"/>
          <w:szCs w:val="24"/>
          <w:vertAlign w:val="superscript"/>
        </w:rPr>
        <w:t>1</w:t>
      </w:r>
      <w:r w:rsidRPr="0057277F">
        <w:rPr>
          <w:rFonts w:ascii="Arial" w:hAnsi="Arial" w:cs="Arial"/>
          <w:sz w:val="24"/>
          <w:szCs w:val="24"/>
        </w:rPr>
        <w:t xml:space="preserve">Ulldemolins, A.R., Lansingh, V.C., Valencia, L.G., Carter, M.J. and Eckert, K.A., 2012. Social inequalities in blindness and visual impairment: a review of social determinants. </w:t>
      </w:r>
      <w:r w:rsidRPr="0057277F">
        <w:rPr>
          <w:rFonts w:ascii="Arial" w:hAnsi="Arial" w:cs="Arial"/>
          <w:i/>
          <w:iCs/>
          <w:sz w:val="24"/>
          <w:szCs w:val="24"/>
        </w:rPr>
        <w:t>Indian journal of ophthalmology</w:t>
      </w:r>
      <w:r w:rsidRPr="0057277F">
        <w:rPr>
          <w:rFonts w:ascii="Arial" w:hAnsi="Arial" w:cs="Arial"/>
          <w:sz w:val="24"/>
          <w:szCs w:val="24"/>
        </w:rPr>
        <w:t>, 60(5), 368-375</w:t>
      </w:r>
      <w:r w:rsidR="007974F1" w:rsidRPr="0057277F">
        <w:rPr>
          <w:rFonts w:ascii="Arial" w:hAnsi="Arial" w:cs="Arial"/>
          <w:sz w:val="24"/>
          <w:szCs w:val="24"/>
        </w:rPr>
        <w:t>.</w:t>
      </w:r>
    </w:p>
    <w:p w14:paraId="23A3A3EA" w14:textId="220516D1" w:rsidR="007974F1" w:rsidRPr="0057277F" w:rsidRDefault="00DD6197" w:rsidP="00DD6197">
      <w:pPr>
        <w:pStyle w:val="Heading1"/>
        <w:rPr>
          <w:rFonts w:ascii="Arial" w:hAnsi="Arial" w:cs="Arial"/>
        </w:rPr>
      </w:pPr>
      <w:bookmarkStart w:id="20" w:name="_Toc127126730"/>
      <w:r w:rsidRPr="0057277F">
        <w:rPr>
          <w:rFonts w:ascii="Arial" w:hAnsi="Arial" w:cs="Arial"/>
        </w:rPr>
        <w:lastRenderedPageBreak/>
        <w:t>Acknowledgements</w:t>
      </w:r>
      <w:bookmarkEnd w:id="20"/>
    </w:p>
    <w:p w14:paraId="38491E60" w14:textId="77777777" w:rsidR="00DD6197" w:rsidRPr="0057277F" w:rsidRDefault="00DD6197" w:rsidP="00DD6197">
      <w:pPr>
        <w:rPr>
          <w:rFonts w:ascii="Arial" w:hAnsi="Arial" w:cs="Arial"/>
        </w:rPr>
      </w:pPr>
    </w:p>
    <w:p w14:paraId="64A9F9FB" w14:textId="61C898B0" w:rsidR="007974F1" w:rsidRPr="0057277F" w:rsidRDefault="00DD6197" w:rsidP="000973CA">
      <w:pPr>
        <w:rPr>
          <w:rFonts w:ascii="Arial" w:hAnsi="Arial" w:cs="Arial"/>
          <w:sz w:val="24"/>
          <w:szCs w:val="24"/>
        </w:rPr>
      </w:pPr>
      <w:r w:rsidRPr="0057277F">
        <w:rPr>
          <w:rFonts w:ascii="Arial" w:hAnsi="Arial" w:cs="Arial"/>
          <w:sz w:val="24"/>
          <w:szCs w:val="24"/>
        </w:rPr>
        <w:t xml:space="preserve">VisionServe Alliance gratefully acknowledges </w:t>
      </w:r>
      <w:r w:rsidR="00FB42B4" w:rsidRPr="0057277F">
        <w:rPr>
          <w:rFonts w:ascii="Arial" w:hAnsi="Arial" w:cs="Arial"/>
          <w:sz w:val="24"/>
          <w:szCs w:val="24"/>
        </w:rPr>
        <w:t>XXXXXXX</w:t>
      </w:r>
    </w:p>
    <w:p w14:paraId="468D4F4C" w14:textId="37241C03" w:rsidR="00F17DB7" w:rsidRPr="0057277F" w:rsidRDefault="00F17DB7">
      <w:pPr>
        <w:rPr>
          <w:rFonts w:ascii="Arial" w:hAnsi="Arial" w:cs="Arial"/>
          <w:sz w:val="24"/>
          <w:szCs w:val="24"/>
        </w:rPr>
      </w:pPr>
      <w:r w:rsidRPr="0057277F">
        <w:rPr>
          <w:rFonts w:ascii="Arial" w:hAnsi="Arial" w:cs="Arial"/>
          <w:sz w:val="24"/>
          <w:szCs w:val="24"/>
        </w:rPr>
        <w:br w:type="page"/>
      </w:r>
    </w:p>
    <w:p w14:paraId="7A03FB89" w14:textId="7011AB69" w:rsidR="0025421C" w:rsidRPr="0057277F" w:rsidRDefault="0025421C" w:rsidP="00F17DB7">
      <w:pPr>
        <w:pStyle w:val="Heading1"/>
        <w:rPr>
          <w:rFonts w:ascii="Arial" w:hAnsi="Arial" w:cs="Arial"/>
        </w:rPr>
      </w:pPr>
      <w:bookmarkStart w:id="21" w:name="_Toc127126731"/>
      <w:r w:rsidRPr="0057277F">
        <w:rPr>
          <w:rFonts w:ascii="Arial" w:hAnsi="Arial" w:cs="Arial"/>
        </w:rPr>
        <w:lastRenderedPageBreak/>
        <w:t>Appendix A: Methods</w:t>
      </w:r>
      <w:bookmarkEnd w:id="21"/>
    </w:p>
    <w:p w14:paraId="6E3B7522" w14:textId="77777777" w:rsidR="0025421C" w:rsidRPr="0057277F" w:rsidRDefault="0025421C" w:rsidP="0025421C">
      <w:pPr>
        <w:spacing w:after="0" w:line="240" w:lineRule="auto"/>
        <w:rPr>
          <w:rFonts w:ascii="Arial" w:hAnsi="Arial" w:cs="Arial"/>
          <w:b/>
          <w:color w:val="FF0000"/>
          <w:sz w:val="24"/>
          <w:szCs w:val="24"/>
        </w:rPr>
      </w:pPr>
    </w:p>
    <w:p w14:paraId="3AE29C82" w14:textId="6152F098" w:rsidR="00BF623C" w:rsidRPr="0057277F" w:rsidRDefault="00BF623C" w:rsidP="000D0B5E">
      <w:pPr>
        <w:rPr>
          <w:rFonts w:ascii="Arial" w:hAnsi="Arial" w:cs="Arial"/>
          <w:sz w:val="24"/>
          <w:szCs w:val="24"/>
        </w:rPr>
      </w:pPr>
      <w:bookmarkStart w:id="22" w:name="_Hlk93574442"/>
      <w:r w:rsidRPr="0057277F">
        <w:rPr>
          <w:rFonts w:ascii="Arial" w:hAnsi="Arial" w:cs="Arial"/>
          <w:sz w:val="24"/>
          <w:szCs w:val="24"/>
        </w:rPr>
        <w:t>The Behavioral Risk Factor Surveillance System conducted by the U.S. Centers for Disease Control and Prevention (CDC) gathers health and health behavior data in each of the states and territories.  Conducted since 1984, the BRFSS represents the world’s largest telephone survey, sampling over 440,000 people annually.  For additional details</w:t>
      </w:r>
      <w:r w:rsidR="00EC5AE0" w:rsidRPr="0057277F">
        <w:rPr>
          <w:rFonts w:ascii="Arial" w:hAnsi="Arial" w:cs="Arial"/>
          <w:sz w:val="24"/>
          <w:szCs w:val="24"/>
        </w:rPr>
        <w:t xml:space="preserve">, </w:t>
      </w:r>
      <w:hyperlink r:id="rId24" w:history="1">
        <w:r w:rsidR="00EC5AE0" w:rsidRPr="0057277F">
          <w:rPr>
            <w:rStyle w:val="Hyperlink"/>
            <w:rFonts w:ascii="Arial" w:hAnsi="Arial" w:cs="Arial"/>
            <w:sz w:val="24"/>
            <w:szCs w:val="24"/>
          </w:rPr>
          <w:t>see BRFSS here</w:t>
        </w:r>
      </w:hyperlink>
      <w:r w:rsidRPr="0057277F">
        <w:rPr>
          <w:rFonts w:ascii="Arial" w:hAnsi="Arial" w:cs="Arial"/>
          <w:sz w:val="24"/>
          <w:szCs w:val="24"/>
        </w:rPr>
        <w:t xml:space="preserve">. </w:t>
      </w:r>
      <w:r w:rsidR="00D83A0A">
        <w:rPr>
          <w:rFonts w:ascii="Arial" w:hAnsi="Arial" w:cs="Arial"/>
          <w:sz w:val="24"/>
          <w:szCs w:val="24"/>
        </w:rPr>
        <w:t xml:space="preserve"> </w:t>
      </w:r>
      <w:r w:rsidRPr="0057277F">
        <w:rPr>
          <w:rFonts w:ascii="Arial" w:hAnsi="Arial" w:cs="Arial"/>
          <w:sz w:val="24"/>
          <w:szCs w:val="24"/>
        </w:rPr>
        <w:t xml:space="preserve">Data are collected from January to December using standard methods, and data are made publicly available about five months after data collection is completed.  In 2013 the BRFSS added a standard set of disability questions to the core.  The vision question asks, “Are you </w:t>
      </w:r>
      <w:proofErr w:type="gramStart"/>
      <w:r w:rsidRPr="0057277F">
        <w:rPr>
          <w:rFonts w:ascii="Arial" w:hAnsi="Arial" w:cs="Arial"/>
          <w:sz w:val="24"/>
          <w:szCs w:val="24"/>
        </w:rPr>
        <w:t>blind</w:t>
      </w:r>
      <w:proofErr w:type="gramEnd"/>
      <w:r w:rsidRPr="0057277F">
        <w:rPr>
          <w:rFonts w:ascii="Arial" w:hAnsi="Arial" w:cs="Arial"/>
          <w:sz w:val="24"/>
          <w:szCs w:val="24"/>
        </w:rPr>
        <w:t xml:space="preserve"> or do you have serious difficult seeing even while wearing glasses?”  This question serves as the case definition of vision impairment for this study, and is the same question used by the American Community Survey in the Census data. </w:t>
      </w:r>
    </w:p>
    <w:p w14:paraId="229B045D" w14:textId="77777777" w:rsidR="00BF623C" w:rsidRPr="0057277F" w:rsidRDefault="00BF623C" w:rsidP="00331709">
      <w:pPr>
        <w:rPr>
          <w:rFonts w:ascii="Arial" w:hAnsi="Arial" w:cs="Arial"/>
          <w:sz w:val="24"/>
          <w:szCs w:val="24"/>
        </w:rPr>
      </w:pPr>
      <w:r w:rsidRPr="0057277F">
        <w:rPr>
          <w:rFonts w:ascii="Arial" w:hAnsi="Arial" w:cs="Arial"/>
          <w:sz w:val="24"/>
          <w:szCs w:val="24"/>
        </w:rPr>
        <w:t>Using BRFSS data, it is possible to construct a profile of each state addressing demographic characteristics (age, sex, race/ethnicity, and education), reported chronic conditions (heart attack, coronary heart disease, stroke, COPD, diabetes, and arthritis), health-related quality of life (HRQoL), disability, and factors related to Social Determinants of Health among people with and without vision impairment.   An analysis of these factors identifies the magnitude of within state disparities between people with and without vision impairment.  Moreover, an analysis of aggregated national level BRFSS data allows for an understanding of how each state compares with national averages across these factors.</w:t>
      </w:r>
    </w:p>
    <w:p w14:paraId="30033529" w14:textId="2ACB5949" w:rsidR="00BF623C" w:rsidRPr="0057277F" w:rsidRDefault="00BF623C" w:rsidP="00331709">
      <w:pPr>
        <w:rPr>
          <w:rFonts w:ascii="Arial" w:hAnsi="Arial" w:cs="Arial"/>
          <w:sz w:val="24"/>
          <w:szCs w:val="24"/>
        </w:rPr>
      </w:pPr>
      <w:r w:rsidRPr="0057277F">
        <w:rPr>
          <w:rFonts w:ascii="Arial" w:hAnsi="Arial" w:cs="Arial"/>
          <w:sz w:val="24"/>
          <w:szCs w:val="24"/>
        </w:rPr>
        <w:t>To account for the complex sampling weights used in the 2019 BRFSS survey, all analysis was r</w:t>
      </w:r>
      <w:r w:rsidR="007F1BAD" w:rsidRPr="0057277F">
        <w:rPr>
          <w:rFonts w:ascii="Arial" w:hAnsi="Arial" w:cs="Arial"/>
          <w:sz w:val="24"/>
          <w:szCs w:val="24"/>
        </w:rPr>
        <w:t>u</w:t>
      </w:r>
      <w:r w:rsidRPr="0057277F">
        <w:rPr>
          <w:rFonts w:ascii="Arial" w:hAnsi="Arial" w:cs="Arial"/>
          <w:sz w:val="24"/>
          <w:szCs w:val="24"/>
        </w:rPr>
        <w:t>n in SAS callable SUDAAN.</w:t>
      </w:r>
      <w:r w:rsidR="00F94823">
        <w:rPr>
          <w:rFonts w:ascii="Arial" w:hAnsi="Arial" w:cs="Arial"/>
          <w:sz w:val="24"/>
          <w:szCs w:val="24"/>
        </w:rPr>
        <w:t xml:space="preserve"> </w:t>
      </w:r>
      <w:r w:rsidRPr="0057277F">
        <w:rPr>
          <w:rFonts w:ascii="Arial" w:hAnsi="Arial" w:cs="Arial"/>
          <w:sz w:val="24"/>
          <w:szCs w:val="24"/>
        </w:rPr>
        <w:t xml:space="preserve"> To be included in the analysis subjects must be at least 65 years old and respond to both the vision impairment and age question.</w:t>
      </w:r>
      <w:r w:rsidR="00F94823">
        <w:rPr>
          <w:rFonts w:ascii="Arial" w:hAnsi="Arial" w:cs="Arial"/>
          <w:sz w:val="24"/>
          <w:szCs w:val="24"/>
        </w:rPr>
        <w:t xml:space="preserve"> </w:t>
      </w:r>
      <w:r w:rsidRPr="0057277F">
        <w:rPr>
          <w:rFonts w:ascii="Arial" w:hAnsi="Arial" w:cs="Arial"/>
          <w:sz w:val="24"/>
          <w:szCs w:val="24"/>
        </w:rPr>
        <w:t xml:space="preserve"> The response rate was 97.4%.</w:t>
      </w:r>
      <w:r w:rsidR="00F94823">
        <w:rPr>
          <w:rFonts w:ascii="Arial" w:hAnsi="Arial" w:cs="Arial"/>
          <w:sz w:val="24"/>
          <w:szCs w:val="24"/>
        </w:rPr>
        <w:t xml:space="preserve"> </w:t>
      </w:r>
      <w:r w:rsidRPr="0057277F">
        <w:rPr>
          <w:rFonts w:ascii="Arial" w:hAnsi="Arial" w:cs="Arial"/>
          <w:sz w:val="24"/>
          <w:szCs w:val="24"/>
        </w:rPr>
        <w:t xml:space="preserve"> The final sample size is 145,322.</w:t>
      </w:r>
      <w:r w:rsidR="00F94823">
        <w:rPr>
          <w:rFonts w:ascii="Arial" w:hAnsi="Arial" w:cs="Arial"/>
          <w:sz w:val="24"/>
          <w:szCs w:val="24"/>
        </w:rPr>
        <w:t xml:space="preserve"> </w:t>
      </w:r>
      <w:r w:rsidRPr="0057277F">
        <w:rPr>
          <w:rFonts w:ascii="Arial" w:hAnsi="Arial" w:cs="Arial"/>
          <w:sz w:val="24"/>
          <w:szCs w:val="24"/>
        </w:rPr>
        <w:t xml:space="preserve"> This includes 135,566 subjects without vision impairment and 9,756 subjects with vision impairment.</w:t>
      </w:r>
    </w:p>
    <w:p w14:paraId="061B236A" w14:textId="1B6F45BA" w:rsidR="00BF623C" w:rsidRPr="0057277F" w:rsidRDefault="00BF623C" w:rsidP="00331709">
      <w:pPr>
        <w:rPr>
          <w:rFonts w:ascii="Arial" w:hAnsi="Arial" w:cs="Arial"/>
          <w:sz w:val="24"/>
          <w:szCs w:val="24"/>
        </w:rPr>
      </w:pPr>
      <w:r w:rsidRPr="0057277F">
        <w:rPr>
          <w:rFonts w:ascii="Arial" w:hAnsi="Arial" w:cs="Arial"/>
          <w:sz w:val="24"/>
          <w:szCs w:val="24"/>
        </w:rPr>
        <w:t xml:space="preserve">The American Community Survey (ACS) from the U.S. Census collects data on social, economic, and demographic characteristics, including housing, employment status, income/poverty, and level of education. </w:t>
      </w:r>
      <w:r w:rsidR="00F94823">
        <w:rPr>
          <w:rFonts w:ascii="Arial" w:hAnsi="Arial" w:cs="Arial"/>
          <w:sz w:val="24"/>
          <w:szCs w:val="24"/>
        </w:rPr>
        <w:t xml:space="preserve"> </w:t>
      </w:r>
      <w:r w:rsidRPr="0057277F">
        <w:rPr>
          <w:rFonts w:ascii="Arial" w:hAnsi="Arial" w:cs="Arial"/>
          <w:sz w:val="24"/>
          <w:szCs w:val="24"/>
        </w:rPr>
        <w:t>In addition, the ACS collects data on race/ethnicity, sex, marital stat</w:t>
      </w:r>
      <w:r w:rsidR="007F1BAD" w:rsidRPr="0057277F">
        <w:rPr>
          <w:rFonts w:ascii="Arial" w:hAnsi="Arial" w:cs="Arial"/>
          <w:sz w:val="24"/>
          <w:szCs w:val="24"/>
        </w:rPr>
        <w:t>u</w:t>
      </w:r>
      <w:r w:rsidRPr="0057277F">
        <w:rPr>
          <w:rFonts w:ascii="Arial" w:hAnsi="Arial" w:cs="Arial"/>
          <w:sz w:val="24"/>
          <w:szCs w:val="24"/>
        </w:rPr>
        <w:t xml:space="preserve">s, and living arrangements. </w:t>
      </w:r>
      <w:r w:rsidR="00F94823">
        <w:rPr>
          <w:rFonts w:ascii="Arial" w:hAnsi="Arial" w:cs="Arial"/>
          <w:sz w:val="24"/>
          <w:szCs w:val="24"/>
        </w:rPr>
        <w:t xml:space="preserve"> </w:t>
      </w:r>
      <w:r w:rsidRPr="0057277F">
        <w:rPr>
          <w:rFonts w:ascii="Arial" w:hAnsi="Arial" w:cs="Arial"/>
          <w:sz w:val="24"/>
          <w:szCs w:val="24"/>
        </w:rPr>
        <w:t>Although the ACS does not collect information about health and health behaviors, it asks the same six disability questions as the BRFSS, including vision, hearing, cognition, walking, bathing, and doing errands.  The function of the ACS is to provide information for decision makers to allocate federal resources.  The granularity of the data makes it possible to construct county, state, and national profiles regarding social, economic, and demographic factors</w:t>
      </w:r>
      <w:r w:rsidR="00EC5AE0" w:rsidRPr="0057277F">
        <w:rPr>
          <w:rFonts w:ascii="Arial" w:hAnsi="Arial" w:cs="Arial"/>
          <w:sz w:val="24"/>
          <w:szCs w:val="24"/>
        </w:rPr>
        <w:t xml:space="preserve"> (s</w:t>
      </w:r>
      <w:r w:rsidRPr="0057277F">
        <w:rPr>
          <w:rFonts w:ascii="Arial" w:hAnsi="Arial" w:cs="Arial"/>
          <w:sz w:val="24"/>
          <w:szCs w:val="24"/>
        </w:rPr>
        <w:t xml:space="preserve">ee </w:t>
      </w:r>
      <w:hyperlink r:id="rId25" w:history="1">
        <w:r w:rsidR="00EC5AE0" w:rsidRPr="0057277F">
          <w:rPr>
            <w:rStyle w:val="Hyperlink"/>
            <w:rFonts w:ascii="Arial" w:hAnsi="Arial" w:cs="Arial"/>
            <w:sz w:val="24"/>
            <w:szCs w:val="24"/>
          </w:rPr>
          <w:t>more ACS information here</w:t>
        </w:r>
      </w:hyperlink>
      <w:r w:rsidR="00EC5AE0" w:rsidRPr="0057277F">
        <w:rPr>
          <w:rFonts w:ascii="Arial" w:hAnsi="Arial" w:cs="Arial"/>
          <w:sz w:val="24"/>
          <w:szCs w:val="24"/>
        </w:rPr>
        <w:t>).</w:t>
      </w:r>
      <w:r w:rsidRPr="0057277F">
        <w:rPr>
          <w:rFonts w:ascii="Arial" w:hAnsi="Arial" w:cs="Arial"/>
          <w:sz w:val="24"/>
          <w:szCs w:val="24"/>
        </w:rPr>
        <w:t xml:space="preserve">  The unique feature of the ACS is that the prevalence of vision impairment can be estimated at the county level, and maps can be constructed to illustrate the distribution of vision impairment within and across states. </w:t>
      </w:r>
    </w:p>
    <w:p w14:paraId="274561AA" w14:textId="2002AB2B" w:rsidR="007B5A3A" w:rsidRPr="0057277F" w:rsidRDefault="007B5A3A" w:rsidP="007B5A3A">
      <w:pPr>
        <w:rPr>
          <w:rFonts w:ascii="Arial" w:hAnsi="Arial" w:cs="Arial"/>
          <w:sz w:val="24"/>
          <w:szCs w:val="24"/>
        </w:rPr>
      </w:pPr>
      <w:bookmarkStart w:id="23" w:name="_Hlk107507217"/>
      <w:r w:rsidRPr="0057277F">
        <w:rPr>
          <w:rFonts w:ascii="Arial" w:hAnsi="Arial" w:cs="Arial"/>
          <w:sz w:val="24"/>
          <w:szCs w:val="24"/>
        </w:rPr>
        <w:lastRenderedPageBreak/>
        <w:t xml:space="preserve">The descriptive tables in the appendices show the estimated point prevalence as well as the 95% Confidence Interval (CI) for each variable.  Ninety-five percent CI means that we are 95% certain that the true value resides with the estimated perimeters. Confidence intervals for many of the variables are wide in large part because the sample size is small.  By combining multiple years of data, the CI would likely be reduced. </w:t>
      </w:r>
      <w:r w:rsidR="00F33E24">
        <w:rPr>
          <w:rFonts w:ascii="Arial" w:hAnsi="Arial" w:cs="Arial"/>
          <w:sz w:val="24"/>
          <w:szCs w:val="24"/>
        </w:rPr>
        <w:t xml:space="preserve"> </w:t>
      </w:r>
      <w:r w:rsidRPr="0057277F">
        <w:rPr>
          <w:rFonts w:ascii="Arial" w:hAnsi="Arial" w:cs="Arial"/>
          <w:sz w:val="24"/>
          <w:szCs w:val="24"/>
        </w:rPr>
        <w:t xml:space="preserve">Caution should be exercised in interpreting these findings.  </w:t>
      </w:r>
    </w:p>
    <w:p w14:paraId="2BC07241" w14:textId="626140E0" w:rsidR="007B5A3A" w:rsidRPr="0057277F" w:rsidRDefault="007B5A3A" w:rsidP="007B5A3A">
      <w:pPr>
        <w:rPr>
          <w:rFonts w:ascii="Arial" w:hAnsi="Arial" w:cs="Arial"/>
          <w:sz w:val="24"/>
          <w:szCs w:val="24"/>
        </w:rPr>
      </w:pPr>
      <w:proofErr w:type="gramStart"/>
      <w:r w:rsidRPr="0057277F">
        <w:rPr>
          <w:rFonts w:ascii="Arial" w:hAnsi="Arial" w:cs="Arial"/>
          <w:sz w:val="24"/>
          <w:szCs w:val="24"/>
        </w:rPr>
        <w:t>Most all</w:t>
      </w:r>
      <w:proofErr w:type="gramEnd"/>
      <w:r w:rsidRPr="0057277F">
        <w:rPr>
          <w:rFonts w:ascii="Arial" w:hAnsi="Arial" w:cs="Arial"/>
          <w:sz w:val="24"/>
          <w:szCs w:val="24"/>
        </w:rPr>
        <w:t xml:space="preserve"> large population-based surveys are limited because they rely on self-reported information from survey respondents.  Multiple questions regarding vision have been employed in national surveys, and each question yields a different population estimate.</w:t>
      </w:r>
      <w:r w:rsidRPr="0057277F">
        <w:rPr>
          <w:rFonts w:ascii="Arial" w:hAnsi="Arial" w:cs="Arial"/>
          <w:sz w:val="24"/>
          <w:szCs w:val="24"/>
          <w:vertAlign w:val="superscript"/>
        </w:rPr>
        <w:t>1</w:t>
      </w:r>
      <w:r w:rsidRPr="0057277F">
        <w:rPr>
          <w:rFonts w:ascii="Arial" w:hAnsi="Arial" w:cs="Arial"/>
          <w:sz w:val="24"/>
          <w:szCs w:val="24"/>
        </w:rPr>
        <w:t xml:space="preserve">  The American Community Survey, for example, asks the question “Are you </w:t>
      </w:r>
      <w:proofErr w:type="gramStart"/>
      <w:r w:rsidRPr="0057277F">
        <w:rPr>
          <w:rFonts w:ascii="Arial" w:hAnsi="Arial" w:cs="Arial"/>
          <w:sz w:val="24"/>
          <w:szCs w:val="24"/>
        </w:rPr>
        <w:t>blind</w:t>
      </w:r>
      <w:proofErr w:type="gramEnd"/>
      <w:r w:rsidRPr="0057277F">
        <w:rPr>
          <w:rFonts w:ascii="Arial" w:hAnsi="Arial" w:cs="Arial"/>
          <w:sz w:val="24"/>
          <w:szCs w:val="24"/>
        </w:rPr>
        <w:t xml:space="preserve"> or do you have serious difficulty seeing even when wearing glasses?” </w:t>
      </w:r>
      <w:r w:rsidR="000C7A7E">
        <w:rPr>
          <w:rFonts w:ascii="Arial" w:hAnsi="Arial" w:cs="Arial"/>
          <w:sz w:val="24"/>
          <w:szCs w:val="24"/>
        </w:rPr>
        <w:t xml:space="preserve"> </w:t>
      </w:r>
      <w:r w:rsidRPr="0057277F">
        <w:rPr>
          <w:rFonts w:ascii="Arial" w:hAnsi="Arial" w:cs="Arial"/>
          <w:sz w:val="24"/>
          <w:szCs w:val="24"/>
        </w:rPr>
        <w:t>The narrow focus of this question yields a low prevalence of vision impairment—about 7.3% among older people in the U</w:t>
      </w:r>
      <w:r w:rsidR="00B645A7">
        <w:rPr>
          <w:rFonts w:ascii="Arial" w:hAnsi="Arial" w:cs="Arial"/>
          <w:sz w:val="24"/>
          <w:szCs w:val="24"/>
        </w:rPr>
        <w:t>.</w:t>
      </w:r>
      <w:r w:rsidRPr="0057277F">
        <w:rPr>
          <w:rFonts w:ascii="Arial" w:hAnsi="Arial" w:cs="Arial"/>
          <w:sz w:val="24"/>
          <w:szCs w:val="24"/>
        </w:rPr>
        <w:t>S.  Another large population-based survey, the National Health Interview Survey, asks “Do you have any trouble seeing, even when wearing glasses or contact lenses?”  That question yields an estimated prevalence of 13.5% among older people.</w:t>
      </w:r>
      <w:r w:rsidRPr="0057277F">
        <w:rPr>
          <w:rFonts w:ascii="Arial" w:hAnsi="Arial" w:cs="Arial"/>
          <w:sz w:val="24"/>
          <w:szCs w:val="24"/>
          <w:vertAlign w:val="superscript"/>
        </w:rPr>
        <w:t>2</w:t>
      </w:r>
      <w:r w:rsidRPr="0057277F">
        <w:rPr>
          <w:rFonts w:ascii="Arial" w:hAnsi="Arial" w:cs="Arial"/>
          <w:sz w:val="24"/>
          <w:szCs w:val="24"/>
        </w:rPr>
        <w:t xml:space="preserve">  There is no widely accepted gold standard vision question used in national surveys.  However, the BRFSS and ACS are the only surveys that provide state and county level estimates.</w:t>
      </w:r>
      <w:bookmarkEnd w:id="23"/>
    </w:p>
    <w:p w14:paraId="10EBE3A2" w14:textId="77777777" w:rsidR="007B5A3A" w:rsidRPr="0057277F" w:rsidRDefault="007B5A3A" w:rsidP="007B5A3A">
      <w:pPr>
        <w:rPr>
          <w:rFonts w:ascii="Arial" w:hAnsi="Arial" w:cs="Arial"/>
          <w:sz w:val="24"/>
          <w:szCs w:val="24"/>
        </w:rPr>
      </w:pPr>
      <w:r w:rsidRPr="0057277F">
        <w:rPr>
          <w:rFonts w:ascii="Arial" w:hAnsi="Arial" w:cs="Arial"/>
          <w:sz w:val="24"/>
          <w:szCs w:val="24"/>
        </w:rPr>
        <w:t>This report was prepared by the VanNasdale Lab at The Ohio State University College of Optometry.  Questions regarding the methods and findings for this study should be directed to John E. Crews, DPA (</w:t>
      </w:r>
      <w:hyperlink r:id="rId26" w:history="1">
        <w:r w:rsidRPr="0057277F">
          <w:rPr>
            <w:rStyle w:val="Hyperlink"/>
            <w:rFonts w:ascii="Arial" w:hAnsi="Arial" w:cs="Arial"/>
            <w:sz w:val="24"/>
            <w:szCs w:val="24"/>
          </w:rPr>
          <w:t>johncrews@bellsouth.net</w:t>
        </w:r>
      </w:hyperlink>
      <w:r w:rsidRPr="0057277F">
        <w:rPr>
          <w:rFonts w:ascii="Arial" w:hAnsi="Arial" w:cs="Arial"/>
          <w:sz w:val="24"/>
          <w:szCs w:val="24"/>
        </w:rPr>
        <w:t>) or Dean VanNasdale, OD, PhD (</w:t>
      </w:r>
      <w:hyperlink r:id="rId27" w:history="1">
        <w:r w:rsidRPr="0057277F">
          <w:rPr>
            <w:rStyle w:val="Hyperlink"/>
            <w:rFonts w:ascii="Arial" w:hAnsi="Arial" w:cs="Arial"/>
            <w:sz w:val="24"/>
            <w:szCs w:val="24"/>
          </w:rPr>
          <w:t>vannasdale.1@osu.edu</w:t>
        </w:r>
      </w:hyperlink>
      <w:r w:rsidRPr="0057277F">
        <w:rPr>
          <w:rFonts w:ascii="Arial" w:hAnsi="Arial" w:cs="Arial"/>
          <w:sz w:val="24"/>
          <w:szCs w:val="24"/>
        </w:rPr>
        <w:t>).</w:t>
      </w:r>
    </w:p>
    <w:p w14:paraId="44888449" w14:textId="77777777" w:rsidR="007B5A3A" w:rsidRPr="0057277F" w:rsidRDefault="007B5A3A" w:rsidP="007B5A3A">
      <w:pPr>
        <w:rPr>
          <w:rFonts w:ascii="Arial" w:hAnsi="Arial" w:cs="Arial"/>
          <w:sz w:val="28"/>
          <w:szCs w:val="28"/>
        </w:rPr>
      </w:pPr>
    </w:p>
    <w:p w14:paraId="4447B478" w14:textId="77777777" w:rsidR="007B5A3A" w:rsidRPr="0057277F" w:rsidRDefault="007B5A3A" w:rsidP="007B5A3A">
      <w:pPr>
        <w:rPr>
          <w:rFonts w:ascii="Arial" w:hAnsi="Arial" w:cs="Arial"/>
          <w:sz w:val="20"/>
          <w:szCs w:val="20"/>
        </w:rPr>
      </w:pPr>
      <w:r w:rsidRPr="0057277F">
        <w:rPr>
          <w:rFonts w:ascii="Arial" w:hAnsi="Arial" w:cs="Arial"/>
          <w:sz w:val="20"/>
          <w:szCs w:val="20"/>
          <w:vertAlign w:val="superscript"/>
        </w:rPr>
        <w:t>1</w:t>
      </w:r>
      <w:r w:rsidRPr="0057277F">
        <w:rPr>
          <w:rFonts w:ascii="Arial" w:hAnsi="Arial" w:cs="Arial"/>
          <w:color w:val="222222"/>
          <w:sz w:val="20"/>
          <w:szCs w:val="20"/>
          <w:shd w:val="clear" w:color="auto" w:fill="FFFFFF"/>
        </w:rPr>
        <w:t>Crews JE, Lollar DJ, Kemper AR, Lee LM, Owsley C, Zhang X, Elliott AF, Chou CF, Saaddine JB. 2012. The variability of vision loss assessment in federally sponsored surveys: Seeking conceptual clarity and comparability. </w:t>
      </w:r>
      <w:r w:rsidRPr="0057277F">
        <w:rPr>
          <w:rFonts w:ascii="Arial" w:hAnsi="Arial" w:cs="Arial"/>
          <w:i/>
          <w:iCs/>
          <w:color w:val="222222"/>
          <w:sz w:val="20"/>
          <w:szCs w:val="20"/>
          <w:shd w:val="clear" w:color="auto" w:fill="FFFFFF"/>
        </w:rPr>
        <w:t>American journal of ophthalmology</w:t>
      </w:r>
      <w:r w:rsidRPr="0057277F">
        <w:rPr>
          <w:rFonts w:ascii="Arial" w:hAnsi="Arial" w:cs="Arial"/>
          <w:color w:val="222222"/>
          <w:sz w:val="20"/>
          <w:szCs w:val="20"/>
          <w:shd w:val="clear" w:color="auto" w:fill="FFFFFF"/>
        </w:rPr>
        <w:t>, </w:t>
      </w:r>
      <w:r w:rsidRPr="0057277F">
        <w:rPr>
          <w:rFonts w:ascii="Arial" w:hAnsi="Arial" w:cs="Arial"/>
          <w:i/>
          <w:iCs/>
          <w:color w:val="222222"/>
          <w:sz w:val="20"/>
          <w:szCs w:val="20"/>
          <w:shd w:val="clear" w:color="auto" w:fill="FFFFFF"/>
        </w:rPr>
        <w:t>154</w:t>
      </w:r>
      <w:r w:rsidRPr="0057277F">
        <w:rPr>
          <w:rFonts w:ascii="Arial" w:hAnsi="Arial" w:cs="Arial"/>
          <w:color w:val="222222"/>
          <w:sz w:val="20"/>
          <w:szCs w:val="20"/>
          <w:shd w:val="clear" w:color="auto" w:fill="FFFFFF"/>
        </w:rPr>
        <w:t>(6), pp.S31-S44.</w:t>
      </w:r>
    </w:p>
    <w:p w14:paraId="0DE3322B" w14:textId="2EA133D6" w:rsidR="007B5A3A" w:rsidRPr="0057277F" w:rsidRDefault="007B5A3A" w:rsidP="007B5A3A">
      <w:pPr>
        <w:rPr>
          <w:rFonts w:ascii="Arial" w:hAnsi="Arial" w:cs="Arial"/>
          <w:sz w:val="20"/>
          <w:szCs w:val="20"/>
        </w:rPr>
      </w:pPr>
      <w:r w:rsidRPr="0057277F">
        <w:rPr>
          <w:rFonts w:ascii="Arial" w:hAnsi="Arial" w:cs="Arial"/>
          <w:color w:val="222222"/>
          <w:sz w:val="20"/>
          <w:szCs w:val="20"/>
          <w:shd w:val="clear" w:color="auto" w:fill="FFFFFF"/>
          <w:vertAlign w:val="superscript"/>
        </w:rPr>
        <w:t>2</w:t>
      </w:r>
      <w:r w:rsidRPr="0057277F">
        <w:rPr>
          <w:rFonts w:ascii="Arial" w:hAnsi="Arial" w:cs="Arial"/>
          <w:color w:val="222222"/>
          <w:sz w:val="20"/>
          <w:szCs w:val="20"/>
          <w:shd w:val="clear" w:color="auto" w:fill="FFFFFF"/>
        </w:rPr>
        <w:t>Blewett LA, Rivera Drew JA, Griffin R, King ML, Williams KC. 2016. National health interview survey, version 6.2. </w:t>
      </w:r>
      <w:r w:rsidRPr="0057277F">
        <w:rPr>
          <w:rFonts w:ascii="Arial" w:hAnsi="Arial" w:cs="Arial"/>
          <w:i/>
          <w:iCs/>
          <w:color w:val="222222"/>
          <w:sz w:val="20"/>
          <w:szCs w:val="20"/>
          <w:shd w:val="clear" w:color="auto" w:fill="FFFFFF"/>
        </w:rPr>
        <w:t xml:space="preserve">Minneapolis: University of </w:t>
      </w:r>
      <w:r w:rsidR="00D23DFE" w:rsidRPr="0057277F">
        <w:rPr>
          <w:rFonts w:ascii="Arial" w:hAnsi="Arial" w:cs="Arial"/>
          <w:i/>
          <w:iCs/>
          <w:color w:val="222222"/>
          <w:sz w:val="20"/>
          <w:szCs w:val="20"/>
          <w:shd w:val="clear" w:color="auto" w:fill="FFFFFF"/>
        </w:rPr>
        <w:t>Kentucky</w:t>
      </w:r>
      <w:r w:rsidRPr="0057277F">
        <w:rPr>
          <w:rFonts w:ascii="Arial" w:hAnsi="Arial" w:cs="Arial"/>
          <w:i/>
          <w:iCs/>
          <w:color w:val="222222"/>
          <w:sz w:val="20"/>
          <w:szCs w:val="20"/>
          <w:shd w:val="clear" w:color="auto" w:fill="FFFFFF"/>
        </w:rPr>
        <w:t xml:space="preserve">. Retrieved </w:t>
      </w:r>
      <w:proofErr w:type="gramStart"/>
      <w:r w:rsidRPr="0057277F">
        <w:rPr>
          <w:rFonts w:ascii="Arial" w:hAnsi="Arial" w:cs="Arial"/>
          <w:i/>
          <w:iCs/>
          <w:color w:val="222222"/>
          <w:sz w:val="20"/>
          <w:szCs w:val="20"/>
          <w:shd w:val="clear" w:color="auto" w:fill="FFFFFF"/>
        </w:rPr>
        <w:t>June</w:t>
      </w:r>
      <w:r w:rsidRPr="0057277F">
        <w:rPr>
          <w:rFonts w:ascii="Arial" w:hAnsi="Arial" w:cs="Arial"/>
          <w:color w:val="222222"/>
          <w:sz w:val="20"/>
          <w:szCs w:val="20"/>
          <w:shd w:val="clear" w:color="auto" w:fill="FFFFFF"/>
        </w:rPr>
        <w:t>,</w:t>
      </w:r>
      <w:proofErr w:type="gramEnd"/>
      <w:r w:rsidRPr="0057277F">
        <w:rPr>
          <w:rFonts w:ascii="Arial" w:hAnsi="Arial" w:cs="Arial"/>
          <w:color w:val="222222"/>
          <w:sz w:val="20"/>
          <w:szCs w:val="20"/>
          <w:shd w:val="clear" w:color="auto" w:fill="FFFFFF"/>
        </w:rPr>
        <w:t> </w:t>
      </w:r>
      <w:r w:rsidRPr="0057277F">
        <w:rPr>
          <w:rFonts w:ascii="Arial" w:hAnsi="Arial" w:cs="Arial"/>
          <w:i/>
          <w:iCs/>
          <w:color w:val="222222"/>
          <w:sz w:val="20"/>
          <w:szCs w:val="20"/>
          <w:shd w:val="clear" w:color="auto" w:fill="FFFFFF"/>
        </w:rPr>
        <w:t>16</w:t>
      </w:r>
      <w:r w:rsidRPr="0057277F">
        <w:rPr>
          <w:rFonts w:ascii="Arial" w:hAnsi="Arial" w:cs="Arial"/>
          <w:color w:val="222222"/>
          <w:sz w:val="20"/>
          <w:szCs w:val="20"/>
          <w:shd w:val="clear" w:color="auto" w:fill="FFFFFF"/>
        </w:rPr>
        <w:t>, p.2017.</w:t>
      </w:r>
    </w:p>
    <w:p w14:paraId="6B86BA5D" w14:textId="77777777" w:rsidR="007B5A3A" w:rsidRPr="0057277F" w:rsidRDefault="007B5A3A" w:rsidP="00331709">
      <w:pPr>
        <w:rPr>
          <w:rFonts w:ascii="Arial" w:hAnsi="Arial" w:cs="Arial"/>
          <w:sz w:val="24"/>
          <w:szCs w:val="24"/>
        </w:rPr>
      </w:pPr>
    </w:p>
    <w:p w14:paraId="14FD44DD" w14:textId="77777777" w:rsidR="008A3401" w:rsidRPr="0057277F" w:rsidRDefault="008A3401" w:rsidP="00331709">
      <w:pPr>
        <w:rPr>
          <w:rFonts w:ascii="Arial" w:hAnsi="Arial" w:cs="Arial"/>
          <w:sz w:val="24"/>
          <w:szCs w:val="24"/>
        </w:rPr>
      </w:pPr>
    </w:p>
    <w:bookmarkEnd w:id="22"/>
    <w:p w14:paraId="1FAC66FA" w14:textId="52367E71" w:rsidR="00F17DB7" w:rsidRPr="0057277F" w:rsidRDefault="00F17DB7">
      <w:pPr>
        <w:rPr>
          <w:rFonts w:ascii="Arial" w:hAnsi="Arial" w:cs="Arial"/>
          <w:b/>
          <w:sz w:val="24"/>
          <w:szCs w:val="24"/>
        </w:rPr>
      </w:pPr>
      <w:r w:rsidRPr="0057277F">
        <w:rPr>
          <w:rFonts w:ascii="Arial" w:hAnsi="Arial" w:cs="Arial"/>
          <w:b/>
          <w:sz w:val="24"/>
          <w:szCs w:val="24"/>
        </w:rPr>
        <w:br w:type="page"/>
      </w:r>
    </w:p>
    <w:p w14:paraId="79CC4428" w14:textId="4630C7D8" w:rsidR="008572E9" w:rsidRPr="0057277F" w:rsidRDefault="000009F0" w:rsidP="00F17DB7">
      <w:pPr>
        <w:pStyle w:val="Heading1"/>
        <w:rPr>
          <w:rFonts w:ascii="Arial" w:hAnsi="Arial" w:cs="Arial"/>
        </w:rPr>
      </w:pPr>
      <w:bookmarkStart w:id="24" w:name="_Toc127126732"/>
      <w:r w:rsidRPr="0057277F">
        <w:rPr>
          <w:rFonts w:ascii="Arial" w:hAnsi="Arial" w:cs="Arial"/>
        </w:rPr>
        <w:lastRenderedPageBreak/>
        <w:t>Appendix B</w:t>
      </w:r>
      <w:r w:rsidR="00F17DB7" w:rsidRPr="0057277F">
        <w:rPr>
          <w:rFonts w:ascii="Arial" w:hAnsi="Arial" w:cs="Arial"/>
        </w:rPr>
        <w:t>:  BRFSS and ACS Tables</w:t>
      </w:r>
      <w:bookmarkEnd w:id="24"/>
    </w:p>
    <w:p w14:paraId="354CA582" w14:textId="098FC20D" w:rsidR="00CF5692" w:rsidRPr="0057277F" w:rsidRDefault="00CF5692" w:rsidP="0098257F">
      <w:pPr>
        <w:spacing w:after="0"/>
        <w:rPr>
          <w:rFonts w:ascii="Arial" w:hAnsi="Arial" w:cs="Arial"/>
          <w:b/>
          <w:sz w:val="24"/>
          <w:szCs w:val="24"/>
        </w:rPr>
      </w:pPr>
      <w:bookmarkStart w:id="25" w:name="_Hlk86819835"/>
      <w:bookmarkEnd w:id="25"/>
    </w:p>
    <w:p w14:paraId="6B1423F1" w14:textId="175F1962" w:rsidR="00574A00" w:rsidRPr="008B7C03" w:rsidRDefault="00976EF4" w:rsidP="007B480F">
      <w:pPr>
        <w:pStyle w:val="Heading3"/>
        <w:ind w:right="540"/>
        <w:rPr>
          <w:rFonts w:ascii="Arial" w:hAnsi="Arial" w:cs="Arial"/>
          <w:color w:val="auto"/>
        </w:rPr>
      </w:pPr>
      <w:bookmarkStart w:id="26" w:name="_Toc127126733"/>
      <w:r w:rsidRPr="008B7C03">
        <w:rPr>
          <w:rFonts w:ascii="Arial" w:hAnsi="Arial" w:cs="Arial"/>
          <w:color w:val="auto"/>
        </w:rPr>
        <w:t>Appendix</w:t>
      </w:r>
      <w:r w:rsidR="00574A00" w:rsidRPr="008B7C03">
        <w:rPr>
          <w:rFonts w:ascii="Arial" w:hAnsi="Arial" w:cs="Arial"/>
          <w:color w:val="auto"/>
        </w:rPr>
        <w:t xml:space="preserve"> B, Table 1.  Prevalence of Visual Impairment </w:t>
      </w:r>
      <w:r w:rsidRPr="008B7C03">
        <w:rPr>
          <w:rFonts w:ascii="Arial" w:hAnsi="Arial" w:cs="Arial"/>
          <w:color w:val="auto"/>
        </w:rPr>
        <w:t>by</w:t>
      </w:r>
      <w:r w:rsidR="00574A00" w:rsidRPr="008B7C03">
        <w:rPr>
          <w:rFonts w:ascii="Arial" w:hAnsi="Arial" w:cs="Arial"/>
          <w:color w:val="auto"/>
        </w:rPr>
        <w:t xml:space="preserve"> Age and Race/Ethnicity in People Age</w:t>
      </w:r>
      <w:r w:rsidR="00000962" w:rsidRPr="008B7C03">
        <w:rPr>
          <w:rFonts w:ascii="Arial" w:hAnsi="Arial" w:cs="Arial"/>
          <w:color w:val="auto"/>
        </w:rPr>
        <w:t>d</w:t>
      </w:r>
      <w:r w:rsidR="00574A00" w:rsidRPr="008B7C03">
        <w:rPr>
          <w:rFonts w:ascii="Arial" w:hAnsi="Arial" w:cs="Arial"/>
          <w:color w:val="auto"/>
        </w:rPr>
        <w:t xml:space="preserve"> 65 and </w:t>
      </w:r>
      <w:r w:rsidR="00AE3361" w:rsidRPr="008B7C03">
        <w:rPr>
          <w:rFonts w:ascii="Arial" w:hAnsi="Arial" w:cs="Arial"/>
          <w:color w:val="auto"/>
        </w:rPr>
        <w:t>O</w:t>
      </w:r>
      <w:r w:rsidR="00574A00" w:rsidRPr="008B7C03">
        <w:rPr>
          <w:rFonts w:ascii="Arial" w:hAnsi="Arial" w:cs="Arial"/>
          <w:color w:val="auto"/>
        </w:rPr>
        <w:t>lder, BRFSS,</w:t>
      </w:r>
      <w:r w:rsidR="00A1140A" w:rsidRPr="008B7C03">
        <w:rPr>
          <w:rFonts w:ascii="Arial" w:hAnsi="Arial" w:cs="Arial"/>
          <w:color w:val="auto"/>
        </w:rPr>
        <w:t xml:space="preserve"> United States and</w:t>
      </w:r>
      <w:r w:rsidR="00574A00" w:rsidRPr="008B7C03">
        <w:rPr>
          <w:rFonts w:ascii="Arial" w:hAnsi="Arial" w:cs="Arial"/>
          <w:color w:val="auto"/>
        </w:rPr>
        <w:t xml:space="preserve"> </w:t>
      </w:r>
      <w:r w:rsidR="00D23DFE" w:rsidRPr="008B7C03">
        <w:rPr>
          <w:rFonts w:ascii="Arial" w:hAnsi="Arial" w:cs="Arial"/>
          <w:color w:val="auto"/>
        </w:rPr>
        <w:t>Kentucky</w:t>
      </w:r>
      <w:r w:rsidR="00574A00" w:rsidRPr="008B7C03">
        <w:rPr>
          <w:rFonts w:ascii="Arial" w:hAnsi="Arial" w:cs="Arial"/>
          <w:color w:val="auto"/>
        </w:rPr>
        <w:t>, 2019</w:t>
      </w:r>
      <w:bookmarkEnd w:id="26"/>
    </w:p>
    <w:p w14:paraId="0F2B484A" w14:textId="29C4E2A5" w:rsidR="00260C39" w:rsidRPr="008B7C03" w:rsidRDefault="00307D40" w:rsidP="00260C39">
      <w:pPr>
        <w:rPr>
          <w:rFonts w:ascii="Arial" w:hAnsi="Arial" w:cs="Arial"/>
          <w:b/>
          <w:bCs/>
          <w:sz w:val="24"/>
          <w:szCs w:val="24"/>
        </w:rPr>
      </w:pPr>
      <w:bookmarkStart w:id="27" w:name="IDX"/>
      <w:bookmarkEnd w:id="27"/>
      <w:r w:rsidRPr="0057277F">
        <w:rPr>
          <w:rFonts w:ascii="Arial" w:hAnsi="Arial" w:cs="Arial"/>
          <w:b/>
          <w:bCs/>
          <w:sz w:val="24"/>
          <w:szCs w:val="24"/>
        </w:rPr>
        <w:t xml:space="preserve"> </w:t>
      </w:r>
    </w:p>
    <w:tbl>
      <w:tblPr>
        <w:tblW w:w="6560" w:type="dxa"/>
        <w:tblLook w:val="04A0" w:firstRow="1" w:lastRow="0" w:firstColumn="1" w:lastColumn="0" w:noHBand="0" w:noVBand="1"/>
      </w:tblPr>
      <w:tblGrid>
        <w:gridCol w:w="2150"/>
        <w:gridCol w:w="900"/>
        <w:gridCol w:w="1170"/>
        <w:gridCol w:w="1080"/>
        <w:gridCol w:w="1260"/>
      </w:tblGrid>
      <w:tr w:rsidR="00260C39" w:rsidRPr="0057277F" w14:paraId="431F05E8" w14:textId="77777777" w:rsidTr="00260C39">
        <w:trPr>
          <w:trHeight w:val="300"/>
        </w:trPr>
        <w:tc>
          <w:tcPr>
            <w:tcW w:w="215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39B1BC" w14:textId="77777777" w:rsidR="00260C39" w:rsidRPr="0057277F" w:rsidRDefault="00260C39" w:rsidP="008527A1">
            <w:pPr>
              <w:spacing w:after="0" w:line="240" w:lineRule="auto"/>
              <w:rPr>
                <w:rFonts w:ascii="Arial" w:eastAsia="Times New Roman" w:hAnsi="Arial" w:cs="Arial"/>
                <w:color w:val="000000"/>
              </w:rPr>
            </w:pPr>
          </w:p>
        </w:tc>
        <w:tc>
          <w:tcPr>
            <w:tcW w:w="2070" w:type="dxa"/>
            <w:gridSpan w:val="2"/>
            <w:tcBorders>
              <w:top w:val="single" w:sz="8" w:space="0" w:color="auto"/>
              <w:left w:val="nil"/>
              <w:bottom w:val="single" w:sz="8" w:space="0" w:color="auto"/>
              <w:right w:val="single" w:sz="8" w:space="0" w:color="auto"/>
            </w:tcBorders>
            <w:shd w:val="clear" w:color="auto" w:fill="auto"/>
            <w:noWrap/>
            <w:vAlign w:val="bottom"/>
          </w:tcPr>
          <w:p w14:paraId="005BCD86" w14:textId="0D28B3B4"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United States</w:t>
            </w:r>
          </w:p>
        </w:tc>
        <w:tc>
          <w:tcPr>
            <w:tcW w:w="2340" w:type="dxa"/>
            <w:gridSpan w:val="2"/>
            <w:tcBorders>
              <w:top w:val="single" w:sz="8" w:space="0" w:color="auto"/>
              <w:left w:val="nil"/>
              <w:bottom w:val="single" w:sz="8" w:space="0" w:color="auto"/>
              <w:right w:val="single" w:sz="8" w:space="0" w:color="auto"/>
            </w:tcBorders>
            <w:shd w:val="clear" w:color="auto" w:fill="auto"/>
            <w:noWrap/>
            <w:vAlign w:val="bottom"/>
          </w:tcPr>
          <w:p w14:paraId="52668C3E" w14:textId="658A9E32"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Kentucky</w:t>
            </w:r>
          </w:p>
        </w:tc>
      </w:tr>
      <w:tr w:rsidR="00260C39" w:rsidRPr="0057277F" w14:paraId="1B51EA57" w14:textId="77777777" w:rsidTr="00260C39">
        <w:trPr>
          <w:trHeight w:val="300"/>
        </w:trPr>
        <w:tc>
          <w:tcPr>
            <w:tcW w:w="21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80E89F"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E68D5E9" w14:textId="32FADA04"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w:t>
            </w:r>
          </w:p>
        </w:tc>
        <w:tc>
          <w:tcPr>
            <w:tcW w:w="1170" w:type="dxa"/>
            <w:tcBorders>
              <w:top w:val="single" w:sz="8" w:space="0" w:color="auto"/>
              <w:left w:val="nil"/>
              <w:bottom w:val="single" w:sz="8" w:space="0" w:color="auto"/>
              <w:right w:val="single" w:sz="8" w:space="0" w:color="auto"/>
            </w:tcBorders>
            <w:shd w:val="clear" w:color="auto" w:fill="auto"/>
            <w:noWrap/>
            <w:vAlign w:val="bottom"/>
            <w:hideMark/>
          </w:tcPr>
          <w:p w14:paraId="66E2FD52" w14:textId="53D41BD4" w:rsidR="00260C39" w:rsidRPr="0057277F" w:rsidRDefault="00260C39" w:rsidP="00260C39">
            <w:pPr>
              <w:spacing w:after="0" w:line="240" w:lineRule="auto"/>
              <w:jc w:val="center"/>
              <w:rPr>
                <w:rFonts w:ascii="Arial" w:eastAsia="Times New Roman" w:hAnsi="Arial" w:cs="Arial"/>
                <w:color w:val="000000"/>
              </w:rPr>
            </w:pPr>
            <w:r w:rsidRPr="0057277F">
              <w:rPr>
                <w:rFonts w:ascii="Arial" w:eastAsia="Times New Roman" w:hAnsi="Arial" w:cs="Arial"/>
                <w:color w:val="000000"/>
              </w:rPr>
              <w:t>95% CI</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2D1D1D0A" w14:textId="29ED299C"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 xml:space="preserve">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50EFD1D6" w14:textId="083640A1"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95% CI</w:t>
            </w:r>
          </w:p>
        </w:tc>
      </w:tr>
      <w:tr w:rsidR="00260C39" w:rsidRPr="0057277F" w14:paraId="0A692368" w14:textId="77777777" w:rsidTr="00260C39">
        <w:trPr>
          <w:trHeight w:val="300"/>
        </w:trPr>
        <w:tc>
          <w:tcPr>
            <w:tcW w:w="2150" w:type="dxa"/>
            <w:tcBorders>
              <w:top w:val="nil"/>
              <w:left w:val="single" w:sz="8" w:space="0" w:color="auto"/>
              <w:bottom w:val="single" w:sz="8" w:space="0" w:color="auto"/>
              <w:right w:val="nil"/>
            </w:tcBorders>
            <w:shd w:val="clear" w:color="auto" w:fill="auto"/>
            <w:noWrap/>
            <w:vAlign w:val="bottom"/>
            <w:hideMark/>
          </w:tcPr>
          <w:p w14:paraId="3097DF27" w14:textId="77777777" w:rsidR="00260C39" w:rsidRPr="0057277F" w:rsidRDefault="00260C39" w:rsidP="008527A1">
            <w:pPr>
              <w:spacing w:after="0" w:line="240" w:lineRule="auto"/>
              <w:rPr>
                <w:rFonts w:ascii="Arial" w:eastAsia="Times New Roman" w:hAnsi="Arial" w:cs="Arial"/>
                <w:b/>
                <w:bCs/>
                <w:color w:val="000000"/>
                <w:sz w:val="18"/>
                <w:szCs w:val="18"/>
              </w:rPr>
            </w:pPr>
            <w:r w:rsidRPr="0057277F">
              <w:rPr>
                <w:rFonts w:ascii="Arial" w:eastAsia="Times New Roman" w:hAnsi="Arial" w:cs="Arial"/>
                <w:b/>
                <w:bCs/>
                <w:color w:val="000000"/>
                <w:sz w:val="18"/>
                <w:szCs w:val="18"/>
              </w:rPr>
              <w:t>Age</w:t>
            </w:r>
          </w:p>
        </w:tc>
        <w:tc>
          <w:tcPr>
            <w:tcW w:w="900" w:type="dxa"/>
            <w:tcBorders>
              <w:top w:val="nil"/>
              <w:left w:val="nil"/>
              <w:bottom w:val="nil"/>
              <w:right w:val="nil"/>
            </w:tcBorders>
            <w:shd w:val="clear" w:color="auto" w:fill="auto"/>
            <w:noWrap/>
            <w:vAlign w:val="bottom"/>
            <w:hideMark/>
          </w:tcPr>
          <w:p w14:paraId="4D58A2F3" w14:textId="77777777" w:rsidR="00260C39" w:rsidRPr="0057277F" w:rsidRDefault="00260C39" w:rsidP="008527A1">
            <w:pPr>
              <w:spacing w:after="0" w:line="240" w:lineRule="auto"/>
              <w:rPr>
                <w:rFonts w:ascii="Arial" w:eastAsia="Times New Roman" w:hAnsi="Arial" w:cs="Arial"/>
                <w:b/>
                <w:bCs/>
                <w:color w:val="000000"/>
                <w:sz w:val="18"/>
                <w:szCs w:val="18"/>
              </w:rPr>
            </w:pPr>
          </w:p>
        </w:tc>
        <w:tc>
          <w:tcPr>
            <w:tcW w:w="1170" w:type="dxa"/>
            <w:tcBorders>
              <w:top w:val="nil"/>
              <w:left w:val="nil"/>
              <w:bottom w:val="single" w:sz="8" w:space="0" w:color="auto"/>
              <w:right w:val="nil"/>
            </w:tcBorders>
            <w:shd w:val="clear" w:color="auto" w:fill="auto"/>
            <w:noWrap/>
            <w:vAlign w:val="bottom"/>
            <w:hideMark/>
          </w:tcPr>
          <w:p w14:paraId="5C701E91" w14:textId="77777777" w:rsidR="00260C39" w:rsidRPr="0057277F" w:rsidRDefault="00260C39" w:rsidP="008527A1">
            <w:pPr>
              <w:spacing w:after="0" w:line="240" w:lineRule="auto"/>
              <w:jc w:val="center"/>
              <w:rPr>
                <w:rFonts w:ascii="Arial" w:eastAsia="Times New Roman" w:hAnsi="Arial" w:cs="Arial"/>
                <w:color w:val="000000"/>
              </w:rPr>
            </w:pPr>
            <w:r w:rsidRPr="0057277F">
              <w:rPr>
                <w:rFonts w:ascii="Arial" w:eastAsia="Times New Roman" w:hAnsi="Arial" w:cs="Arial"/>
                <w:color w:val="000000"/>
              </w:rPr>
              <w:t> </w:t>
            </w:r>
          </w:p>
        </w:tc>
        <w:tc>
          <w:tcPr>
            <w:tcW w:w="1080" w:type="dxa"/>
            <w:tcBorders>
              <w:top w:val="nil"/>
              <w:left w:val="nil"/>
              <w:bottom w:val="nil"/>
              <w:right w:val="nil"/>
            </w:tcBorders>
            <w:shd w:val="clear" w:color="auto" w:fill="auto"/>
            <w:noWrap/>
            <w:vAlign w:val="bottom"/>
            <w:hideMark/>
          </w:tcPr>
          <w:p w14:paraId="545175CB" w14:textId="77777777" w:rsidR="00260C39" w:rsidRPr="0057277F" w:rsidRDefault="00260C39" w:rsidP="008527A1">
            <w:pPr>
              <w:spacing w:after="0" w:line="240" w:lineRule="auto"/>
              <w:jc w:val="center"/>
              <w:rPr>
                <w:rFonts w:ascii="Arial" w:eastAsia="Times New Roman" w:hAnsi="Arial" w:cs="Arial"/>
                <w:color w:val="000000"/>
              </w:rPr>
            </w:pPr>
          </w:p>
        </w:tc>
        <w:tc>
          <w:tcPr>
            <w:tcW w:w="1260" w:type="dxa"/>
            <w:tcBorders>
              <w:top w:val="nil"/>
              <w:left w:val="nil"/>
              <w:bottom w:val="single" w:sz="8" w:space="0" w:color="auto"/>
              <w:right w:val="single" w:sz="8" w:space="0" w:color="auto"/>
            </w:tcBorders>
            <w:shd w:val="clear" w:color="auto" w:fill="auto"/>
            <w:noWrap/>
            <w:vAlign w:val="bottom"/>
            <w:hideMark/>
          </w:tcPr>
          <w:p w14:paraId="5420D3C6"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r>
      <w:tr w:rsidR="00260C39" w:rsidRPr="0057277F" w14:paraId="49AFA42D"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7E800367" w14:textId="13DFD1C8"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65+ years</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100F703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7.3%</w:t>
            </w:r>
          </w:p>
        </w:tc>
        <w:tc>
          <w:tcPr>
            <w:tcW w:w="1170" w:type="dxa"/>
            <w:tcBorders>
              <w:top w:val="nil"/>
              <w:left w:val="nil"/>
              <w:bottom w:val="single" w:sz="8" w:space="0" w:color="auto"/>
              <w:right w:val="single" w:sz="8" w:space="0" w:color="auto"/>
            </w:tcBorders>
            <w:shd w:val="clear" w:color="000000" w:fill="FFFFFF"/>
            <w:vAlign w:val="center"/>
            <w:hideMark/>
          </w:tcPr>
          <w:p w14:paraId="3B50DA1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7.0- 7.6</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14:paraId="27CBF56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9.7%</w:t>
            </w:r>
          </w:p>
        </w:tc>
        <w:tc>
          <w:tcPr>
            <w:tcW w:w="1260" w:type="dxa"/>
            <w:tcBorders>
              <w:top w:val="nil"/>
              <w:left w:val="nil"/>
              <w:bottom w:val="single" w:sz="8" w:space="0" w:color="auto"/>
              <w:right w:val="single" w:sz="8" w:space="0" w:color="auto"/>
            </w:tcBorders>
            <w:shd w:val="clear" w:color="000000" w:fill="FFFFFF"/>
            <w:vAlign w:val="center"/>
            <w:hideMark/>
          </w:tcPr>
          <w:p w14:paraId="56926814"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8.2- 11.5</w:t>
            </w:r>
          </w:p>
        </w:tc>
      </w:tr>
      <w:tr w:rsidR="00260C39" w:rsidRPr="0057277F" w14:paraId="04D21AA0"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723A352D" w14:textId="533D955F"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65-74 years</w:t>
            </w:r>
          </w:p>
        </w:tc>
        <w:tc>
          <w:tcPr>
            <w:tcW w:w="900" w:type="dxa"/>
            <w:tcBorders>
              <w:top w:val="nil"/>
              <w:left w:val="nil"/>
              <w:bottom w:val="single" w:sz="8" w:space="0" w:color="auto"/>
              <w:right w:val="single" w:sz="8" w:space="0" w:color="auto"/>
            </w:tcBorders>
            <w:shd w:val="clear" w:color="000000" w:fill="FFFFFF"/>
            <w:vAlign w:val="center"/>
            <w:hideMark/>
          </w:tcPr>
          <w:p w14:paraId="3E16EF9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6.3%</w:t>
            </w:r>
          </w:p>
        </w:tc>
        <w:tc>
          <w:tcPr>
            <w:tcW w:w="1170" w:type="dxa"/>
            <w:tcBorders>
              <w:top w:val="nil"/>
              <w:left w:val="nil"/>
              <w:bottom w:val="single" w:sz="8" w:space="0" w:color="auto"/>
              <w:right w:val="single" w:sz="8" w:space="0" w:color="auto"/>
            </w:tcBorders>
            <w:shd w:val="clear" w:color="000000" w:fill="FFFFFF"/>
            <w:vAlign w:val="center"/>
            <w:hideMark/>
          </w:tcPr>
          <w:p w14:paraId="10F2519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6.0- 6.7</w:t>
            </w:r>
          </w:p>
        </w:tc>
        <w:tc>
          <w:tcPr>
            <w:tcW w:w="1080" w:type="dxa"/>
            <w:tcBorders>
              <w:top w:val="nil"/>
              <w:left w:val="nil"/>
              <w:bottom w:val="single" w:sz="8" w:space="0" w:color="auto"/>
              <w:right w:val="nil"/>
            </w:tcBorders>
            <w:shd w:val="clear" w:color="000000" w:fill="FFFFFF"/>
            <w:vAlign w:val="center"/>
            <w:hideMark/>
          </w:tcPr>
          <w:p w14:paraId="3B30F09D"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9.0%</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5F8B79F2"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7.2- 11.2</w:t>
            </w:r>
          </w:p>
        </w:tc>
      </w:tr>
      <w:tr w:rsidR="00260C39" w:rsidRPr="0057277F" w14:paraId="595B7D4F"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0B541A36" w14:textId="7A112104"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75-79 years</w:t>
            </w:r>
          </w:p>
        </w:tc>
        <w:tc>
          <w:tcPr>
            <w:tcW w:w="900" w:type="dxa"/>
            <w:tcBorders>
              <w:top w:val="nil"/>
              <w:left w:val="nil"/>
              <w:bottom w:val="single" w:sz="8" w:space="0" w:color="auto"/>
              <w:right w:val="single" w:sz="8" w:space="0" w:color="auto"/>
            </w:tcBorders>
            <w:shd w:val="clear" w:color="000000" w:fill="FFFFFF"/>
            <w:vAlign w:val="center"/>
            <w:hideMark/>
          </w:tcPr>
          <w:p w14:paraId="347E31EE"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7.4%</w:t>
            </w:r>
          </w:p>
        </w:tc>
        <w:tc>
          <w:tcPr>
            <w:tcW w:w="1170" w:type="dxa"/>
            <w:tcBorders>
              <w:top w:val="nil"/>
              <w:left w:val="nil"/>
              <w:bottom w:val="single" w:sz="8" w:space="0" w:color="auto"/>
              <w:right w:val="single" w:sz="8" w:space="0" w:color="auto"/>
            </w:tcBorders>
            <w:shd w:val="clear" w:color="000000" w:fill="FFFFFF"/>
            <w:vAlign w:val="center"/>
            <w:hideMark/>
          </w:tcPr>
          <w:p w14:paraId="684E46A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6.7- 8.1</w:t>
            </w:r>
          </w:p>
        </w:tc>
        <w:tc>
          <w:tcPr>
            <w:tcW w:w="1080" w:type="dxa"/>
            <w:tcBorders>
              <w:top w:val="nil"/>
              <w:left w:val="nil"/>
              <w:bottom w:val="single" w:sz="8" w:space="0" w:color="auto"/>
              <w:right w:val="nil"/>
            </w:tcBorders>
            <w:shd w:val="clear" w:color="000000" w:fill="FFFFFF"/>
            <w:vAlign w:val="center"/>
            <w:hideMark/>
          </w:tcPr>
          <w:p w14:paraId="1DF99B03"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7.6%</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0BBC7ED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4.5- 12.8</w:t>
            </w:r>
          </w:p>
        </w:tc>
      </w:tr>
      <w:tr w:rsidR="00260C39" w:rsidRPr="0057277F" w14:paraId="55C553D7"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25E3332A" w14:textId="0C9A1F71"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80+ years</w:t>
            </w:r>
          </w:p>
        </w:tc>
        <w:tc>
          <w:tcPr>
            <w:tcW w:w="900" w:type="dxa"/>
            <w:tcBorders>
              <w:top w:val="nil"/>
              <w:left w:val="nil"/>
              <w:bottom w:val="single" w:sz="8" w:space="0" w:color="auto"/>
              <w:right w:val="single" w:sz="8" w:space="0" w:color="auto"/>
            </w:tcBorders>
            <w:shd w:val="clear" w:color="000000" w:fill="FFFFFF"/>
            <w:vAlign w:val="center"/>
            <w:hideMark/>
          </w:tcPr>
          <w:p w14:paraId="182EA894"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9.8%</w:t>
            </w:r>
          </w:p>
        </w:tc>
        <w:tc>
          <w:tcPr>
            <w:tcW w:w="1170" w:type="dxa"/>
            <w:tcBorders>
              <w:top w:val="nil"/>
              <w:left w:val="nil"/>
              <w:bottom w:val="single" w:sz="8" w:space="0" w:color="auto"/>
              <w:right w:val="single" w:sz="8" w:space="0" w:color="auto"/>
            </w:tcBorders>
            <w:shd w:val="clear" w:color="000000" w:fill="FFFFFF"/>
            <w:vAlign w:val="center"/>
            <w:hideMark/>
          </w:tcPr>
          <w:p w14:paraId="5105F2D5"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9.2- 10.5</w:t>
            </w:r>
          </w:p>
        </w:tc>
        <w:tc>
          <w:tcPr>
            <w:tcW w:w="1080" w:type="dxa"/>
            <w:tcBorders>
              <w:top w:val="nil"/>
              <w:left w:val="nil"/>
              <w:bottom w:val="single" w:sz="8" w:space="0" w:color="auto"/>
              <w:right w:val="single" w:sz="8" w:space="0" w:color="auto"/>
            </w:tcBorders>
            <w:shd w:val="clear" w:color="000000" w:fill="FFFFFF"/>
            <w:vAlign w:val="center"/>
            <w:hideMark/>
          </w:tcPr>
          <w:p w14:paraId="6C41B0A4"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14.0%</w:t>
            </w:r>
          </w:p>
        </w:tc>
        <w:tc>
          <w:tcPr>
            <w:tcW w:w="1260" w:type="dxa"/>
            <w:tcBorders>
              <w:top w:val="nil"/>
              <w:left w:val="nil"/>
              <w:bottom w:val="single" w:sz="8" w:space="0" w:color="auto"/>
              <w:right w:val="single" w:sz="8" w:space="0" w:color="auto"/>
            </w:tcBorders>
            <w:shd w:val="clear" w:color="000000" w:fill="FFFFFF"/>
            <w:vAlign w:val="center"/>
            <w:hideMark/>
          </w:tcPr>
          <w:p w14:paraId="2F22668F"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10.4- 18.7</w:t>
            </w:r>
          </w:p>
        </w:tc>
      </w:tr>
      <w:tr w:rsidR="00260C39" w:rsidRPr="0057277F" w14:paraId="6BA304F4" w14:textId="77777777" w:rsidTr="00260C39">
        <w:trPr>
          <w:trHeight w:val="300"/>
        </w:trPr>
        <w:tc>
          <w:tcPr>
            <w:tcW w:w="2150" w:type="dxa"/>
            <w:tcBorders>
              <w:top w:val="nil"/>
              <w:left w:val="single" w:sz="8" w:space="0" w:color="auto"/>
              <w:bottom w:val="single" w:sz="8" w:space="0" w:color="auto"/>
              <w:right w:val="nil"/>
            </w:tcBorders>
            <w:shd w:val="clear" w:color="auto" w:fill="auto"/>
            <w:noWrap/>
            <w:vAlign w:val="bottom"/>
            <w:hideMark/>
          </w:tcPr>
          <w:p w14:paraId="0E2E3B6C" w14:textId="77777777" w:rsidR="00260C39" w:rsidRPr="0057277F" w:rsidRDefault="00260C39" w:rsidP="008527A1">
            <w:pPr>
              <w:spacing w:after="0" w:line="240" w:lineRule="auto"/>
              <w:rPr>
                <w:rFonts w:ascii="Arial" w:eastAsia="Times New Roman" w:hAnsi="Arial" w:cs="Arial"/>
                <w:b/>
                <w:bCs/>
                <w:color w:val="000000"/>
                <w:sz w:val="18"/>
                <w:szCs w:val="18"/>
              </w:rPr>
            </w:pPr>
            <w:r w:rsidRPr="0057277F">
              <w:rPr>
                <w:rFonts w:ascii="Arial" w:eastAsia="Times New Roman" w:hAnsi="Arial" w:cs="Arial"/>
                <w:b/>
                <w:bCs/>
                <w:color w:val="000000"/>
                <w:sz w:val="18"/>
                <w:szCs w:val="18"/>
              </w:rPr>
              <w:t>Sex</w:t>
            </w:r>
          </w:p>
        </w:tc>
        <w:tc>
          <w:tcPr>
            <w:tcW w:w="900" w:type="dxa"/>
            <w:tcBorders>
              <w:top w:val="nil"/>
              <w:left w:val="nil"/>
              <w:bottom w:val="nil"/>
              <w:right w:val="nil"/>
            </w:tcBorders>
            <w:shd w:val="clear" w:color="auto" w:fill="auto"/>
            <w:noWrap/>
            <w:vAlign w:val="bottom"/>
            <w:hideMark/>
          </w:tcPr>
          <w:p w14:paraId="1EAA4952" w14:textId="77777777" w:rsidR="00260C39" w:rsidRPr="0057277F" w:rsidRDefault="00260C39" w:rsidP="008527A1">
            <w:pPr>
              <w:spacing w:after="0" w:line="240" w:lineRule="auto"/>
              <w:rPr>
                <w:rFonts w:ascii="Arial" w:eastAsia="Times New Roman" w:hAnsi="Arial" w:cs="Arial"/>
                <w:b/>
                <w:bCs/>
                <w:color w:val="000000"/>
                <w:sz w:val="18"/>
                <w:szCs w:val="18"/>
              </w:rPr>
            </w:pPr>
          </w:p>
        </w:tc>
        <w:tc>
          <w:tcPr>
            <w:tcW w:w="1170" w:type="dxa"/>
            <w:tcBorders>
              <w:top w:val="nil"/>
              <w:left w:val="nil"/>
              <w:bottom w:val="nil"/>
              <w:right w:val="nil"/>
            </w:tcBorders>
            <w:shd w:val="clear" w:color="auto" w:fill="auto"/>
            <w:noWrap/>
            <w:vAlign w:val="bottom"/>
            <w:hideMark/>
          </w:tcPr>
          <w:p w14:paraId="05CB9347" w14:textId="77777777" w:rsidR="00260C39" w:rsidRPr="0057277F" w:rsidRDefault="00260C39" w:rsidP="008527A1">
            <w:pPr>
              <w:spacing w:after="0" w:line="240" w:lineRule="auto"/>
              <w:rPr>
                <w:rFonts w:ascii="Arial" w:eastAsia="Times New Roman" w:hAnsi="Arial" w:cs="Arial"/>
                <w:sz w:val="20"/>
                <w:szCs w:val="20"/>
              </w:rPr>
            </w:pPr>
          </w:p>
        </w:tc>
        <w:tc>
          <w:tcPr>
            <w:tcW w:w="1080" w:type="dxa"/>
            <w:tcBorders>
              <w:top w:val="nil"/>
              <w:left w:val="nil"/>
              <w:bottom w:val="single" w:sz="8" w:space="0" w:color="auto"/>
              <w:right w:val="nil"/>
            </w:tcBorders>
            <w:shd w:val="clear" w:color="auto" w:fill="auto"/>
            <w:noWrap/>
            <w:vAlign w:val="bottom"/>
            <w:hideMark/>
          </w:tcPr>
          <w:p w14:paraId="6DDDBF04"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14:paraId="6EF5ED71"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r>
      <w:tr w:rsidR="00260C39" w:rsidRPr="0057277F" w14:paraId="62AEBA12"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6801FD0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Male</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2F55B1A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7.0%</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058DADB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6.6- 7.5</w:t>
            </w:r>
          </w:p>
        </w:tc>
        <w:tc>
          <w:tcPr>
            <w:tcW w:w="1080" w:type="dxa"/>
            <w:tcBorders>
              <w:top w:val="nil"/>
              <w:left w:val="nil"/>
              <w:bottom w:val="single" w:sz="8" w:space="0" w:color="auto"/>
              <w:right w:val="nil"/>
            </w:tcBorders>
            <w:shd w:val="clear" w:color="000000" w:fill="FFFFFF"/>
            <w:vAlign w:val="center"/>
            <w:hideMark/>
          </w:tcPr>
          <w:p w14:paraId="274DE8A0"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9.5%</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72E1FCDE"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7.5- 12.1</w:t>
            </w:r>
          </w:p>
        </w:tc>
      </w:tr>
      <w:tr w:rsidR="00260C39" w:rsidRPr="0057277F" w14:paraId="350D19C9"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64253441"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Female</w:t>
            </w:r>
          </w:p>
        </w:tc>
        <w:tc>
          <w:tcPr>
            <w:tcW w:w="900" w:type="dxa"/>
            <w:tcBorders>
              <w:top w:val="nil"/>
              <w:left w:val="nil"/>
              <w:bottom w:val="single" w:sz="8" w:space="0" w:color="auto"/>
              <w:right w:val="single" w:sz="8" w:space="0" w:color="auto"/>
            </w:tcBorders>
            <w:shd w:val="clear" w:color="000000" w:fill="FFFFFF"/>
            <w:vAlign w:val="center"/>
            <w:hideMark/>
          </w:tcPr>
          <w:p w14:paraId="02529B2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7.5%</w:t>
            </w:r>
          </w:p>
        </w:tc>
        <w:tc>
          <w:tcPr>
            <w:tcW w:w="1170" w:type="dxa"/>
            <w:tcBorders>
              <w:top w:val="nil"/>
              <w:left w:val="nil"/>
              <w:bottom w:val="single" w:sz="8" w:space="0" w:color="auto"/>
              <w:right w:val="single" w:sz="8" w:space="0" w:color="auto"/>
            </w:tcBorders>
            <w:shd w:val="clear" w:color="000000" w:fill="FFFFFF"/>
            <w:vAlign w:val="center"/>
            <w:hideMark/>
          </w:tcPr>
          <w:p w14:paraId="3616CC1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7.1- 7.9</w:t>
            </w:r>
          </w:p>
        </w:tc>
        <w:tc>
          <w:tcPr>
            <w:tcW w:w="1080" w:type="dxa"/>
            <w:tcBorders>
              <w:top w:val="nil"/>
              <w:left w:val="nil"/>
              <w:bottom w:val="single" w:sz="8" w:space="0" w:color="auto"/>
              <w:right w:val="single" w:sz="8" w:space="0" w:color="auto"/>
            </w:tcBorders>
            <w:shd w:val="clear" w:color="000000" w:fill="FFFFFF"/>
            <w:vAlign w:val="center"/>
            <w:hideMark/>
          </w:tcPr>
          <w:p w14:paraId="23A116B5"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9.8%</w:t>
            </w:r>
          </w:p>
        </w:tc>
        <w:tc>
          <w:tcPr>
            <w:tcW w:w="1260" w:type="dxa"/>
            <w:tcBorders>
              <w:top w:val="nil"/>
              <w:left w:val="nil"/>
              <w:bottom w:val="single" w:sz="8" w:space="0" w:color="auto"/>
              <w:right w:val="single" w:sz="8" w:space="0" w:color="auto"/>
            </w:tcBorders>
            <w:shd w:val="clear" w:color="000000" w:fill="FFFFFF"/>
            <w:vAlign w:val="center"/>
            <w:hideMark/>
          </w:tcPr>
          <w:p w14:paraId="75F0E1A3"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7.7- 12.4</w:t>
            </w:r>
          </w:p>
        </w:tc>
      </w:tr>
      <w:tr w:rsidR="00260C39" w:rsidRPr="0057277F" w14:paraId="6691BD4F" w14:textId="77777777" w:rsidTr="00260C39">
        <w:trPr>
          <w:trHeight w:val="300"/>
        </w:trPr>
        <w:tc>
          <w:tcPr>
            <w:tcW w:w="2150" w:type="dxa"/>
            <w:tcBorders>
              <w:top w:val="nil"/>
              <w:left w:val="single" w:sz="8" w:space="0" w:color="auto"/>
              <w:bottom w:val="single" w:sz="8" w:space="0" w:color="auto"/>
              <w:right w:val="nil"/>
            </w:tcBorders>
            <w:shd w:val="clear" w:color="auto" w:fill="auto"/>
            <w:noWrap/>
            <w:vAlign w:val="bottom"/>
            <w:hideMark/>
          </w:tcPr>
          <w:p w14:paraId="52A2F954" w14:textId="77777777" w:rsidR="00260C39" w:rsidRPr="0057277F" w:rsidRDefault="00260C39" w:rsidP="008527A1">
            <w:pPr>
              <w:spacing w:after="0" w:line="240" w:lineRule="auto"/>
              <w:rPr>
                <w:rFonts w:ascii="Arial" w:eastAsia="Times New Roman" w:hAnsi="Arial" w:cs="Arial"/>
                <w:b/>
                <w:bCs/>
                <w:color w:val="000000"/>
                <w:sz w:val="18"/>
                <w:szCs w:val="18"/>
              </w:rPr>
            </w:pPr>
            <w:r w:rsidRPr="0057277F">
              <w:rPr>
                <w:rFonts w:ascii="Arial" w:eastAsia="Times New Roman" w:hAnsi="Arial" w:cs="Arial"/>
                <w:b/>
                <w:bCs/>
                <w:color w:val="000000"/>
                <w:sz w:val="18"/>
                <w:szCs w:val="18"/>
              </w:rPr>
              <w:t>Marital Status</w:t>
            </w:r>
          </w:p>
        </w:tc>
        <w:tc>
          <w:tcPr>
            <w:tcW w:w="900" w:type="dxa"/>
            <w:tcBorders>
              <w:top w:val="nil"/>
              <w:left w:val="nil"/>
              <w:bottom w:val="nil"/>
              <w:right w:val="nil"/>
            </w:tcBorders>
            <w:shd w:val="clear" w:color="auto" w:fill="auto"/>
            <w:noWrap/>
            <w:vAlign w:val="bottom"/>
            <w:hideMark/>
          </w:tcPr>
          <w:p w14:paraId="5143E607" w14:textId="77777777" w:rsidR="00260C39" w:rsidRPr="0057277F" w:rsidRDefault="00260C39" w:rsidP="008527A1">
            <w:pPr>
              <w:spacing w:after="0" w:line="240" w:lineRule="auto"/>
              <w:rPr>
                <w:rFonts w:ascii="Arial" w:eastAsia="Times New Roman" w:hAnsi="Arial" w:cs="Arial"/>
                <w:b/>
                <w:bCs/>
                <w:color w:val="000000"/>
                <w:sz w:val="18"/>
                <w:szCs w:val="18"/>
              </w:rPr>
            </w:pPr>
          </w:p>
        </w:tc>
        <w:tc>
          <w:tcPr>
            <w:tcW w:w="1170" w:type="dxa"/>
            <w:tcBorders>
              <w:top w:val="nil"/>
              <w:left w:val="nil"/>
              <w:bottom w:val="nil"/>
              <w:right w:val="nil"/>
            </w:tcBorders>
            <w:shd w:val="clear" w:color="auto" w:fill="auto"/>
            <w:noWrap/>
            <w:vAlign w:val="bottom"/>
            <w:hideMark/>
          </w:tcPr>
          <w:p w14:paraId="34DC8491" w14:textId="77777777" w:rsidR="00260C39" w:rsidRPr="0057277F" w:rsidRDefault="00260C39" w:rsidP="008527A1">
            <w:pPr>
              <w:spacing w:after="0" w:line="240" w:lineRule="auto"/>
              <w:rPr>
                <w:rFonts w:ascii="Arial" w:eastAsia="Times New Roman" w:hAnsi="Arial" w:cs="Arial"/>
                <w:sz w:val="20"/>
                <w:szCs w:val="20"/>
              </w:rPr>
            </w:pPr>
          </w:p>
        </w:tc>
        <w:tc>
          <w:tcPr>
            <w:tcW w:w="1080" w:type="dxa"/>
            <w:tcBorders>
              <w:top w:val="nil"/>
              <w:left w:val="nil"/>
              <w:bottom w:val="single" w:sz="8" w:space="0" w:color="auto"/>
              <w:right w:val="nil"/>
            </w:tcBorders>
            <w:shd w:val="clear" w:color="auto" w:fill="auto"/>
            <w:noWrap/>
            <w:vAlign w:val="bottom"/>
            <w:hideMark/>
          </w:tcPr>
          <w:p w14:paraId="0AD68958"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14:paraId="635FA033"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r>
      <w:tr w:rsidR="00260C39" w:rsidRPr="0057277F" w14:paraId="26172765"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0018786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Married</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45D01F86"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5.7%</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5C56272E"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5.3- 6.1</w:t>
            </w:r>
          </w:p>
        </w:tc>
        <w:tc>
          <w:tcPr>
            <w:tcW w:w="1080" w:type="dxa"/>
            <w:tcBorders>
              <w:top w:val="nil"/>
              <w:left w:val="nil"/>
              <w:bottom w:val="single" w:sz="8" w:space="0" w:color="auto"/>
              <w:right w:val="nil"/>
            </w:tcBorders>
            <w:shd w:val="clear" w:color="000000" w:fill="FFFFFF"/>
            <w:vAlign w:val="center"/>
            <w:hideMark/>
          </w:tcPr>
          <w:p w14:paraId="7029EC7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8.3%</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1361B2D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6.3- 10.8</w:t>
            </w:r>
          </w:p>
        </w:tc>
      </w:tr>
      <w:tr w:rsidR="00260C39" w:rsidRPr="0057277F" w14:paraId="4BB6605F" w14:textId="77777777" w:rsidTr="00260C39">
        <w:trPr>
          <w:trHeight w:val="466"/>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614F0B22"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Not Married/Separated</w:t>
            </w:r>
          </w:p>
        </w:tc>
        <w:tc>
          <w:tcPr>
            <w:tcW w:w="900" w:type="dxa"/>
            <w:tcBorders>
              <w:top w:val="nil"/>
              <w:left w:val="nil"/>
              <w:bottom w:val="single" w:sz="8" w:space="0" w:color="auto"/>
              <w:right w:val="single" w:sz="8" w:space="0" w:color="auto"/>
            </w:tcBorders>
            <w:shd w:val="clear" w:color="000000" w:fill="FFFFFF"/>
            <w:vAlign w:val="center"/>
            <w:hideMark/>
          </w:tcPr>
          <w:p w14:paraId="306AEF18"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9.3%</w:t>
            </w:r>
          </w:p>
        </w:tc>
        <w:tc>
          <w:tcPr>
            <w:tcW w:w="1170" w:type="dxa"/>
            <w:tcBorders>
              <w:top w:val="nil"/>
              <w:left w:val="nil"/>
              <w:bottom w:val="single" w:sz="8" w:space="0" w:color="auto"/>
              <w:right w:val="single" w:sz="8" w:space="0" w:color="auto"/>
            </w:tcBorders>
            <w:shd w:val="clear" w:color="000000" w:fill="FFFFFF"/>
            <w:vAlign w:val="center"/>
            <w:hideMark/>
          </w:tcPr>
          <w:p w14:paraId="11633A19"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8.8- 9.8</w:t>
            </w:r>
          </w:p>
        </w:tc>
        <w:tc>
          <w:tcPr>
            <w:tcW w:w="1080" w:type="dxa"/>
            <w:tcBorders>
              <w:top w:val="nil"/>
              <w:left w:val="nil"/>
              <w:bottom w:val="single" w:sz="8" w:space="0" w:color="auto"/>
              <w:right w:val="single" w:sz="8" w:space="0" w:color="auto"/>
            </w:tcBorders>
            <w:shd w:val="clear" w:color="000000" w:fill="FFFFFF"/>
            <w:vAlign w:val="center"/>
            <w:hideMark/>
          </w:tcPr>
          <w:p w14:paraId="26B88469"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11.5%</w:t>
            </w:r>
          </w:p>
        </w:tc>
        <w:tc>
          <w:tcPr>
            <w:tcW w:w="1260" w:type="dxa"/>
            <w:tcBorders>
              <w:top w:val="nil"/>
              <w:left w:val="nil"/>
              <w:bottom w:val="single" w:sz="8" w:space="0" w:color="auto"/>
              <w:right w:val="single" w:sz="8" w:space="0" w:color="auto"/>
            </w:tcBorders>
            <w:shd w:val="clear" w:color="000000" w:fill="FFFFFF"/>
            <w:vAlign w:val="center"/>
            <w:hideMark/>
          </w:tcPr>
          <w:p w14:paraId="0FBC73E2"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9.3- 14.3</w:t>
            </w:r>
          </w:p>
        </w:tc>
      </w:tr>
      <w:tr w:rsidR="00260C39" w:rsidRPr="0057277F" w14:paraId="2DEBFEC3" w14:textId="77777777" w:rsidTr="00260C39">
        <w:trPr>
          <w:trHeight w:val="300"/>
        </w:trPr>
        <w:tc>
          <w:tcPr>
            <w:tcW w:w="2150" w:type="dxa"/>
            <w:tcBorders>
              <w:top w:val="nil"/>
              <w:left w:val="single" w:sz="8" w:space="0" w:color="auto"/>
              <w:bottom w:val="single" w:sz="8" w:space="0" w:color="auto"/>
              <w:right w:val="nil"/>
            </w:tcBorders>
            <w:shd w:val="clear" w:color="auto" w:fill="auto"/>
            <w:noWrap/>
            <w:vAlign w:val="bottom"/>
            <w:hideMark/>
          </w:tcPr>
          <w:p w14:paraId="2E9BE9FD" w14:textId="77777777" w:rsidR="00260C39" w:rsidRPr="0057277F" w:rsidRDefault="00260C39" w:rsidP="008527A1">
            <w:pPr>
              <w:spacing w:after="0" w:line="240" w:lineRule="auto"/>
              <w:rPr>
                <w:rFonts w:ascii="Arial" w:eastAsia="Times New Roman" w:hAnsi="Arial" w:cs="Arial"/>
                <w:b/>
                <w:bCs/>
                <w:color w:val="000000"/>
                <w:sz w:val="18"/>
                <w:szCs w:val="18"/>
              </w:rPr>
            </w:pPr>
            <w:r w:rsidRPr="0057277F">
              <w:rPr>
                <w:rFonts w:ascii="Arial" w:eastAsia="Times New Roman" w:hAnsi="Arial" w:cs="Arial"/>
                <w:b/>
                <w:bCs/>
                <w:color w:val="000000"/>
                <w:sz w:val="18"/>
                <w:szCs w:val="18"/>
              </w:rPr>
              <w:t>Education</w:t>
            </w:r>
          </w:p>
        </w:tc>
        <w:tc>
          <w:tcPr>
            <w:tcW w:w="900" w:type="dxa"/>
            <w:tcBorders>
              <w:top w:val="nil"/>
              <w:left w:val="nil"/>
              <w:bottom w:val="nil"/>
              <w:right w:val="nil"/>
            </w:tcBorders>
            <w:shd w:val="clear" w:color="auto" w:fill="auto"/>
            <w:noWrap/>
            <w:vAlign w:val="bottom"/>
            <w:hideMark/>
          </w:tcPr>
          <w:p w14:paraId="2E6C61B5" w14:textId="77777777" w:rsidR="00260C39" w:rsidRPr="0057277F" w:rsidRDefault="00260C39" w:rsidP="008527A1">
            <w:pPr>
              <w:spacing w:after="0" w:line="240" w:lineRule="auto"/>
              <w:rPr>
                <w:rFonts w:ascii="Arial" w:eastAsia="Times New Roman" w:hAnsi="Arial" w:cs="Arial"/>
                <w:b/>
                <w:bCs/>
                <w:color w:val="000000"/>
                <w:sz w:val="18"/>
                <w:szCs w:val="18"/>
              </w:rPr>
            </w:pPr>
          </w:p>
        </w:tc>
        <w:tc>
          <w:tcPr>
            <w:tcW w:w="1170" w:type="dxa"/>
            <w:tcBorders>
              <w:top w:val="nil"/>
              <w:left w:val="nil"/>
              <w:bottom w:val="nil"/>
              <w:right w:val="nil"/>
            </w:tcBorders>
            <w:shd w:val="clear" w:color="auto" w:fill="auto"/>
            <w:noWrap/>
            <w:vAlign w:val="bottom"/>
            <w:hideMark/>
          </w:tcPr>
          <w:p w14:paraId="0EED2B95" w14:textId="77777777" w:rsidR="00260C39" w:rsidRPr="0057277F" w:rsidRDefault="00260C39" w:rsidP="008527A1">
            <w:pPr>
              <w:spacing w:after="0" w:line="240" w:lineRule="auto"/>
              <w:rPr>
                <w:rFonts w:ascii="Arial" w:eastAsia="Times New Roman" w:hAnsi="Arial" w:cs="Arial"/>
                <w:sz w:val="20"/>
                <w:szCs w:val="20"/>
              </w:rPr>
            </w:pPr>
          </w:p>
        </w:tc>
        <w:tc>
          <w:tcPr>
            <w:tcW w:w="1080" w:type="dxa"/>
            <w:tcBorders>
              <w:top w:val="nil"/>
              <w:left w:val="nil"/>
              <w:bottom w:val="single" w:sz="8" w:space="0" w:color="auto"/>
              <w:right w:val="nil"/>
            </w:tcBorders>
            <w:shd w:val="clear" w:color="auto" w:fill="auto"/>
            <w:noWrap/>
            <w:vAlign w:val="bottom"/>
            <w:hideMark/>
          </w:tcPr>
          <w:p w14:paraId="3BADA9E7"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c>
          <w:tcPr>
            <w:tcW w:w="1260" w:type="dxa"/>
            <w:tcBorders>
              <w:top w:val="nil"/>
              <w:left w:val="nil"/>
              <w:bottom w:val="single" w:sz="8" w:space="0" w:color="auto"/>
              <w:right w:val="single" w:sz="8" w:space="0" w:color="auto"/>
            </w:tcBorders>
            <w:shd w:val="clear" w:color="auto" w:fill="auto"/>
            <w:noWrap/>
            <w:vAlign w:val="bottom"/>
            <w:hideMark/>
          </w:tcPr>
          <w:p w14:paraId="105BD44B"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r>
      <w:tr w:rsidR="00260C39" w:rsidRPr="0057277F" w14:paraId="5BADD302" w14:textId="77777777" w:rsidTr="00260C39">
        <w:trPr>
          <w:trHeight w:val="7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51995D8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Did not graduate High School</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03A6B47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15.4%</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2D668663"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14.0- 17.0</w:t>
            </w:r>
          </w:p>
        </w:tc>
        <w:tc>
          <w:tcPr>
            <w:tcW w:w="1080" w:type="dxa"/>
            <w:tcBorders>
              <w:top w:val="nil"/>
              <w:left w:val="nil"/>
              <w:bottom w:val="single" w:sz="8" w:space="0" w:color="auto"/>
              <w:right w:val="nil"/>
            </w:tcBorders>
            <w:shd w:val="clear" w:color="000000" w:fill="FFFFFF"/>
            <w:vAlign w:val="center"/>
            <w:hideMark/>
          </w:tcPr>
          <w:p w14:paraId="513E442D"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16.3%</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5CCA65B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11.4- 22.8</w:t>
            </w:r>
          </w:p>
        </w:tc>
      </w:tr>
      <w:tr w:rsidR="00260C39" w:rsidRPr="0057277F" w14:paraId="27EC9420" w14:textId="77777777" w:rsidTr="00260C39">
        <w:trPr>
          <w:trHeight w:val="47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3684DB4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Graduated High School</w:t>
            </w:r>
          </w:p>
        </w:tc>
        <w:tc>
          <w:tcPr>
            <w:tcW w:w="900" w:type="dxa"/>
            <w:tcBorders>
              <w:top w:val="nil"/>
              <w:left w:val="nil"/>
              <w:bottom w:val="single" w:sz="8" w:space="0" w:color="auto"/>
              <w:right w:val="single" w:sz="8" w:space="0" w:color="auto"/>
            </w:tcBorders>
            <w:shd w:val="clear" w:color="000000" w:fill="FFFFFF"/>
            <w:vAlign w:val="center"/>
            <w:hideMark/>
          </w:tcPr>
          <w:p w14:paraId="21DD0DAF"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7.4%</w:t>
            </w:r>
          </w:p>
        </w:tc>
        <w:tc>
          <w:tcPr>
            <w:tcW w:w="1170" w:type="dxa"/>
            <w:tcBorders>
              <w:top w:val="nil"/>
              <w:left w:val="nil"/>
              <w:bottom w:val="single" w:sz="8" w:space="0" w:color="auto"/>
              <w:right w:val="single" w:sz="8" w:space="0" w:color="auto"/>
            </w:tcBorders>
            <w:shd w:val="clear" w:color="000000" w:fill="FFFFFF"/>
            <w:vAlign w:val="center"/>
            <w:hideMark/>
          </w:tcPr>
          <w:p w14:paraId="3862B2B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6.9- 7.9</w:t>
            </w:r>
          </w:p>
        </w:tc>
        <w:tc>
          <w:tcPr>
            <w:tcW w:w="1080" w:type="dxa"/>
            <w:tcBorders>
              <w:top w:val="nil"/>
              <w:left w:val="nil"/>
              <w:bottom w:val="single" w:sz="8" w:space="0" w:color="auto"/>
              <w:right w:val="nil"/>
            </w:tcBorders>
            <w:shd w:val="clear" w:color="000000" w:fill="FFFFFF"/>
            <w:vAlign w:val="center"/>
            <w:hideMark/>
          </w:tcPr>
          <w:p w14:paraId="3D6EDC8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9.4%</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610F6D9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7.1- 12.3</w:t>
            </w:r>
          </w:p>
        </w:tc>
      </w:tr>
      <w:tr w:rsidR="00260C39" w:rsidRPr="0057277F" w14:paraId="62D6F126" w14:textId="77777777" w:rsidTr="00260C39">
        <w:trPr>
          <w:trHeight w:val="61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39FB47A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Attended College or Technical School</w:t>
            </w:r>
          </w:p>
        </w:tc>
        <w:tc>
          <w:tcPr>
            <w:tcW w:w="900" w:type="dxa"/>
            <w:tcBorders>
              <w:top w:val="nil"/>
              <w:left w:val="nil"/>
              <w:bottom w:val="single" w:sz="8" w:space="0" w:color="auto"/>
              <w:right w:val="single" w:sz="8" w:space="0" w:color="auto"/>
            </w:tcBorders>
            <w:shd w:val="clear" w:color="000000" w:fill="FFFFFF"/>
            <w:vAlign w:val="center"/>
            <w:hideMark/>
          </w:tcPr>
          <w:p w14:paraId="77F9663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6.6%</w:t>
            </w:r>
          </w:p>
        </w:tc>
        <w:tc>
          <w:tcPr>
            <w:tcW w:w="1170" w:type="dxa"/>
            <w:tcBorders>
              <w:top w:val="nil"/>
              <w:left w:val="nil"/>
              <w:bottom w:val="single" w:sz="8" w:space="0" w:color="auto"/>
              <w:right w:val="single" w:sz="8" w:space="0" w:color="auto"/>
            </w:tcBorders>
            <w:shd w:val="clear" w:color="000000" w:fill="FFFFFF"/>
            <w:vAlign w:val="center"/>
            <w:hideMark/>
          </w:tcPr>
          <w:p w14:paraId="35D3A99F"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6.1- 7.1</w:t>
            </w:r>
          </w:p>
        </w:tc>
        <w:tc>
          <w:tcPr>
            <w:tcW w:w="1080" w:type="dxa"/>
            <w:tcBorders>
              <w:top w:val="nil"/>
              <w:left w:val="nil"/>
              <w:bottom w:val="single" w:sz="8" w:space="0" w:color="auto"/>
              <w:right w:val="nil"/>
            </w:tcBorders>
            <w:shd w:val="clear" w:color="000000" w:fill="FFFFFF"/>
            <w:vAlign w:val="center"/>
            <w:hideMark/>
          </w:tcPr>
          <w:p w14:paraId="141EF7A1"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9.4%</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030E9E2E"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6.7- 12.9</w:t>
            </w:r>
          </w:p>
        </w:tc>
      </w:tr>
      <w:tr w:rsidR="00260C39" w:rsidRPr="0057277F" w14:paraId="21A926D2" w14:textId="77777777" w:rsidTr="00260C39">
        <w:trPr>
          <w:trHeight w:val="52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6AEE1F9D"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Graduated from College or Technical</w:t>
            </w:r>
          </w:p>
        </w:tc>
        <w:tc>
          <w:tcPr>
            <w:tcW w:w="900" w:type="dxa"/>
            <w:tcBorders>
              <w:top w:val="nil"/>
              <w:left w:val="nil"/>
              <w:bottom w:val="single" w:sz="8" w:space="0" w:color="auto"/>
              <w:right w:val="single" w:sz="8" w:space="0" w:color="auto"/>
            </w:tcBorders>
            <w:shd w:val="clear" w:color="000000" w:fill="FFFFFF"/>
            <w:vAlign w:val="center"/>
            <w:hideMark/>
          </w:tcPr>
          <w:p w14:paraId="4C3FAE97"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4.0%</w:t>
            </w:r>
          </w:p>
        </w:tc>
        <w:tc>
          <w:tcPr>
            <w:tcW w:w="1170" w:type="dxa"/>
            <w:tcBorders>
              <w:top w:val="nil"/>
              <w:left w:val="nil"/>
              <w:bottom w:val="single" w:sz="8" w:space="0" w:color="auto"/>
              <w:right w:val="single" w:sz="8" w:space="0" w:color="auto"/>
            </w:tcBorders>
            <w:shd w:val="clear" w:color="000000" w:fill="FFFFFF"/>
            <w:vAlign w:val="center"/>
            <w:hideMark/>
          </w:tcPr>
          <w:p w14:paraId="4219A7B4"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3.6- 4.4</w:t>
            </w:r>
          </w:p>
        </w:tc>
        <w:tc>
          <w:tcPr>
            <w:tcW w:w="1080" w:type="dxa"/>
            <w:tcBorders>
              <w:top w:val="nil"/>
              <w:left w:val="nil"/>
              <w:bottom w:val="single" w:sz="8" w:space="0" w:color="auto"/>
              <w:right w:val="single" w:sz="8" w:space="0" w:color="auto"/>
            </w:tcBorders>
            <w:shd w:val="clear" w:color="000000" w:fill="FFFFFF"/>
            <w:vAlign w:val="center"/>
            <w:hideMark/>
          </w:tcPr>
          <w:p w14:paraId="6D437DDA"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4.7%</w:t>
            </w:r>
          </w:p>
        </w:tc>
        <w:tc>
          <w:tcPr>
            <w:tcW w:w="1260" w:type="dxa"/>
            <w:tcBorders>
              <w:top w:val="nil"/>
              <w:left w:val="nil"/>
              <w:bottom w:val="single" w:sz="8" w:space="0" w:color="auto"/>
              <w:right w:val="single" w:sz="8" w:space="0" w:color="auto"/>
            </w:tcBorders>
            <w:shd w:val="clear" w:color="000000" w:fill="FFFFFF"/>
            <w:vAlign w:val="center"/>
            <w:hideMark/>
          </w:tcPr>
          <w:p w14:paraId="51400FC0"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2.9- 7.4</w:t>
            </w:r>
          </w:p>
        </w:tc>
      </w:tr>
      <w:tr w:rsidR="00260C39" w:rsidRPr="0057277F" w14:paraId="241842A4" w14:textId="77777777" w:rsidTr="00260C39">
        <w:trPr>
          <w:trHeight w:val="300"/>
        </w:trPr>
        <w:tc>
          <w:tcPr>
            <w:tcW w:w="2150" w:type="dxa"/>
            <w:tcBorders>
              <w:top w:val="nil"/>
              <w:left w:val="single" w:sz="8" w:space="0" w:color="auto"/>
              <w:bottom w:val="single" w:sz="8" w:space="0" w:color="auto"/>
              <w:right w:val="nil"/>
            </w:tcBorders>
            <w:shd w:val="clear" w:color="auto" w:fill="auto"/>
            <w:noWrap/>
            <w:vAlign w:val="bottom"/>
            <w:hideMark/>
          </w:tcPr>
          <w:p w14:paraId="7143199B" w14:textId="77777777" w:rsidR="00260C39" w:rsidRPr="0057277F" w:rsidRDefault="00260C39" w:rsidP="008527A1">
            <w:pPr>
              <w:spacing w:after="0" w:line="240" w:lineRule="auto"/>
              <w:rPr>
                <w:rFonts w:ascii="Arial" w:eastAsia="Times New Roman" w:hAnsi="Arial" w:cs="Arial"/>
                <w:b/>
                <w:bCs/>
                <w:color w:val="000000"/>
                <w:sz w:val="18"/>
                <w:szCs w:val="18"/>
              </w:rPr>
            </w:pPr>
            <w:r w:rsidRPr="0057277F">
              <w:rPr>
                <w:rFonts w:ascii="Arial" w:eastAsia="Times New Roman" w:hAnsi="Arial" w:cs="Arial"/>
                <w:b/>
                <w:bCs/>
                <w:color w:val="000000"/>
                <w:sz w:val="18"/>
                <w:szCs w:val="18"/>
              </w:rPr>
              <w:t>Race/Ethnicity</w:t>
            </w:r>
          </w:p>
        </w:tc>
        <w:tc>
          <w:tcPr>
            <w:tcW w:w="900" w:type="dxa"/>
            <w:tcBorders>
              <w:top w:val="nil"/>
              <w:left w:val="nil"/>
              <w:bottom w:val="nil"/>
              <w:right w:val="nil"/>
            </w:tcBorders>
            <w:shd w:val="clear" w:color="auto" w:fill="auto"/>
            <w:noWrap/>
            <w:vAlign w:val="bottom"/>
            <w:hideMark/>
          </w:tcPr>
          <w:p w14:paraId="363A4EEA" w14:textId="77777777" w:rsidR="00260C39" w:rsidRPr="0057277F" w:rsidRDefault="00260C39" w:rsidP="008527A1">
            <w:pPr>
              <w:spacing w:after="0" w:line="240" w:lineRule="auto"/>
              <w:rPr>
                <w:rFonts w:ascii="Arial" w:eastAsia="Times New Roman" w:hAnsi="Arial" w:cs="Arial"/>
                <w:b/>
                <w:bCs/>
                <w:color w:val="000000"/>
                <w:sz w:val="18"/>
                <w:szCs w:val="18"/>
              </w:rPr>
            </w:pPr>
          </w:p>
        </w:tc>
        <w:tc>
          <w:tcPr>
            <w:tcW w:w="1170" w:type="dxa"/>
            <w:tcBorders>
              <w:top w:val="nil"/>
              <w:left w:val="nil"/>
              <w:bottom w:val="nil"/>
              <w:right w:val="nil"/>
            </w:tcBorders>
            <w:shd w:val="clear" w:color="auto" w:fill="auto"/>
            <w:noWrap/>
            <w:vAlign w:val="bottom"/>
            <w:hideMark/>
          </w:tcPr>
          <w:p w14:paraId="75F2275E" w14:textId="77777777" w:rsidR="00260C39" w:rsidRPr="0057277F" w:rsidRDefault="00260C39" w:rsidP="008527A1">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14:paraId="65DD4279" w14:textId="77777777" w:rsidR="00260C39" w:rsidRPr="0057277F" w:rsidRDefault="00260C39" w:rsidP="008527A1">
            <w:pPr>
              <w:spacing w:after="0" w:line="240" w:lineRule="auto"/>
              <w:rPr>
                <w:rFonts w:ascii="Arial" w:eastAsia="Times New Roman" w:hAnsi="Arial" w:cs="Arial"/>
                <w:sz w:val="20"/>
                <w:szCs w:val="20"/>
              </w:rPr>
            </w:pPr>
          </w:p>
        </w:tc>
        <w:tc>
          <w:tcPr>
            <w:tcW w:w="1260" w:type="dxa"/>
            <w:tcBorders>
              <w:top w:val="nil"/>
              <w:left w:val="nil"/>
              <w:bottom w:val="nil"/>
              <w:right w:val="single" w:sz="8" w:space="0" w:color="auto"/>
            </w:tcBorders>
            <w:shd w:val="clear" w:color="auto" w:fill="auto"/>
            <w:noWrap/>
            <w:vAlign w:val="bottom"/>
            <w:hideMark/>
          </w:tcPr>
          <w:p w14:paraId="744C0993" w14:textId="77777777" w:rsidR="00260C39" w:rsidRPr="0057277F" w:rsidRDefault="00260C39" w:rsidP="008527A1">
            <w:pPr>
              <w:spacing w:after="0" w:line="240" w:lineRule="auto"/>
              <w:rPr>
                <w:rFonts w:ascii="Arial" w:eastAsia="Times New Roman" w:hAnsi="Arial" w:cs="Arial"/>
                <w:color w:val="000000"/>
              </w:rPr>
            </w:pPr>
            <w:r w:rsidRPr="0057277F">
              <w:rPr>
                <w:rFonts w:ascii="Arial" w:eastAsia="Times New Roman" w:hAnsi="Arial" w:cs="Arial"/>
                <w:color w:val="000000"/>
              </w:rPr>
              <w:t> </w:t>
            </w:r>
          </w:p>
        </w:tc>
      </w:tr>
      <w:tr w:rsidR="00260C39" w:rsidRPr="0057277F" w14:paraId="61B560D6" w14:textId="77777777" w:rsidTr="00260C39">
        <w:trPr>
          <w:trHeight w:val="47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51C15954"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White only, non-Hispanic</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018CDDDC"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6.1%</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14:paraId="1427FB72"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5.8- 6.4</w:t>
            </w:r>
          </w:p>
        </w:tc>
        <w:tc>
          <w:tcPr>
            <w:tcW w:w="1080" w:type="dxa"/>
            <w:tcBorders>
              <w:top w:val="single" w:sz="8" w:space="0" w:color="auto"/>
              <w:left w:val="nil"/>
              <w:bottom w:val="single" w:sz="8" w:space="0" w:color="auto"/>
              <w:right w:val="nil"/>
            </w:tcBorders>
            <w:shd w:val="clear" w:color="000000" w:fill="FFFFFF"/>
            <w:vAlign w:val="center"/>
            <w:hideMark/>
          </w:tcPr>
          <w:p w14:paraId="5CE5F292"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9.3%</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C97AC2E"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7.8- 11.1</w:t>
            </w:r>
          </w:p>
        </w:tc>
      </w:tr>
      <w:tr w:rsidR="00260C39" w:rsidRPr="0057277F" w14:paraId="7C9164C1" w14:textId="77777777" w:rsidTr="00260C39">
        <w:trPr>
          <w:trHeight w:val="47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0650E2F6"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Black only, non-Hispanic</w:t>
            </w:r>
          </w:p>
        </w:tc>
        <w:tc>
          <w:tcPr>
            <w:tcW w:w="900" w:type="dxa"/>
            <w:tcBorders>
              <w:top w:val="nil"/>
              <w:left w:val="nil"/>
              <w:bottom w:val="single" w:sz="8" w:space="0" w:color="auto"/>
              <w:right w:val="single" w:sz="8" w:space="0" w:color="auto"/>
            </w:tcBorders>
            <w:shd w:val="clear" w:color="000000" w:fill="FFFFFF"/>
            <w:vAlign w:val="center"/>
            <w:hideMark/>
          </w:tcPr>
          <w:p w14:paraId="681FBC73"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10.5%</w:t>
            </w:r>
          </w:p>
        </w:tc>
        <w:tc>
          <w:tcPr>
            <w:tcW w:w="1170" w:type="dxa"/>
            <w:tcBorders>
              <w:top w:val="nil"/>
              <w:left w:val="nil"/>
              <w:bottom w:val="single" w:sz="8" w:space="0" w:color="auto"/>
              <w:right w:val="single" w:sz="8" w:space="0" w:color="auto"/>
            </w:tcBorders>
            <w:shd w:val="clear" w:color="000000" w:fill="FFFFFF"/>
            <w:vAlign w:val="center"/>
            <w:hideMark/>
          </w:tcPr>
          <w:p w14:paraId="248D73C0"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9.4- 11.7</w:t>
            </w:r>
          </w:p>
        </w:tc>
        <w:tc>
          <w:tcPr>
            <w:tcW w:w="1080" w:type="dxa"/>
            <w:tcBorders>
              <w:top w:val="nil"/>
              <w:left w:val="nil"/>
              <w:bottom w:val="single" w:sz="8" w:space="0" w:color="auto"/>
              <w:right w:val="nil"/>
            </w:tcBorders>
            <w:shd w:val="clear" w:color="000000" w:fill="FFFFFF"/>
            <w:vAlign w:val="center"/>
            <w:hideMark/>
          </w:tcPr>
          <w:p w14:paraId="619E5CC6"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12.1%</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1359F179"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5.7- 24.0</w:t>
            </w:r>
          </w:p>
        </w:tc>
      </w:tr>
      <w:tr w:rsidR="00260C39" w:rsidRPr="0057277F" w14:paraId="6D61AB55" w14:textId="77777777" w:rsidTr="00260C39">
        <w:trPr>
          <w:trHeight w:val="116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70D329FC" w14:textId="6979382C"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 xml:space="preserve">American Indian or Alaskan Native only, </w:t>
            </w:r>
            <w:r w:rsidR="0045144A" w:rsidRPr="0057277F">
              <w:rPr>
                <w:rFonts w:ascii="Arial" w:eastAsia="Times New Roman" w:hAnsi="Arial" w:cs="Arial"/>
                <w:color w:val="000000"/>
                <w:sz w:val="18"/>
                <w:szCs w:val="18"/>
              </w:rPr>
              <w:t>non-Hispanic</w:t>
            </w:r>
          </w:p>
        </w:tc>
        <w:tc>
          <w:tcPr>
            <w:tcW w:w="900" w:type="dxa"/>
            <w:tcBorders>
              <w:top w:val="nil"/>
              <w:left w:val="nil"/>
              <w:bottom w:val="single" w:sz="8" w:space="0" w:color="auto"/>
              <w:right w:val="single" w:sz="8" w:space="0" w:color="auto"/>
            </w:tcBorders>
            <w:shd w:val="clear" w:color="000000" w:fill="FFFFFF"/>
            <w:vAlign w:val="center"/>
            <w:hideMark/>
          </w:tcPr>
          <w:p w14:paraId="6FFE9BB6"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14.2%</w:t>
            </w:r>
          </w:p>
        </w:tc>
        <w:tc>
          <w:tcPr>
            <w:tcW w:w="1170" w:type="dxa"/>
            <w:tcBorders>
              <w:top w:val="nil"/>
              <w:left w:val="nil"/>
              <w:bottom w:val="single" w:sz="8" w:space="0" w:color="auto"/>
              <w:right w:val="single" w:sz="8" w:space="0" w:color="auto"/>
            </w:tcBorders>
            <w:shd w:val="clear" w:color="000000" w:fill="FFFFFF"/>
            <w:vAlign w:val="center"/>
            <w:hideMark/>
          </w:tcPr>
          <w:p w14:paraId="15A87601"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10.0- 19.8</w:t>
            </w:r>
          </w:p>
        </w:tc>
        <w:tc>
          <w:tcPr>
            <w:tcW w:w="1080" w:type="dxa"/>
            <w:tcBorders>
              <w:top w:val="nil"/>
              <w:left w:val="nil"/>
              <w:bottom w:val="single" w:sz="8" w:space="0" w:color="auto"/>
              <w:right w:val="nil"/>
            </w:tcBorders>
            <w:shd w:val="clear" w:color="000000" w:fill="FFFFFF"/>
            <w:vAlign w:val="center"/>
            <w:hideMark/>
          </w:tcPr>
          <w:p w14:paraId="7AC3B297" w14:textId="6B7BE53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40A74DD5" w14:textId="7186F87C"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r>
      <w:tr w:rsidR="00260C39" w:rsidRPr="0057277F" w14:paraId="1CDB8367" w14:textId="77777777" w:rsidTr="00260C39">
        <w:trPr>
          <w:trHeight w:val="47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56F6DC9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Asian only, non-Hispanic</w:t>
            </w:r>
          </w:p>
        </w:tc>
        <w:tc>
          <w:tcPr>
            <w:tcW w:w="900" w:type="dxa"/>
            <w:tcBorders>
              <w:top w:val="nil"/>
              <w:left w:val="nil"/>
              <w:bottom w:val="single" w:sz="8" w:space="0" w:color="auto"/>
              <w:right w:val="single" w:sz="8" w:space="0" w:color="auto"/>
            </w:tcBorders>
            <w:shd w:val="clear" w:color="000000" w:fill="FFFFFF"/>
            <w:vAlign w:val="center"/>
            <w:hideMark/>
          </w:tcPr>
          <w:p w14:paraId="577A028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8.8%</w:t>
            </w:r>
          </w:p>
        </w:tc>
        <w:tc>
          <w:tcPr>
            <w:tcW w:w="1170" w:type="dxa"/>
            <w:tcBorders>
              <w:top w:val="nil"/>
              <w:left w:val="nil"/>
              <w:bottom w:val="single" w:sz="8" w:space="0" w:color="auto"/>
              <w:right w:val="single" w:sz="8" w:space="0" w:color="auto"/>
            </w:tcBorders>
            <w:shd w:val="clear" w:color="000000" w:fill="FFFFFF"/>
            <w:vAlign w:val="center"/>
            <w:hideMark/>
          </w:tcPr>
          <w:p w14:paraId="7EC07F56"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6.0- 12.8</w:t>
            </w:r>
          </w:p>
        </w:tc>
        <w:tc>
          <w:tcPr>
            <w:tcW w:w="1080" w:type="dxa"/>
            <w:tcBorders>
              <w:top w:val="nil"/>
              <w:left w:val="nil"/>
              <w:bottom w:val="single" w:sz="8" w:space="0" w:color="auto"/>
              <w:right w:val="nil"/>
            </w:tcBorders>
            <w:shd w:val="clear" w:color="000000" w:fill="FFFFFF"/>
            <w:vAlign w:val="center"/>
            <w:hideMark/>
          </w:tcPr>
          <w:p w14:paraId="39E1F536" w14:textId="79A55D4F"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2C88F2E8" w14:textId="3E60EAAF"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r>
      <w:tr w:rsidR="00260C39" w:rsidRPr="0057277F" w14:paraId="7DDC398A" w14:textId="77777777" w:rsidTr="00260C39">
        <w:trPr>
          <w:trHeight w:val="300"/>
        </w:trPr>
        <w:tc>
          <w:tcPr>
            <w:tcW w:w="2150" w:type="dxa"/>
            <w:tcBorders>
              <w:top w:val="nil"/>
              <w:left w:val="single" w:sz="8" w:space="0" w:color="auto"/>
              <w:bottom w:val="single" w:sz="8" w:space="0" w:color="auto"/>
              <w:right w:val="single" w:sz="8" w:space="0" w:color="auto"/>
            </w:tcBorders>
            <w:shd w:val="clear" w:color="000000" w:fill="FFFFFF"/>
            <w:vAlign w:val="center"/>
            <w:hideMark/>
          </w:tcPr>
          <w:p w14:paraId="2C4CC715"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Hispanic</w:t>
            </w:r>
          </w:p>
        </w:tc>
        <w:tc>
          <w:tcPr>
            <w:tcW w:w="900" w:type="dxa"/>
            <w:tcBorders>
              <w:top w:val="nil"/>
              <w:left w:val="nil"/>
              <w:bottom w:val="single" w:sz="8" w:space="0" w:color="auto"/>
              <w:right w:val="single" w:sz="8" w:space="0" w:color="auto"/>
            </w:tcBorders>
            <w:shd w:val="clear" w:color="000000" w:fill="FFFFFF"/>
            <w:vAlign w:val="center"/>
            <w:hideMark/>
          </w:tcPr>
          <w:p w14:paraId="187E411B"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13.9%</w:t>
            </w:r>
          </w:p>
        </w:tc>
        <w:tc>
          <w:tcPr>
            <w:tcW w:w="1170" w:type="dxa"/>
            <w:tcBorders>
              <w:top w:val="nil"/>
              <w:left w:val="nil"/>
              <w:bottom w:val="single" w:sz="8" w:space="0" w:color="auto"/>
              <w:right w:val="single" w:sz="8" w:space="0" w:color="auto"/>
            </w:tcBorders>
            <w:shd w:val="clear" w:color="000000" w:fill="FFFFFF"/>
            <w:vAlign w:val="center"/>
            <w:hideMark/>
          </w:tcPr>
          <w:p w14:paraId="3E945F6F" w14:textId="77777777"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11.9- 16.2</w:t>
            </w:r>
          </w:p>
        </w:tc>
        <w:tc>
          <w:tcPr>
            <w:tcW w:w="1080" w:type="dxa"/>
            <w:tcBorders>
              <w:top w:val="nil"/>
              <w:left w:val="nil"/>
              <w:bottom w:val="single" w:sz="8" w:space="0" w:color="auto"/>
              <w:right w:val="nil"/>
            </w:tcBorders>
            <w:shd w:val="clear" w:color="000000" w:fill="FFFFFF"/>
            <w:vAlign w:val="center"/>
            <w:hideMark/>
          </w:tcPr>
          <w:p w14:paraId="5D1DE8C2" w14:textId="675E1C61"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14:paraId="5F774699" w14:textId="7E0C8525" w:rsidR="00260C39" w:rsidRPr="0057277F" w:rsidRDefault="00260C39" w:rsidP="008527A1">
            <w:pPr>
              <w:spacing w:after="0" w:line="240" w:lineRule="auto"/>
              <w:jc w:val="center"/>
              <w:rPr>
                <w:rFonts w:ascii="Arial" w:eastAsia="Times New Roman" w:hAnsi="Arial" w:cs="Arial"/>
                <w:color w:val="000000"/>
                <w:sz w:val="18"/>
                <w:szCs w:val="18"/>
              </w:rPr>
            </w:pPr>
            <w:r w:rsidRPr="0057277F">
              <w:rPr>
                <w:rFonts w:ascii="Arial" w:eastAsia="Times New Roman" w:hAnsi="Arial" w:cs="Arial"/>
                <w:color w:val="000000"/>
                <w:sz w:val="18"/>
                <w:szCs w:val="18"/>
              </w:rPr>
              <w:t>---*</w:t>
            </w:r>
          </w:p>
        </w:tc>
      </w:tr>
    </w:tbl>
    <w:p w14:paraId="38CBF8DF" w14:textId="77777777" w:rsidR="00B16C19" w:rsidRDefault="00B16C19">
      <w:pPr>
        <w:rPr>
          <w:rFonts w:ascii="Arial" w:hAnsi="Arial" w:cs="Arial"/>
          <w:b/>
          <w:bCs/>
          <w:sz w:val="20"/>
          <w:szCs w:val="20"/>
        </w:rPr>
      </w:pPr>
    </w:p>
    <w:p w14:paraId="081FEAEB" w14:textId="0009B40D" w:rsidR="00DF5BFE" w:rsidRPr="00B16C19" w:rsidRDefault="00AE3361" w:rsidP="00B16C19">
      <w:pPr>
        <w:rPr>
          <w:rFonts w:ascii="Arial" w:hAnsi="Arial" w:cs="Arial"/>
          <w:sz w:val="20"/>
          <w:szCs w:val="20"/>
        </w:rPr>
      </w:pPr>
      <w:r w:rsidRPr="004D2163">
        <w:rPr>
          <w:rFonts w:ascii="Arial" w:hAnsi="Arial" w:cs="Arial"/>
          <w:b/>
          <w:bCs/>
          <w:sz w:val="20"/>
          <w:szCs w:val="20"/>
        </w:rPr>
        <w:t xml:space="preserve"> </w:t>
      </w:r>
      <w:r w:rsidR="00B45A87" w:rsidRPr="004D2163">
        <w:rPr>
          <w:rFonts w:ascii="Arial" w:hAnsi="Arial" w:cs="Arial"/>
          <w:b/>
          <w:bCs/>
          <w:sz w:val="20"/>
          <w:szCs w:val="20"/>
        </w:rPr>
        <w:t>*</w:t>
      </w:r>
      <w:r w:rsidR="00B45A87" w:rsidRPr="004D2163">
        <w:rPr>
          <w:rFonts w:ascii="Arial" w:hAnsi="Arial" w:cs="Arial"/>
          <w:sz w:val="20"/>
          <w:szCs w:val="20"/>
        </w:rPr>
        <w:t>Sample size is too small to make reliable estimates.</w:t>
      </w:r>
    </w:p>
    <w:p w14:paraId="6C9297BB" w14:textId="128558BF" w:rsidR="000D0B5E" w:rsidRPr="00B16C19" w:rsidRDefault="000D0B5E" w:rsidP="00CC4CAB">
      <w:pPr>
        <w:pStyle w:val="Heading3"/>
        <w:ind w:right="810"/>
        <w:rPr>
          <w:rFonts w:ascii="Arial" w:hAnsi="Arial" w:cs="Arial"/>
          <w:color w:val="auto"/>
        </w:rPr>
      </w:pPr>
      <w:bookmarkStart w:id="28" w:name="_Toc127126734"/>
      <w:r w:rsidRPr="00B16C19">
        <w:rPr>
          <w:rFonts w:ascii="Arial" w:hAnsi="Arial" w:cs="Arial"/>
          <w:color w:val="auto"/>
        </w:rPr>
        <w:lastRenderedPageBreak/>
        <w:t>Appendix B, Table 2.  Prevalence of</w:t>
      </w:r>
      <w:r w:rsidR="00FB75DA" w:rsidRPr="00B16C19">
        <w:rPr>
          <w:rFonts w:ascii="Arial" w:hAnsi="Arial" w:cs="Arial"/>
          <w:color w:val="auto"/>
        </w:rPr>
        <w:t xml:space="preserve"> Vision Impairment </w:t>
      </w:r>
      <w:r w:rsidRPr="00B16C19">
        <w:rPr>
          <w:rFonts w:ascii="Arial" w:hAnsi="Arial" w:cs="Arial"/>
          <w:color w:val="auto"/>
        </w:rPr>
        <w:t>among People Age ≥65 Years</w:t>
      </w:r>
      <w:r w:rsidR="00FB75DA" w:rsidRPr="00B16C19">
        <w:rPr>
          <w:rFonts w:ascii="Arial" w:hAnsi="Arial" w:cs="Arial"/>
          <w:color w:val="auto"/>
        </w:rPr>
        <w:t xml:space="preserve"> by County</w:t>
      </w:r>
      <w:r w:rsidRPr="00B16C19">
        <w:rPr>
          <w:rFonts w:ascii="Arial" w:hAnsi="Arial" w:cs="Arial"/>
          <w:color w:val="auto"/>
        </w:rPr>
        <w:t xml:space="preserve">, </w:t>
      </w:r>
      <w:r w:rsidR="00D23DFE" w:rsidRPr="00B16C19">
        <w:rPr>
          <w:rFonts w:ascii="Arial" w:hAnsi="Arial" w:cs="Arial"/>
          <w:color w:val="auto"/>
        </w:rPr>
        <w:t>Kentucky</w:t>
      </w:r>
      <w:r w:rsidRPr="00B16C19">
        <w:rPr>
          <w:rFonts w:ascii="Arial" w:hAnsi="Arial" w:cs="Arial"/>
          <w:color w:val="auto"/>
        </w:rPr>
        <w:t>, American Community Survey, 2019</w:t>
      </w:r>
      <w:bookmarkEnd w:id="28"/>
    </w:p>
    <w:p w14:paraId="35A3F9E8" w14:textId="77777777" w:rsidR="00EE3FD9" w:rsidRPr="0057277F" w:rsidRDefault="00EE3FD9" w:rsidP="00EE3FD9">
      <w:pPr>
        <w:rPr>
          <w:rFonts w:ascii="Arial" w:hAnsi="Arial" w:cs="Arial"/>
          <w:sz w:val="20"/>
          <w:szCs w:val="20"/>
        </w:rPr>
      </w:pPr>
    </w:p>
    <w:tbl>
      <w:tblPr>
        <w:tblStyle w:val="TableGrid"/>
        <w:tblW w:w="0" w:type="auto"/>
        <w:tblLook w:val="04A0" w:firstRow="1" w:lastRow="0" w:firstColumn="1" w:lastColumn="0" w:noHBand="0" w:noVBand="1"/>
      </w:tblPr>
      <w:tblGrid>
        <w:gridCol w:w="2951"/>
        <w:gridCol w:w="1364"/>
      </w:tblGrid>
      <w:tr w:rsidR="00530165" w:rsidRPr="00F85F07" w14:paraId="2C7D8994" w14:textId="77777777" w:rsidTr="009F6318">
        <w:trPr>
          <w:trHeight w:val="288"/>
        </w:trPr>
        <w:tc>
          <w:tcPr>
            <w:tcW w:w="0" w:type="auto"/>
            <w:vAlign w:val="center"/>
          </w:tcPr>
          <w:p w14:paraId="1996E021" w14:textId="175E9C4A" w:rsidR="00530165" w:rsidRPr="00217C7F" w:rsidRDefault="00530165" w:rsidP="00430F79">
            <w:pPr>
              <w:spacing w:beforeLines="23" w:before="55" w:line="276" w:lineRule="auto"/>
              <w:rPr>
                <w:rFonts w:ascii="Arial" w:hAnsi="Arial" w:cs="Arial"/>
                <w:b/>
                <w:bCs/>
              </w:rPr>
            </w:pPr>
            <w:r w:rsidRPr="00217C7F">
              <w:rPr>
                <w:rFonts w:ascii="Arial" w:hAnsi="Arial" w:cs="Arial"/>
                <w:b/>
                <w:bCs/>
              </w:rPr>
              <w:t>County</w:t>
            </w:r>
          </w:p>
        </w:tc>
        <w:tc>
          <w:tcPr>
            <w:tcW w:w="1364" w:type="dxa"/>
            <w:vAlign w:val="center"/>
          </w:tcPr>
          <w:p w14:paraId="4C211709" w14:textId="466D5FF9" w:rsidR="00530165" w:rsidRPr="00217C7F" w:rsidRDefault="00530165" w:rsidP="00430F79">
            <w:pPr>
              <w:spacing w:beforeLines="23" w:before="55" w:line="276" w:lineRule="auto"/>
              <w:jc w:val="center"/>
              <w:rPr>
                <w:rFonts w:ascii="Arial" w:hAnsi="Arial" w:cs="Arial"/>
                <w:b/>
                <w:bCs/>
              </w:rPr>
            </w:pPr>
            <w:r w:rsidRPr="00217C7F">
              <w:rPr>
                <w:rFonts w:ascii="Arial" w:hAnsi="Arial" w:cs="Arial"/>
                <w:b/>
                <w:bCs/>
              </w:rPr>
              <w:t>Percent</w:t>
            </w:r>
          </w:p>
        </w:tc>
      </w:tr>
      <w:tr w:rsidR="00F85F07" w:rsidRPr="00F85F07" w14:paraId="78E9B9A4" w14:textId="77777777" w:rsidTr="009F6318">
        <w:trPr>
          <w:trHeight w:val="288"/>
        </w:trPr>
        <w:tc>
          <w:tcPr>
            <w:tcW w:w="0" w:type="auto"/>
            <w:vAlign w:val="center"/>
          </w:tcPr>
          <w:p w14:paraId="36F4745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Adair County, Kentucky</w:t>
            </w:r>
          </w:p>
        </w:tc>
        <w:tc>
          <w:tcPr>
            <w:tcW w:w="1364" w:type="dxa"/>
            <w:vAlign w:val="center"/>
          </w:tcPr>
          <w:p w14:paraId="5B20159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w:t>
            </w:r>
          </w:p>
        </w:tc>
      </w:tr>
      <w:tr w:rsidR="00F85F07" w:rsidRPr="00F85F07" w14:paraId="247E0140" w14:textId="77777777" w:rsidTr="009F6318">
        <w:trPr>
          <w:trHeight w:val="288"/>
        </w:trPr>
        <w:tc>
          <w:tcPr>
            <w:tcW w:w="0" w:type="auto"/>
            <w:vAlign w:val="center"/>
          </w:tcPr>
          <w:p w14:paraId="3983BCB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Allen County, Kentucky</w:t>
            </w:r>
          </w:p>
        </w:tc>
        <w:tc>
          <w:tcPr>
            <w:tcW w:w="1364" w:type="dxa"/>
            <w:vAlign w:val="center"/>
          </w:tcPr>
          <w:p w14:paraId="0DEBA74E"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7.7</w:t>
            </w:r>
          </w:p>
        </w:tc>
      </w:tr>
      <w:tr w:rsidR="00F85F07" w:rsidRPr="00F85F07" w14:paraId="28B150F7" w14:textId="77777777" w:rsidTr="009F6318">
        <w:trPr>
          <w:trHeight w:val="288"/>
        </w:trPr>
        <w:tc>
          <w:tcPr>
            <w:tcW w:w="0" w:type="auto"/>
            <w:vAlign w:val="center"/>
          </w:tcPr>
          <w:p w14:paraId="1102CAA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Anderson County, Kentucky</w:t>
            </w:r>
          </w:p>
        </w:tc>
        <w:tc>
          <w:tcPr>
            <w:tcW w:w="1364" w:type="dxa"/>
            <w:vAlign w:val="center"/>
          </w:tcPr>
          <w:p w14:paraId="3324DFF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8.8</w:t>
            </w:r>
          </w:p>
        </w:tc>
      </w:tr>
      <w:tr w:rsidR="00F85F07" w:rsidRPr="00F85F07" w14:paraId="148F9E9B" w14:textId="77777777" w:rsidTr="009F6318">
        <w:trPr>
          <w:trHeight w:val="288"/>
        </w:trPr>
        <w:tc>
          <w:tcPr>
            <w:tcW w:w="0" w:type="auto"/>
            <w:vAlign w:val="center"/>
          </w:tcPr>
          <w:p w14:paraId="357BD0B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Ballard County, Kentucky</w:t>
            </w:r>
          </w:p>
        </w:tc>
        <w:tc>
          <w:tcPr>
            <w:tcW w:w="1364" w:type="dxa"/>
            <w:vAlign w:val="center"/>
          </w:tcPr>
          <w:p w14:paraId="6A031D8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7.1</w:t>
            </w:r>
          </w:p>
        </w:tc>
      </w:tr>
      <w:tr w:rsidR="00F85F07" w:rsidRPr="00F85F07" w14:paraId="0CFF7E31" w14:textId="77777777" w:rsidTr="009F6318">
        <w:trPr>
          <w:trHeight w:val="288"/>
        </w:trPr>
        <w:tc>
          <w:tcPr>
            <w:tcW w:w="0" w:type="auto"/>
            <w:vAlign w:val="center"/>
          </w:tcPr>
          <w:p w14:paraId="64C4516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Barren County, Kentucky</w:t>
            </w:r>
          </w:p>
        </w:tc>
        <w:tc>
          <w:tcPr>
            <w:tcW w:w="1364" w:type="dxa"/>
            <w:vAlign w:val="center"/>
          </w:tcPr>
          <w:p w14:paraId="5A731BD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5.9</w:t>
            </w:r>
          </w:p>
        </w:tc>
      </w:tr>
      <w:tr w:rsidR="00F85F07" w:rsidRPr="00F85F07" w14:paraId="437AC515" w14:textId="77777777" w:rsidTr="009F6318">
        <w:trPr>
          <w:trHeight w:val="288"/>
        </w:trPr>
        <w:tc>
          <w:tcPr>
            <w:tcW w:w="0" w:type="auto"/>
            <w:vAlign w:val="center"/>
          </w:tcPr>
          <w:p w14:paraId="4098E00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Bath County, Kentucky</w:t>
            </w:r>
          </w:p>
        </w:tc>
        <w:tc>
          <w:tcPr>
            <w:tcW w:w="1364" w:type="dxa"/>
            <w:vAlign w:val="center"/>
          </w:tcPr>
          <w:p w14:paraId="43D7A8F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16.6</w:t>
            </w:r>
          </w:p>
        </w:tc>
      </w:tr>
      <w:tr w:rsidR="00F85F07" w:rsidRPr="00F85F07" w14:paraId="6079544D" w14:textId="77777777" w:rsidTr="009F6318">
        <w:trPr>
          <w:trHeight w:val="288"/>
        </w:trPr>
        <w:tc>
          <w:tcPr>
            <w:tcW w:w="0" w:type="auto"/>
            <w:vAlign w:val="center"/>
          </w:tcPr>
          <w:p w14:paraId="57E781E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Bell County, Kentucky</w:t>
            </w:r>
          </w:p>
        </w:tc>
        <w:tc>
          <w:tcPr>
            <w:tcW w:w="1364" w:type="dxa"/>
            <w:vAlign w:val="center"/>
          </w:tcPr>
          <w:p w14:paraId="6770765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12.4</w:t>
            </w:r>
          </w:p>
        </w:tc>
      </w:tr>
      <w:tr w:rsidR="00F85F07" w:rsidRPr="00F85F07" w14:paraId="18E62040" w14:textId="77777777" w:rsidTr="009F6318">
        <w:trPr>
          <w:trHeight w:val="288"/>
        </w:trPr>
        <w:tc>
          <w:tcPr>
            <w:tcW w:w="0" w:type="auto"/>
            <w:vAlign w:val="center"/>
          </w:tcPr>
          <w:p w14:paraId="29A4069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Boone County, Kentucky</w:t>
            </w:r>
          </w:p>
        </w:tc>
        <w:tc>
          <w:tcPr>
            <w:tcW w:w="1364" w:type="dxa"/>
            <w:vAlign w:val="center"/>
          </w:tcPr>
          <w:p w14:paraId="149E531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7.2</w:t>
            </w:r>
          </w:p>
        </w:tc>
      </w:tr>
      <w:tr w:rsidR="00F85F07" w:rsidRPr="00F85F07" w14:paraId="63E3BB1D" w14:textId="77777777" w:rsidTr="009F6318">
        <w:trPr>
          <w:trHeight w:val="288"/>
        </w:trPr>
        <w:tc>
          <w:tcPr>
            <w:tcW w:w="0" w:type="auto"/>
            <w:vAlign w:val="center"/>
          </w:tcPr>
          <w:p w14:paraId="4F70060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Bourbon County, Kentucky</w:t>
            </w:r>
          </w:p>
        </w:tc>
        <w:tc>
          <w:tcPr>
            <w:tcW w:w="1364" w:type="dxa"/>
            <w:vAlign w:val="center"/>
          </w:tcPr>
          <w:p w14:paraId="17A3042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8.5</w:t>
            </w:r>
          </w:p>
        </w:tc>
      </w:tr>
      <w:tr w:rsidR="00F85F07" w:rsidRPr="00F85F07" w14:paraId="4E2BFD25" w14:textId="77777777" w:rsidTr="009F6318">
        <w:trPr>
          <w:trHeight w:val="288"/>
        </w:trPr>
        <w:tc>
          <w:tcPr>
            <w:tcW w:w="0" w:type="auto"/>
            <w:vAlign w:val="center"/>
          </w:tcPr>
          <w:p w14:paraId="328E2B0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Boyd County, Kentucky</w:t>
            </w:r>
          </w:p>
        </w:tc>
        <w:tc>
          <w:tcPr>
            <w:tcW w:w="1364" w:type="dxa"/>
            <w:vAlign w:val="center"/>
          </w:tcPr>
          <w:p w14:paraId="131600DE"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8.9</w:t>
            </w:r>
          </w:p>
        </w:tc>
      </w:tr>
      <w:tr w:rsidR="00F85F07" w:rsidRPr="00F85F07" w14:paraId="163B11D0" w14:textId="77777777" w:rsidTr="009F6318">
        <w:trPr>
          <w:trHeight w:val="288"/>
        </w:trPr>
        <w:tc>
          <w:tcPr>
            <w:tcW w:w="0" w:type="auto"/>
            <w:vAlign w:val="center"/>
          </w:tcPr>
          <w:p w14:paraId="089B4CA3"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Boyle County, Kentucky</w:t>
            </w:r>
          </w:p>
        </w:tc>
        <w:tc>
          <w:tcPr>
            <w:tcW w:w="1364" w:type="dxa"/>
            <w:vAlign w:val="center"/>
          </w:tcPr>
          <w:p w14:paraId="48D7B4A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7.9</w:t>
            </w:r>
          </w:p>
        </w:tc>
      </w:tr>
      <w:tr w:rsidR="00F85F07" w:rsidRPr="00F85F07" w14:paraId="26C68DCC" w14:textId="77777777" w:rsidTr="009F6318">
        <w:trPr>
          <w:trHeight w:val="288"/>
        </w:trPr>
        <w:tc>
          <w:tcPr>
            <w:tcW w:w="0" w:type="auto"/>
            <w:vAlign w:val="center"/>
          </w:tcPr>
          <w:p w14:paraId="73271E8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Bracken County, Kentucky</w:t>
            </w:r>
          </w:p>
        </w:tc>
        <w:tc>
          <w:tcPr>
            <w:tcW w:w="1364" w:type="dxa"/>
            <w:vAlign w:val="center"/>
          </w:tcPr>
          <w:p w14:paraId="3ECBAD5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6.8</w:t>
            </w:r>
          </w:p>
        </w:tc>
      </w:tr>
      <w:tr w:rsidR="00F85F07" w:rsidRPr="00F85F07" w14:paraId="3C1C505B" w14:textId="77777777" w:rsidTr="009F6318">
        <w:trPr>
          <w:trHeight w:val="288"/>
        </w:trPr>
        <w:tc>
          <w:tcPr>
            <w:tcW w:w="0" w:type="auto"/>
            <w:vAlign w:val="center"/>
          </w:tcPr>
          <w:p w14:paraId="2A3A89C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Breathitt County, Kentucky</w:t>
            </w:r>
          </w:p>
        </w:tc>
        <w:tc>
          <w:tcPr>
            <w:tcW w:w="1364" w:type="dxa"/>
            <w:vAlign w:val="center"/>
          </w:tcPr>
          <w:p w14:paraId="22C35EE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20.8</w:t>
            </w:r>
          </w:p>
        </w:tc>
      </w:tr>
      <w:tr w:rsidR="00F85F07" w:rsidRPr="00F85F07" w14:paraId="2DF23EEF" w14:textId="77777777" w:rsidTr="009F6318">
        <w:trPr>
          <w:trHeight w:val="288"/>
        </w:trPr>
        <w:tc>
          <w:tcPr>
            <w:tcW w:w="0" w:type="auto"/>
            <w:vAlign w:val="center"/>
          </w:tcPr>
          <w:p w14:paraId="254392B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Breckinridge County, Kentucky</w:t>
            </w:r>
          </w:p>
        </w:tc>
        <w:tc>
          <w:tcPr>
            <w:tcW w:w="1364" w:type="dxa"/>
            <w:vAlign w:val="center"/>
          </w:tcPr>
          <w:p w14:paraId="2C615B2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4.7</w:t>
            </w:r>
          </w:p>
        </w:tc>
      </w:tr>
      <w:tr w:rsidR="00F85F07" w:rsidRPr="00F85F07" w14:paraId="31DAB0A3" w14:textId="77777777" w:rsidTr="009F6318">
        <w:trPr>
          <w:trHeight w:val="288"/>
        </w:trPr>
        <w:tc>
          <w:tcPr>
            <w:tcW w:w="0" w:type="auto"/>
            <w:vAlign w:val="center"/>
          </w:tcPr>
          <w:p w14:paraId="41651BE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Bullitt County, Kentucky</w:t>
            </w:r>
          </w:p>
        </w:tc>
        <w:tc>
          <w:tcPr>
            <w:tcW w:w="1364" w:type="dxa"/>
            <w:vAlign w:val="center"/>
          </w:tcPr>
          <w:p w14:paraId="5EEC7F4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w:t>
            </w:r>
          </w:p>
        </w:tc>
      </w:tr>
      <w:tr w:rsidR="00F85F07" w:rsidRPr="00F85F07" w14:paraId="1EAC754E" w14:textId="77777777" w:rsidTr="009F6318">
        <w:trPr>
          <w:trHeight w:val="288"/>
        </w:trPr>
        <w:tc>
          <w:tcPr>
            <w:tcW w:w="0" w:type="auto"/>
            <w:vAlign w:val="center"/>
          </w:tcPr>
          <w:p w14:paraId="2DB736C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Butler County, Kentucky</w:t>
            </w:r>
          </w:p>
        </w:tc>
        <w:tc>
          <w:tcPr>
            <w:tcW w:w="1364" w:type="dxa"/>
            <w:vAlign w:val="center"/>
          </w:tcPr>
          <w:p w14:paraId="68BC664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9.4</w:t>
            </w:r>
          </w:p>
        </w:tc>
      </w:tr>
      <w:tr w:rsidR="00F85F07" w:rsidRPr="00F85F07" w14:paraId="14532958" w14:textId="77777777" w:rsidTr="009F6318">
        <w:trPr>
          <w:trHeight w:val="288"/>
        </w:trPr>
        <w:tc>
          <w:tcPr>
            <w:tcW w:w="0" w:type="auto"/>
            <w:vAlign w:val="center"/>
          </w:tcPr>
          <w:p w14:paraId="591CFE1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Caldwell County, Kentucky</w:t>
            </w:r>
          </w:p>
        </w:tc>
        <w:tc>
          <w:tcPr>
            <w:tcW w:w="1364" w:type="dxa"/>
            <w:vAlign w:val="center"/>
          </w:tcPr>
          <w:p w14:paraId="484B85A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12.2</w:t>
            </w:r>
          </w:p>
        </w:tc>
      </w:tr>
      <w:tr w:rsidR="00F85F07" w:rsidRPr="00F85F07" w14:paraId="39229D0A" w14:textId="77777777" w:rsidTr="009F6318">
        <w:trPr>
          <w:trHeight w:val="288"/>
        </w:trPr>
        <w:tc>
          <w:tcPr>
            <w:tcW w:w="0" w:type="auto"/>
            <w:vAlign w:val="center"/>
          </w:tcPr>
          <w:p w14:paraId="5565C7F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Calloway County, Kentucky</w:t>
            </w:r>
          </w:p>
        </w:tc>
        <w:tc>
          <w:tcPr>
            <w:tcW w:w="1364" w:type="dxa"/>
            <w:vAlign w:val="center"/>
          </w:tcPr>
          <w:p w14:paraId="3CB64FD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w:t>
            </w:r>
          </w:p>
        </w:tc>
      </w:tr>
      <w:tr w:rsidR="00F85F07" w:rsidRPr="00F85F07" w14:paraId="28E0AD2F" w14:textId="77777777" w:rsidTr="009F6318">
        <w:trPr>
          <w:trHeight w:val="288"/>
        </w:trPr>
        <w:tc>
          <w:tcPr>
            <w:tcW w:w="0" w:type="auto"/>
            <w:vAlign w:val="center"/>
          </w:tcPr>
          <w:p w14:paraId="7FEF549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Campbell County, Kentucky</w:t>
            </w:r>
          </w:p>
        </w:tc>
        <w:tc>
          <w:tcPr>
            <w:tcW w:w="1364" w:type="dxa"/>
            <w:vAlign w:val="center"/>
          </w:tcPr>
          <w:p w14:paraId="1B8DC58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4.5</w:t>
            </w:r>
          </w:p>
        </w:tc>
      </w:tr>
      <w:tr w:rsidR="00F85F07" w:rsidRPr="00F85F07" w14:paraId="72EEF188" w14:textId="77777777" w:rsidTr="009F6318">
        <w:trPr>
          <w:trHeight w:val="288"/>
        </w:trPr>
        <w:tc>
          <w:tcPr>
            <w:tcW w:w="0" w:type="auto"/>
            <w:vAlign w:val="center"/>
          </w:tcPr>
          <w:p w14:paraId="4E609A5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Carlisle County, Kentucky</w:t>
            </w:r>
          </w:p>
        </w:tc>
        <w:tc>
          <w:tcPr>
            <w:tcW w:w="1364" w:type="dxa"/>
            <w:vAlign w:val="center"/>
          </w:tcPr>
          <w:p w14:paraId="6B0D291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5.6</w:t>
            </w:r>
          </w:p>
        </w:tc>
      </w:tr>
      <w:tr w:rsidR="00F85F07" w:rsidRPr="00F85F07" w14:paraId="7E412DBA" w14:textId="77777777" w:rsidTr="009F6318">
        <w:trPr>
          <w:trHeight w:val="288"/>
        </w:trPr>
        <w:tc>
          <w:tcPr>
            <w:tcW w:w="0" w:type="auto"/>
            <w:vAlign w:val="center"/>
          </w:tcPr>
          <w:p w14:paraId="53B4F10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Carroll County, Kentucky</w:t>
            </w:r>
          </w:p>
        </w:tc>
        <w:tc>
          <w:tcPr>
            <w:tcW w:w="1364" w:type="dxa"/>
            <w:vAlign w:val="center"/>
          </w:tcPr>
          <w:p w14:paraId="5F8EA44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9.2</w:t>
            </w:r>
          </w:p>
        </w:tc>
      </w:tr>
      <w:tr w:rsidR="00F85F07" w:rsidRPr="00F85F07" w14:paraId="188B7FAD" w14:textId="77777777" w:rsidTr="009F6318">
        <w:trPr>
          <w:trHeight w:val="288"/>
        </w:trPr>
        <w:tc>
          <w:tcPr>
            <w:tcW w:w="0" w:type="auto"/>
            <w:vAlign w:val="center"/>
          </w:tcPr>
          <w:p w14:paraId="2584350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Carter County, Kentucky</w:t>
            </w:r>
          </w:p>
        </w:tc>
        <w:tc>
          <w:tcPr>
            <w:tcW w:w="1364" w:type="dxa"/>
            <w:vAlign w:val="center"/>
          </w:tcPr>
          <w:p w14:paraId="5BF31C2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13.1</w:t>
            </w:r>
          </w:p>
        </w:tc>
      </w:tr>
      <w:tr w:rsidR="00F85F07" w:rsidRPr="00F85F07" w14:paraId="71B1B25B" w14:textId="77777777" w:rsidTr="009F6318">
        <w:trPr>
          <w:trHeight w:val="288"/>
        </w:trPr>
        <w:tc>
          <w:tcPr>
            <w:tcW w:w="0" w:type="auto"/>
            <w:vAlign w:val="center"/>
          </w:tcPr>
          <w:p w14:paraId="3AADC73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Casey County, Kentucky</w:t>
            </w:r>
          </w:p>
        </w:tc>
        <w:tc>
          <w:tcPr>
            <w:tcW w:w="1364" w:type="dxa"/>
            <w:vAlign w:val="center"/>
          </w:tcPr>
          <w:p w14:paraId="37C0921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10.2</w:t>
            </w:r>
          </w:p>
        </w:tc>
      </w:tr>
      <w:tr w:rsidR="00F85F07" w:rsidRPr="00F85F07" w14:paraId="55DA53FA" w14:textId="77777777" w:rsidTr="009F6318">
        <w:trPr>
          <w:trHeight w:val="288"/>
        </w:trPr>
        <w:tc>
          <w:tcPr>
            <w:tcW w:w="0" w:type="auto"/>
            <w:vAlign w:val="center"/>
          </w:tcPr>
          <w:p w14:paraId="49142EC4"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Christian County, Kentucky</w:t>
            </w:r>
          </w:p>
        </w:tc>
        <w:tc>
          <w:tcPr>
            <w:tcW w:w="1364" w:type="dxa"/>
            <w:vAlign w:val="center"/>
          </w:tcPr>
          <w:p w14:paraId="2652E9A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8.9</w:t>
            </w:r>
          </w:p>
        </w:tc>
      </w:tr>
      <w:tr w:rsidR="00F85F07" w:rsidRPr="00F85F07" w14:paraId="59DA511C" w14:textId="77777777" w:rsidTr="009F6318">
        <w:trPr>
          <w:trHeight w:val="288"/>
        </w:trPr>
        <w:tc>
          <w:tcPr>
            <w:tcW w:w="0" w:type="auto"/>
            <w:vAlign w:val="center"/>
          </w:tcPr>
          <w:p w14:paraId="33D4936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Clark County, Kentucky</w:t>
            </w:r>
          </w:p>
        </w:tc>
        <w:tc>
          <w:tcPr>
            <w:tcW w:w="1364" w:type="dxa"/>
            <w:vAlign w:val="center"/>
          </w:tcPr>
          <w:p w14:paraId="7D26F03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8.1</w:t>
            </w:r>
          </w:p>
        </w:tc>
      </w:tr>
      <w:tr w:rsidR="00F85F07" w:rsidRPr="00F85F07" w14:paraId="30DFF5BD" w14:textId="77777777" w:rsidTr="009F6318">
        <w:trPr>
          <w:trHeight w:val="288"/>
        </w:trPr>
        <w:tc>
          <w:tcPr>
            <w:tcW w:w="0" w:type="auto"/>
            <w:vAlign w:val="center"/>
          </w:tcPr>
          <w:p w14:paraId="2766850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Clay County, Kentucky</w:t>
            </w:r>
          </w:p>
        </w:tc>
        <w:tc>
          <w:tcPr>
            <w:tcW w:w="1364" w:type="dxa"/>
            <w:vAlign w:val="center"/>
          </w:tcPr>
          <w:p w14:paraId="2309251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15.2</w:t>
            </w:r>
          </w:p>
        </w:tc>
      </w:tr>
      <w:tr w:rsidR="00F85F07" w:rsidRPr="00F85F07" w14:paraId="5B0C01D0" w14:textId="77777777" w:rsidTr="009F6318">
        <w:trPr>
          <w:trHeight w:val="288"/>
        </w:trPr>
        <w:tc>
          <w:tcPr>
            <w:tcW w:w="0" w:type="auto"/>
            <w:vAlign w:val="center"/>
          </w:tcPr>
          <w:p w14:paraId="1AE3111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Clinton County, Kentucky</w:t>
            </w:r>
          </w:p>
        </w:tc>
        <w:tc>
          <w:tcPr>
            <w:tcW w:w="1364" w:type="dxa"/>
            <w:vAlign w:val="center"/>
          </w:tcPr>
          <w:p w14:paraId="1413EA3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12.9</w:t>
            </w:r>
          </w:p>
        </w:tc>
      </w:tr>
      <w:tr w:rsidR="00F85F07" w:rsidRPr="00F85F07" w14:paraId="54B206F6" w14:textId="77777777" w:rsidTr="009F6318">
        <w:trPr>
          <w:trHeight w:val="288"/>
        </w:trPr>
        <w:tc>
          <w:tcPr>
            <w:tcW w:w="0" w:type="auto"/>
            <w:vAlign w:val="center"/>
          </w:tcPr>
          <w:p w14:paraId="76AE624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Crittenden County, Kentucky</w:t>
            </w:r>
          </w:p>
        </w:tc>
        <w:tc>
          <w:tcPr>
            <w:tcW w:w="1364" w:type="dxa"/>
            <w:vAlign w:val="center"/>
          </w:tcPr>
          <w:p w14:paraId="1AFC1B5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12.1</w:t>
            </w:r>
          </w:p>
        </w:tc>
      </w:tr>
      <w:tr w:rsidR="00F85F07" w:rsidRPr="00F85F07" w14:paraId="45462C8C" w14:textId="77777777" w:rsidTr="009F6318">
        <w:trPr>
          <w:trHeight w:val="288"/>
        </w:trPr>
        <w:tc>
          <w:tcPr>
            <w:tcW w:w="0" w:type="auto"/>
            <w:vAlign w:val="center"/>
          </w:tcPr>
          <w:p w14:paraId="4CC1FF3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Cumberland County, Kentucky</w:t>
            </w:r>
          </w:p>
        </w:tc>
        <w:tc>
          <w:tcPr>
            <w:tcW w:w="1364" w:type="dxa"/>
            <w:vAlign w:val="center"/>
          </w:tcPr>
          <w:p w14:paraId="4968670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7.3</w:t>
            </w:r>
          </w:p>
        </w:tc>
      </w:tr>
      <w:tr w:rsidR="00F85F07" w:rsidRPr="00F85F07" w14:paraId="32D2C39B" w14:textId="77777777" w:rsidTr="009F6318">
        <w:trPr>
          <w:trHeight w:val="288"/>
        </w:trPr>
        <w:tc>
          <w:tcPr>
            <w:tcW w:w="0" w:type="auto"/>
            <w:vAlign w:val="center"/>
          </w:tcPr>
          <w:p w14:paraId="3027D3F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Daviess County, Kentucky</w:t>
            </w:r>
          </w:p>
        </w:tc>
        <w:tc>
          <w:tcPr>
            <w:tcW w:w="1364" w:type="dxa"/>
            <w:vAlign w:val="center"/>
          </w:tcPr>
          <w:p w14:paraId="02FCAF0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7.4</w:t>
            </w:r>
          </w:p>
        </w:tc>
      </w:tr>
      <w:tr w:rsidR="00F85F07" w:rsidRPr="00F85F07" w14:paraId="712B96E6" w14:textId="77777777" w:rsidTr="009F6318">
        <w:trPr>
          <w:trHeight w:val="288"/>
        </w:trPr>
        <w:tc>
          <w:tcPr>
            <w:tcW w:w="0" w:type="auto"/>
            <w:vAlign w:val="center"/>
          </w:tcPr>
          <w:p w14:paraId="5AA6F00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Edmonson County, Kentucky</w:t>
            </w:r>
          </w:p>
        </w:tc>
        <w:tc>
          <w:tcPr>
            <w:tcW w:w="1364" w:type="dxa"/>
            <w:vAlign w:val="center"/>
          </w:tcPr>
          <w:p w14:paraId="5152D11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8.1</w:t>
            </w:r>
          </w:p>
        </w:tc>
      </w:tr>
      <w:tr w:rsidR="00F85F07" w:rsidRPr="00F85F07" w14:paraId="2D40D263" w14:textId="77777777" w:rsidTr="009F6318">
        <w:trPr>
          <w:trHeight w:val="288"/>
        </w:trPr>
        <w:tc>
          <w:tcPr>
            <w:tcW w:w="0" w:type="auto"/>
            <w:vAlign w:val="center"/>
          </w:tcPr>
          <w:p w14:paraId="3048DCF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Elliott County, Kentucky</w:t>
            </w:r>
          </w:p>
        </w:tc>
        <w:tc>
          <w:tcPr>
            <w:tcW w:w="1364" w:type="dxa"/>
            <w:vAlign w:val="center"/>
          </w:tcPr>
          <w:p w14:paraId="76516FF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9.1</w:t>
            </w:r>
          </w:p>
        </w:tc>
      </w:tr>
      <w:tr w:rsidR="00F85F07" w:rsidRPr="00F85F07" w14:paraId="3192435B" w14:textId="77777777" w:rsidTr="009F6318">
        <w:trPr>
          <w:trHeight w:val="288"/>
        </w:trPr>
        <w:tc>
          <w:tcPr>
            <w:tcW w:w="0" w:type="auto"/>
            <w:vAlign w:val="center"/>
          </w:tcPr>
          <w:p w14:paraId="2AD3E56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Estill County, Kentucky</w:t>
            </w:r>
          </w:p>
        </w:tc>
        <w:tc>
          <w:tcPr>
            <w:tcW w:w="1364" w:type="dxa"/>
            <w:vAlign w:val="center"/>
          </w:tcPr>
          <w:p w14:paraId="1E1548B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9.7</w:t>
            </w:r>
          </w:p>
        </w:tc>
      </w:tr>
      <w:tr w:rsidR="00F85F07" w:rsidRPr="00F85F07" w14:paraId="5A6A6A2A" w14:textId="77777777" w:rsidTr="009F6318">
        <w:trPr>
          <w:trHeight w:val="288"/>
        </w:trPr>
        <w:tc>
          <w:tcPr>
            <w:tcW w:w="0" w:type="auto"/>
            <w:vAlign w:val="center"/>
          </w:tcPr>
          <w:p w14:paraId="532ED57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Fayette County, Kentucky</w:t>
            </w:r>
          </w:p>
        </w:tc>
        <w:tc>
          <w:tcPr>
            <w:tcW w:w="1364" w:type="dxa"/>
            <w:vAlign w:val="center"/>
          </w:tcPr>
          <w:p w14:paraId="46C04D8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6.2</w:t>
            </w:r>
          </w:p>
        </w:tc>
      </w:tr>
      <w:tr w:rsidR="00F85F07" w:rsidRPr="00F85F07" w14:paraId="200A85F9" w14:textId="77777777" w:rsidTr="009F6318">
        <w:trPr>
          <w:trHeight w:val="288"/>
        </w:trPr>
        <w:tc>
          <w:tcPr>
            <w:tcW w:w="0" w:type="auto"/>
            <w:vAlign w:val="center"/>
          </w:tcPr>
          <w:p w14:paraId="3F77A35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Fleming County, Kentucky</w:t>
            </w:r>
          </w:p>
        </w:tc>
        <w:tc>
          <w:tcPr>
            <w:tcW w:w="1364" w:type="dxa"/>
            <w:vAlign w:val="center"/>
          </w:tcPr>
          <w:p w14:paraId="6BC2823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w:t>
            </w:r>
          </w:p>
        </w:tc>
      </w:tr>
      <w:tr w:rsidR="00F85F07" w:rsidRPr="00F85F07" w14:paraId="34235BB8" w14:textId="77777777" w:rsidTr="009F6318">
        <w:trPr>
          <w:trHeight w:val="288"/>
        </w:trPr>
        <w:tc>
          <w:tcPr>
            <w:tcW w:w="0" w:type="auto"/>
            <w:vAlign w:val="center"/>
          </w:tcPr>
          <w:p w14:paraId="4EC25D06"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lastRenderedPageBreak/>
              <w:t>Floyd County, Kentucky</w:t>
            </w:r>
          </w:p>
        </w:tc>
        <w:tc>
          <w:tcPr>
            <w:tcW w:w="1364" w:type="dxa"/>
            <w:vAlign w:val="center"/>
          </w:tcPr>
          <w:p w14:paraId="1177988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16.7</w:t>
            </w:r>
          </w:p>
        </w:tc>
      </w:tr>
      <w:tr w:rsidR="00F85F07" w:rsidRPr="00F85F07" w14:paraId="723A5429" w14:textId="77777777" w:rsidTr="009F6318">
        <w:trPr>
          <w:trHeight w:val="288"/>
        </w:trPr>
        <w:tc>
          <w:tcPr>
            <w:tcW w:w="0" w:type="auto"/>
            <w:vAlign w:val="center"/>
          </w:tcPr>
          <w:p w14:paraId="4B82722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Franklin County, Kentucky</w:t>
            </w:r>
          </w:p>
        </w:tc>
        <w:tc>
          <w:tcPr>
            <w:tcW w:w="1364" w:type="dxa"/>
            <w:vAlign w:val="center"/>
          </w:tcPr>
          <w:p w14:paraId="6662AAA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6.2</w:t>
            </w:r>
          </w:p>
        </w:tc>
      </w:tr>
      <w:tr w:rsidR="00F85F07" w:rsidRPr="00F85F07" w14:paraId="2D36A8C5" w14:textId="77777777" w:rsidTr="009F6318">
        <w:trPr>
          <w:trHeight w:val="288"/>
        </w:trPr>
        <w:tc>
          <w:tcPr>
            <w:tcW w:w="0" w:type="auto"/>
            <w:vAlign w:val="center"/>
          </w:tcPr>
          <w:p w14:paraId="42BB9444"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Fulton County, Kentucky</w:t>
            </w:r>
          </w:p>
        </w:tc>
        <w:tc>
          <w:tcPr>
            <w:tcW w:w="1364" w:type="dxa"/>
            <w:vAlign w:val="center"/>
          </w:tcPr>
          <w:p w14:paraId="3133D9C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7.6</w:t>
            </w:r>
          </w:p>
        </w:tc>
      </w:tr>
      <w:tr w:rsidR="00F85F07" w:rsidRPr="00F85F07" w14:paraId="24D80C88" w14:textId="77777777" w:rsidTr="009F6318">
        <w:trPr>
          <w:trHeight w:val="288"/>
        </w:trPr>
        <w:tc>
          <w:tcPr>
            <w:tcW w:w="0" w:type="auto"/>
            <w:vAlign w:val="center"/>
          </w:tcPr>
          <w:p w14:paraId="24F5629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Gallatin County, Kentucky</w:t>
            </w:r>
          </w:p>
        </w:tc>
        <w:tc>
          <w:tcPr>
            <w:tcW w:w="1364" w:type="dxa"/>
            <w:vAlign w:val="center"/>
          </w:tcPr>
          <w:p w14:paraId="74D4DAB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6.8</w:t>
            </w:r>
          </w:p>
        </w:tc>
      </w:tr>
      <w:tr w:rsidR="00F85F07" w:rsidRPr="00F85F07" w14:paraId="51E2C02A" w14:textId="77777777" w:rsidTr="009F6318">
        <w:trPr>
          <w:trHeight w:val="288"/>
        </w:trPr>
        <w:tc>
          <w:tcPr>
            <w:tcW w:w="0" w:type="auto"/>
            <w:vAlign w:val="center"/>
          </w:tcPr>
          <w:p w14:paraId="0F6573B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Garrard County, Kentucky</w:t>
            </w:r>
          </w:p>
        </w:tc>
        <w:tc>
          <w:tcPr>
            <w:tcW w:w="1364" w:type="dxa"/>
            <w:vAlign w:val="center"/>
          </w:tcPr>
          <w:p w14:paraId="42159AD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8.4</w:t>
            </w:r>
          </w:p>
        </w:tc>
      </w:tr>
      <w:tr w:rsidR="00F85F07" w:rsidRPr="00F85F07" w14:paraId="77F55CAD" w14:textId="77777777" w:rsidTr="009F6318">
        <w:trPr>
          <w:trHeight w:val="288"/>
        </w:trPr>
        <w:tc>
          <w:tcPr>
            <w:tcW w:w="0" w:type="auto"/>
            <w:vAlign w:val="center"/>
          </w:tcPr>
          <w:p w14:paraId="02F2E7B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Grant County, Kentucky</w:t>
            </w:r>
          </w:p>
        </w:tc>
        <w:tc>
          <w:tcPr>
            <w:tcW w:w="1364" w:type="dxa"/>
            <w:vAlign w:val="center"/>
          </w:tcPr>
          <w:p w14:paraId="3BB05D3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5.6</w:t>
            </w:r>
          </w:p>
        </w:tc>
      </w:tr>
      <w:tr w:rsidR="00F85F07" w:rsidRPr="00F85F07" w14:paraId="2CE84B0D" w14:textId="77777777" w:rsidTr="009F6318">
        <w:trPr>
          <w:trHeight w:val="288"/>
        </w:trPr>
        <w:tc>
          <w:tcPr>
            <w:tcW w:w="0" w:type="auto"/>
            <w:vAlign w:val="center"/>
          </w:tcPr>
          <w:p w14:paraId="1AF14B3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Graves County, Kentucky</w:t>
            </w:r>
          </w:p>
        </w:tc>
        <w:tc>
          <w:tcPr>
            <w:tcW w:w="1364" w:type="dxa"/>
            <w:vAlign w:val="center"/>
          </w:tcPr>
          <w:p w14:paraId="35DE517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6.5</w:t>
            </w:r>
          </w:p>
        </w:tc>
      </w:tr>
      <w:tr w:rsidR="00F85F07" w:rsidRPr="00F85F07" w14:paraId="1B624717" w14:textId="77777777" w:rsidTr="009F6318">
        <w:trPr>
          <w:trHeight w:val="288"/>
        </w:trPr>
        <w:tc>
          <w:tcPr>
            <w:tcW w:w="0" w:type="auto"/>
            <w:vAlign w:val="center"/>
          </w:tcPr>
          <w:p w14:paraId="6693FF1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Grayson County, Kentucky</w:t>
            </w:r>
          </w:p>
        </w:tc>
        <w:tc>
          <w:tcPr>
            <w:tcW w:w="1364" w:type="dxa"/>
            <w:vAlign w:val="center"/>
          </w:tcPr>
          <w:p w14:paraId="56AF3A7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6.2</w:t>
            </w:r>
          </w:p>
        </w:tc>
      </w:tr>
      <w:tr w:rsidR="00F85F07" w:rsidRPr="00F85F07" w14:paraId="067906DA" w14:textId="77777777" w:rsidTr="009F6318">
        <w:trPr>
          <w:trHeight w:val="288"/>
        </w:trPr>
        <w:tc>
          <w:tcPr>
            <w:tcW w:w="0" w:type="auto"/>
            <w:vAlign w:val="center"/>
          </w:tcPr>
          <w:p w14:paraId="244DF3C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Green County, Kentucky</w:t>
            </w:r>
          </w:p>
        </w:tc>
        <w:tc>
          <w:tcPr>
            <w:tcW w:w="1364" w:type="dxa"/>
            <w:vAlign w:val="center"/>
          </w:tcPr>
          <w:p w14:paraId="5D8D080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13.2</w:t>
            </w:r>
          </w:p>
        </w:tc>
      </w:tr>
      <w:tr w:rsidR="00F85F07" w:rsidRPr="00F85F07" w14:paraId="03BA87B3" w14:textId="77777777" w:rsidTr="009F6318">
        <w:trPr>
          <w:trHeight w:val="288"/>
        </w:trPr>
        <w:tc>
          <w:tcPr>
            <w:tcW w:w="0" w:type="auto"/>
            <w:vAlign w:val="center"/>
          </w:tcPr>
          <w:p w14:paraId="6C088FA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Greenup County, Kentucky</w:t>
            </w:r>
          </w:p>
        </w:tc>
        <w:tc>
          <w:tcPr>
            <w:tcW w:w="1364" w:type="dxa"/>
            <w:vAlign w:val="center"/>
          </w:tcPr>
          <w:p w14:paraId="1F7C6EF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6.4</w:t>
            </w:r>
          </w:p>
        </w:tc>
      </w:tr>
      <w:tr w:rsidR="00F85F07" w:rsidRPr="00F85F07" w14:paraId="480F94E7" w14:textId="77777777" w:rsidTr="009F6318">
        <w:trPr>
          <w:trHeight w:val="288"/>
        </w:trPr>
        <w:tc>
          <w:tcPr>
            <w:tcW w:w="0" w:type="auto"/>
            <w:vAlign w:val="center"/>
          </w:tcPr>
          <w:p w14:paraId="25F4A2D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Hancock County, Kentucky</w:t>
            </w:r>
          </w:p>
        </w:tc>
        <w:tc>
          <w:tcPr>
            <w:tcW w:w="1364" w:type="dxa"/>
            <w:vAlign w:val="center"/>
          </w:tcPr>
          <w:p w14:paraId="3516D5A9"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12.8</w:t>
            </w:r>
          </w:p>
        </w:tc>
      </w:tr>
      <w:tr w:rsidR="00F85F07" w:rsidRPr="00F85F07" w14:paraId="1695C4D2" w14:textId="77777777" w:rsidTr="009F6318">
        <w:trPr>
          <w:trHeight w:val="288"/>
        </w:trPr>
        <w:tc>
          <w:tcPr>
            <w:tcW w:w="0" w:type="auto"/>
            <w:vAlign w:val="center"/>
          </w:tcPr>
          <w:p w14:paraId="18D039F6"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Hardin County, Kentucky</w:t>
            </w:r>
          </w:p>
        </w:tc>
        <w:tc>
          <w:tcPr>
            <w:tcW w:w="1364" w:type="dxa"/>
            <w:vAlign w:val="center"/>
          </w:tcPr>
          <w:p w14:paraId="074C564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7.3</w:t>
            </w:r>
          </w:p>
        </w:tc>
      </w:tr>
      <w:tr w:rsidR="00F85F07" w:rsidRPr="00F85F07" w14:paraId="584B79DA" w14:textId="77777777" w:rsidTr="009F6318">
        <w:trPr>
          <w:trHeight w:val="288"/>
        </w:trPr>
        <w:tc>
          <w:tcPr>
            <w:tcW w:w="0" w:type="auto"/>
            <w:vAlign w:val="center"/>
          </w:tcPr>
          <w:p w14:paraId="0AAC718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Harlan County, Kentucky</w:t>
            </w:r>
          </w:p>
        </w:tc>
        <w:tc>
          <w:tcPr>
            <w:tcW w:w="1364" w:type="dxa"/>
            <w:vAlign w:val="center"/>
          </w:tcPr>
          <w:p w14:paraId="148BF53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19.1</w:t>
            </w:r>
          </w:p>
        </w:tc>
      </w:tr>
      <w:tr w:rsidR="00F85F07" w:rsidRPr="00F85F07" w14:paraId="37287E49" w14:textId="77777777" w:rsidTr="009F6318">
        <w:trPr>
          <w:trHeight w:val="288"/>
        </w:trPr>
        <w:tc>
          <w:tcPr>
            <w:tcW w:w="0" w:type="auto"/>
            <w:vAlign w:val="center"/>
          </w:tcPr>
          <w:p w14:paraId="628E7A7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Harrison County, Kentucky</w:t>
            </w:r>
          </w:p>
        </w:tc>
        <w:tc>
          <w:tcPr>
            <w:tcW w:w="1364" w:type="dxa"/>
            <w:vAlign w:val="center"/>
          </w:tcPr>
          <w:p w14:paraId="0EFDBC2B" w14:textId="598E2FBF" w:rsidR="00F85F07" w:rsidRPr="00217C7F" w:rsidRDefault="00430F79" w:rsidP="00430F79">
            <w:pPr>
              <w:spacing w:beforeLines="23" w:before="55" w:line="276" w:lineRule="auto"/>
              <w:jc w:val="center"/>
              <w:rPr>
                <w:rFonts w:ascii="Arial" w:hAnsi="Arial" w:cs="Arial"/>
                <w:sz w:val="20"/>
                <w:szCs w:val="20"/>
              </w:rPr>
            </w:pPr>
            <w:r w:rsidRPr="00217C7F">
              <w:rPr>
                <w:rFonts w:ascii="Arial" w:hAnsi="Arial" w:cs="Arial"/>
                <w:sz w:val="20"/>
                <w:szCs w:val="20"/>
              </w:rPr>
              <w:t>9.2</w:t>
            </w:r>
          </w:p>
        </w:tc>
      </w:tr>
      <w:tr w:rsidR="00F85F07" w:rsidRPr="00F85F07" w14:paraId="36EB7EDF" w14:textId="77777777" w:rsidTr="009F6318">
        <w:trPr>
          <w:trHeight w:val="288"/>
        </w:trPr>
        <w:tc>
          <w:tcPr>
            <w:tcW w:w="0" w:type="auto"/>
            <w:vAlign w:val="center"/>
          </w:tcPr>
          <w:p w14:paraId="040DC40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Hart County, Kentucky</w:t>
            </w:r>
          </w:p>
        </w:tc>
        <w:tc>
          <w:tcPr>
            <w:tcW w:w="1364" w:type="dxa"/>
            <w:vAlign w:val="center"/>
          </w:tcPr>
          <w:p w14:paraId="1F2704A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10.6</w:t>
            </w:r>
          </w:p>
        </w:tc>
      </w:tr>
      <w:tr w:rsidR="00F85F07" w:rsidRPr="00F85F07" w14:paraId="06F3F98F" w14:textId="77777777" w:rsidTr="009F6318">
        <w:trPr>
          <w:trHeight w:val="288"/>
        </w:trPr>
        <w:tc>
          <w:tcPr>
            <w:tcW w:w="0" w:type="auto"/>
            <w:vAlign w:val="center"/>
          </w:tcPr>
          <w:p w14:paraId="036F0DE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Henderson County, Kentucky</w:t>
            </w:r>
          </w:p>
        </w:tc>
        <w:tc>
          <w:tcPr>
            <w:tcW w:w="1364" w:type="dxa"/>
            <w:vAlign w:val="center"/>
          </w:tcPr>
          <w:p w14:paraId="5675F99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7.9</w:t>
            </w:r>
          </w:p>
        </w:tc>
      </w:tr>
      <w:tr w:rsidR="00F85F07" w:rsidRPr="00F85F07" w14:paraId="69ADCFFD" w14:textId="77777777" w:rsidTr="009F6318">
        <w:trPr>
          <w:trHeight w:val="288"/>
        </w:trPr>
        <w:tc>
          <w:tcPr>
            <w:tcW w:w="0" w:type="auto"/>
            <w:vAlign w:val="center"/>
          </w:tcPr>
          <w:p w14:paraId="58B99A2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Henry County, Kentucky</w:t>
            </w:r>
          </w:p>
        </w:tc>
        <w:tc>
          <w:tcPr>
            <w:tcW w:w="1364" w:type="dxa"/>
            <w:vAlign w:val="center"/>
          </w:tcPr>
          <w:p w14:paraId="635C5EC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6.9</w:t>
            </w:r>
          </w:p>
        </w:tc>
      </w:tr>
      <w:tr w:rsidR="00F85F07" w:rsidRPr="00F85F07" w14:paraId="5AB3553C" w14:textId="77777777" w:rsidTr="009F6318">
        <w:trPr>
          <w:trHeight w:val="288"/>
        </w:trPr>
        <w:tc>
          <w:tcPr>
            <w:tcW w:w="0" w:type="auto"/>
            <w:vAlign w:val="center"/>
          </w:tcPr>
          <w:p w14:paraId="4C10FDD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Hickman County, Kentucky</w:t>
            </w:r>
          </w:p>
        </w:tc>
        <w:tc>
          <w:tcPr>
            <w:tcW w:w="1364" w:type="dxa"/>
            <w:vAlign w:val="center"/>
          </w:tcPr>
          <w:p w14:paraId="42E8092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11.7</w:t>
            </w:r>
          </w:p>
        </w:tc>
      </w:tr>
      <w:tr w:rsidR="00F85F07" w:rsidRPr="00F85F07" w14:paraId="12B838DF" w14:textId="77777777" w:rsidTr="009F6318">
        <w:trPr>
          <w:trHeight w:val="288"/>
        </w:trPr>
        <w:tc>
          <w:tcPr>
            <w:tcW w:w="0" w:type="auto"/>
            <w:vAlign w:val="center"/>
          </w:tcPr>
          <w:p w14:paraId="2CD9D09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Hopkins County, Kentucky</w:t>
            </w:r>
          </w:p>
        </w:tc>
        <w:tc>
          <w:tcPr>
            <w:tcW w:w="1364" w:type="dxa"/>
            <w:vAlign w:val="center"/>
          </w:tcPr>
          <w:p w14:paraId="3B24ED8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7.8</w:t>
            </w:r>
          </w:p>
        </w:tc>
      </w:tr>
      <w:tr w:rsidR="00F85F07" w:rsidRPr="00F85F07" w14:paraId="282139F8" w14:textId="77777777" w:rsidTr="009F6318">
        <w:trPr>
          <w:trHeight w:val="288"/>
        </w:trPr>
        <w:tc>
          <w:tcPr>
            <w:tcW w:w="0" w:type="auto"/>
            <w:vAlign w:val="center"/>
          </w:tcPr>
          <w:p w14:paraId="406A6FA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Jackson County, Kentucky</w:t>
            </w:r>
          </w:p>
        </w:tc>
        <w:tc>
          <w:tcPr>
            <w:tcW w:w="1364" w:type="dxa"/>
            <w:vAlign w:val="center"/>
          </w:tcPr>
          <w:p w14:paraId="4E4AD6D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20.8</w:t>
            </w:r>
          </w:p>
        </w:tc>
      </w:tr>
      <w:tr w:rsidR="00F85F07" w:rsidRPr="00F85F07" w14:paraId="388BAA3E" w14:textId="77777777" w:rsidTr="009F6318">
        <w:trPr>
          <w:trHeight w:val="288"/>
        </w:trPr>
        <w:tc>
          <w:tcPr>
            <w:tcW w:w="0" w:type="auto"/>
            <w:vAlign w:val="center"/>
          </w:tcPr>
          <w:p w14:paraId="1DB9B19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Jefferson County, Kentucky</w:t>
            </w:r>
          </w:p>
        </w:tc>
        <w:tc>
          <w:tcPr>
            <w:tcW w:w="1364" w:type="dxa"/>
            <w:vAlign w:val="center"/>
          </w:tcPr>
          <w:p w14:paraId="77DEC72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5.7</w:t>
            </w:r>
          </w:p>
        </w:tc>
      </w:tr>
      <w:tr w:rsidR="00F85F07" w:rsidRPr="00F85F07" w14:paraId="5EAE7B53" w14:textId="77777777" w:rsidTr="009F6318">
        <w:trPr>
          <w:trHeight w:val="288"/>
        </w:trPr>
        <w:tc>
          <w:tcPr>
            <w:tcW w:w="0" w:type="auto"/>
            <w:vAlign w:val="center"/>
          </w:tcPr>
          <w:p w14:paraId="610EDC7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Jessamine County, Kentucky</w:t>
            </w:r>
          </w:p>
        </w:tc>
        <w:tc>
          <w:tcPr>
            <w:tcW w:w="1364" w:type="dxa"/>
            <w:vAlign w:val="center"/>
          </w:tcPr>
          <w:p w14:paraId="122CE08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6.3</w:t>
            </w:r>
          </w:p>
        </w:tc>
      </w:tr>
      <w:tr w:rsidR="00F85F07" w:rsidRPr="00F85F07" w14:paraId="04CF0575" w14:textId="77777777" w:rsidTr="009F6318">
        <w:trPr>
          <w:trHeight w:val="288"/>
        </w:trPr>
        <w:tc>
          <w:tcPr>
            <w:tcW w:w="0" w:type="auto"/>
            <w:vAlign w:val="center"/>
          </w:tcPr>
          <w:p w14:paraId="66BE08A6"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Johnson County, Kentucky</w:t>
            </w:r>
          </w:p>
        </w:tc>
        <w:tc>
          <w:tcPr>
            <w:tcW w:w="1364" w:type="dxa"/>
            <w:vAlign w:val="center"/>
          </w:tcPr>
          <w:p w14:paraId="235EBEE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10.4</w:t>
            </w:r>
          </w:p>
        </w:tc>
      </w:tr>
      <w:tr w:rsidR="00F85F07" w:rsidRPr="00F85F07" w14:paraId="54369F99" w14:textId="77777777" w:rsidTr="009F6318">
        <w:trPr>
          <w:trHeight w:val="288"/>
        </w:trPr>
        <w:tc>
          <w:tcPr>
            <w:tcW w:w="0" w:type="auto"/>
            <w:vAlign w:val="center"/>
          </w:tcPr>
          <w:p w14:paraId="151102F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Kenton County, Kentucky</w:t>
            </w:r>
          </w:p>
        </w:tc>
        <w:tc>
          <w:tcPr>
            <w:tcW w:w="1364" w:type="dxa"/>
            <w:vAlign w:val="center"/>
          </w:tcPr>
          <w:p w14:paraId="48AA9C2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6.8</w:t>
            </w:r>
          </w:p>
        </w:tc>
      </w:tr>
      <w:tr w:rsidR="00F85F07" w:rsidRPr="00F85F07" w14:paraId="0BC047EB" w14:textId="77777777" w:rsidTr="009F6318">
        <w:trPr>
          <w:trHeight w:val="288"/>
        </w:trPr>
        <w:tc>
          <w:tcPr>
            <w:tcW w:w="0" w:type="auto"/>
            <w:vAlign w:val="center"/>
          </w:tcPr>
          <w:p w14:paraId="4E95995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Knott County, Kentucky</w:t>
            </w:r>
          </w:p>
        </w:tc>
        <w:tc>
          <w:tcPr>
            <w:tcW w:w="1364" w:type="dxa"/>
            <w:vAlign w:val="center"/>
          </w:tcPr>
          <w:p w14:paraId="5C28292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9.9</w:t>
            </w:r>
          </w:p>
        </w:tc>
      </w:tr>
      <w:tr w:rsidR="00F85F07" w:rsidRPr="00F85F07" w14:paraId="385A6D5F" w14:textId="77777777" w:rsidTr="009F6318">
        <w:trPr>
          <w:trHeight w:val="288"/>
        </w:trPr>
        <w:tc>
          <w:tcPr>
            <w:tcW w:w="0" w:type="auto"/>
            <w:vAlign w:val="center"/>
          </w:tcPr>
          <w:p w14:paraId="6A93A80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Knox County, Kentucky</w:t>
            </w:r>
          </w:p>
        </w:tc>
        <w:tc>
          <w:tcPr>
            <w:tcW w:w="1364" w:type="dxa"/>
            <w:vAlign w:val="center"/>
          </w:tcPr>
          <w:p w14:paraId="3DA32F4D"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9.4</w:t>
            </w:r>
          </w:p>
        </w:tc>
      </w:tr>
      <w:tr w:rsidR="00F85F07" w:rsidRPr="00F85F07" w14:paraId="2AA4941E" w14:textId="77777777" w:rsidTr="009F6318">
        <w:trPr>
          <w:trHeight w:val="288"/>
        </w:trPr>
        <w:tc>
          <w:tcPr>
            <w:tcW w:w="0" w:type="auto"/>
            <w:vAlign w:val="center"/>
          </w:tcPr>
          <w:p w14:paraId="0022AB8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Larue County, Kentucky</w:t>
            </w:r>
          </w:p>
        </w:tc>
        <w:tc>
          <w:tcPr>
            <w:tcW w:w="1364" w:type="dxa"/>
            <w:vAlign w:val="center"/>
          </w:tcPr>
          <w:p w14:paraId="4D1B47F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13.3</w:t>
            </w:r>
          </w:p>
        </w:tc>
      </w:tr>
      <w:tr w:rsidR="00F85F07" w:rsidRPr="00F85F07" w14:paraId="47DA7A1B" w14:textId="77777777" w:rsidTr="009F6318">
        <w:trPr>
          <w:trHeight w:val="288"/>
        </w:trPr>
        <w:tc>
          <w:tcPr>
            <w:tcW w:w="0" w:type="auto"/>
            <w:vAlign w:val="center"/>
          </w:tcPr>
          <w:p w14:paraId="06D30C6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Laurel County, Kentucky</w:t>
            </w:r>
          </w:p>
        </w:tc>
        <w:tc>
          <w:tcPr>
            <w:tcW w:w="1364" w:type="dxa"/>
            <w:vAlign w:val="center"/>
          </w:tcPr>
          <w:p w14:paraId="698FAC86"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w:t>
            </w:r>
          </w:p>
        </w:tc>
      </w:tr>
      <w:tr w:rsidR="00F85F07" w:rsidRPr="00F85F07" w14:paraId="16496260" w14:textId="77777777" w:rsidTr="009F6318">
        <w:trPr>
          <w:trHeight w:val="288"/>
        </w:trPr>
        <w:tc>
          <w:tcPr>
            <w:tcW w:w="0" w:type="auto"/>
            <w:vAlign w:val="center"/>
          </w:tcPr>
          <w:p w14:paraId="238B271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Lawrence County, Kentucky</w:t>
            </w:r>
          </w:p>
        </w:tc>
        <w:tc>
          <w:tcPr>
            <w:tcW w:w="1364" w:type="dxa"/>
            <w:vAlign w:val="center"/>
          </w:tcPr>
          <w:p w14:paraId="2C67698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w:t>
            </w:r>
          </w:p>
        </w:tc>
      </w:tr>
      <w:tr w:rsidR="00F85F07" w:rsidRPr="00F85F07" w14:paraId="7AA89F5C" w14:textId="77777777" w:rsidTr="009F6318">
        <w:trPr>
          <w:trHeight w:val="288"/>
        </w:trPr>
        <w:tc>
          <w:tcPr>
            <w:tcW w:w="0" w:type="auto"/>
            <w:vAlign w:val="center"/>
          </w:tcPr>
          <w:p w14:paraId="184FC50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Lee County, Kentucky</w:t>
            </w:r>
          </w:p>
        </w:tc>
        <w:tc>
          <w:tcPr>
            <w:tcW w:w="1364" w:type="dxa"/>
            <w:vAlign w:val="center"/>
          </w:tcPr>
          <w:p w14:paraId="47469AA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21.8</w:t>
            </w:r>
          </w:p>
        </w:tc>
      </w:tr>
      <w:tr w:rsidR="00F85F07" w:rsidRPr="00F85F07" w14:paraId="2A107281" w14:textId="77777777" w:rsidTr="009F6318">
        <w:trPr>
          <w:trHeight w:val="288"/>
        </w:trPr>
        <w:tc>
          <w:tcPr>
            <w:tcW w:w="0" w:type="auto"/>
            <w:vAlign w:val="center"/>
          </w:tcPr>
          <w:p w14:paraId="31F67553"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Leslie County, Kentucky</w:t>
            </w:r>
          </w:p>
        </w:tc>
        <w:tc>
          <w:tcPr>
            <w:tcW w:w="1364" w:type="dxa"/>
            <w:vAlign w:val="center"/>
          </w:tcPr>
          <w:p w14:paraId="56FFB00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15.8</w:t>
            </w:r>
          </w:p>
        </w:tc>
      </w:tr>
      <w:tr w:rsidR="00F85F07" w:rsidRPr="00F85F07" w14:paraId="6E665D39" w14:textId="77777777" w:rsidTr="009F6318">
        <w:trPr>
          <w:trHeight w:val="288"/>
        </w:trPr>
        <w:tc>
          <w:tcPr>
            <w:tcW w:w="0" w:type="auto"/>
            <w:vAlign w:val="center"/>
          </w:tcPr>
          <w:p w14:paraId="54058BA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Letcher County, Kentucky</w:t>
            </w:r>
          </w:p>
        </w:tc>
        <w:tc>
          <w:tcPr>
            <w:tcW w:w="1364" w:type="dxa"/>
            <w:vAlign w:val="center"/>
          </w:tcPr>
          <w:p w14:paraId="73CBD990"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15.4</w:t>
            </w:r>
          </w:p>
        </w:tc>
      </w:tr>
      <w:tr w:rsidR="00F85F07" w:rsidRPr="00F85F07" w14:paraId="79CE53AF" w14:textId="77777777" w:rsidTr="009F6318">
        <w:trPr>
          <w:trHeight w:val="288"/>
        </w:trPr>
        <w:tc>
          <w:tcPr>
            <w:tcW w:w="0" w:type="auto"/>
            <w:vAlign w:val="center"/>
          </w:tcPr>
          <w:p w14:paraId="681353E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Lewis County, Kentucky</w:t>
            </w:r>
          </w:p>
        </w:tc>
        <w:tc>
          <w:tcPr>
            <w:tcW w:w="1364" w:type="dxa"/>
            <w:vAlign w:val="center"/>
          </w:tcPr>
          <w:p w14:paraId="4886E36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w:t>
            </w:r>
          </w:p>
        </w:tc>
      </w:tr>
      <w:tr w:rsidR="00F85F07" w:rsidRPr="00F85F07" w14:paraId="20E17707" w14:textId="77777777" w:rsidTr="009F6318">
        <w:trPr>
          <w:trHeight w:val="288"/>
        </w:trPr>
        <w:tc>
          <w:tcPr>
            <w:tcW w:w="0" w:type="auto"/>
            <w:vAlign w:val="center"/>
          </w:tcPr>
          <w:p w14:paraId="7B6D510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Lincoln County, Kentucky</w:t>
            </w:r>
          </w:p>
        </w:tc>
        <w:tc>
          <w:tcPr>
            <w:tcW w:w="1364" w:type="dxa"/>
            <w:vAlign w:val="center"/>
          </w:tcPr>
          <w:p w14:paraId="2BCADF3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9.7</w:t>
            </w:r>
          </w:p>
        </w:tc>
      </w:tr>
      <w:tr w:rsidR="00F85F07" w:rsidRPr="00F85F07" w14:paraId="68FCF674" w14:textId="77777777" w:rsidTr="009F6318">
        <w:trPr>
          <w:trHeight w:val="288"/>
        </w:trPr>
        <w:tc>
          <w:tcPr>
            <w:tcW w:w="0" w:type="auto"/>
            <w:vAlign w:val="center"/>
          </w:tcPr>
          <w:p w14:paraId="04A016A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Livingston County, Kentucky</w:t>
            </w:r>
          </w:p>
        </w:tc>
        <w:tc>
          <w:tcPr>
            <w:tcW w:w="1364" w:type="dxa"/>
            <w:vAlign w:val="center"/>
          </w:tcPr>
          <w:p w14:paraId="0C9270C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13.7</w:t>
            </w:r>
          </w:p>
        </w:tc>
      </w:tr>
      <w:tr w:rsidR="00F85F07" w:rsidRPr="00F85F07" w14:paraId="5F9B751C" w14:textId="77777777" w:rsidTr="009F6318">
        <w:trPr>
          <w:trHeight w:val="288"/>
        </w:trPr>
        <w:tc>
          <w:tcPr>
            <w:tcW w:w="0" w:type="auto"/>
            <w:vAlign w:val="center"/>
          </w:tcPr>
          <w:p w14:paraId="4B87A58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Logan County, Kentucky</w:t>
            </w:r>
          </w:p>
        </w:tc>
        <w:tc>
          <w:tcPr>
            <w:tcW w:w="1364" w:type="dxa"/>
            <w:vAlign w:val="center"/>
          </w:tcPr>
          <w:p w14:paraId="2DE5AFF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3.3</w:t>
            </w:r>
          </w:p>
        </w:tc>
      </w:tr>
      <w:tr w:rsidR="00F85F07" w:rsidRPr="00F85F07" w14:paraId="501815F8" w14:textId="77777777" w:rsidTr="009F6318">
        <w:trPr>
          <w:trHeight w:val="288"/>
        </w:trPr>
        <w:tc>
          <w:tcPr>
            <w:tcW w:w="0" w:type="auto"/>
            <w:vAlign w:val="center"/>
          </w:tcPr>
          <w:p w14:paraId="69E894B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Lyon County, Kentucky</w:t>
            </w:r>
          </w:p>
        </w:tc>
        <w:tc>
          <w:tcPr>
            <w:tcW w:w="1364" w:type="dxa"/>
            <w:vAlign w:val="center"/>
          </w:tcPr>
          <w:p w14:paraId="1A9E907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23.5</w:t>
            </w:r>
          </w:p>
        </w:tc>
      </w:tr>
      <w:tr w:rsidR="00F85F07" w:rsidRPr="00F85F07" w14:paraId="6D63A025" w14:textId="77777777" w:rsidTr="009F6318">
        <w:trPr>
          <w:trHeight w:val="288"/>
        </w:trPr>
        <w:tc>
          <w:tcPr>
            <w:tcW w:w="0" w:type="auto"/>
            <w:vAlign w:val="center"/>
          </w:tcPr>
          <w:p w14:paraId="470F998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McCracken County, Kentucky</w:t>
            </w:r>
          </w:p>
        </w:tc>
        <w:tc>
          <w:tcPr>
            <w:tcW w:w="1364" w:type="dxa"/>
            <w:vAlign w:val="center"/>
          </w:tcPr>
          <w:p w14:paraId="3C824A2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7.1</w:t>
            </w:r>
          </w:p>
        </w:tc>
      </w:tr>
      <w:tr w:rsidR="00F85F07" w:rsidRPr="00F85F07" w14:paraId="70B1707C" w14:textId="77777777" w:rsidTr="009F6318">
        <w:trPr>
          <w:trHeight w:val="288"/>
        </w:trPr>
        <w:tc>
          <w:tcPr>
            <w:tcW w:w="0" w:type="auto"/>
            <w:vAlign w:val="center"/>
          </w:tcPr>
          <w:p w14:paraId="22038D73"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McCreary County, Kentucky</w:t>
            </w:r>
          </w:p>
        </w:tc>
        <w:tc>
          <w:tcPr>
            <w:tcW w:w="1364" w:type="dxa"/>
            <w:vAlign w:val="center"/>
          </w:tcPr>
          <w:p w14:paraId="7D563EB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6.5</w:t>
            </w:r>
          </w:p>
        </w:tc>
      </w:tr>
      <w:tr w:rsidR="00F85F07" w:rsidRPr="00F85F07" w14:paraId="7F89691D" w14:textId="77777777" w:rsidTr="009F6318">
        <w:trPr>
          <w:trHeight w:val="288"/>
        </w:trPr>
        <w:tc>
          <w:tcPr>
            <w:tcW w:w="0" w:type="auto"/>
            <w:vAlign w:val="center"/>
          </w:tcPr>
          <w:p w14:paraId="62353C4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lastRenderedPageBreak/>
              <w:t>McLean County, Kentucky</w:t>
            </w:r>
          </w:p>
        </w:tc>
        <w:tc>
          <w:tcPr>
            <w:tcW w:w="1364" w:type="dxa"/>
            <w:vAlign w:val="center"/>
          </w:tcPr>
          <w:p w14:paraId="2F55898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8.3</w:t>
            </w:r>
          </w:p>
        </w:tc>
      </w:tr>
      <w:tr w:rsidR="00F85F07" w:rsidRPr="00F85F07" w14:paraId="4FBC6BB9" w14:textId="77777777" w:rsidTr="009F6318">
        <w:trPr>
          <w:trHeight w:val="288"/>
        </w:trPr>
        <w:tc>
          <w:tcPr>
            <w:tcW w:w="0" w:type="auto"/>
            <w:vAlign w:val="center"/>
          </w:tcPr>
          <w:p w14:paraId="5592676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Madison County, Kentucky</w:t>
            </w:r>
          </w:p>
        </w:tc>
        <w:tc>
          <w:tcPr>
            <w:tcW w:w="1364" w:type="dxa"/>
            <w:vAlign w:val="center"/>
          </w:tcPr>
          <w:p w14:paraId="6C95F3F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w:t>
            </w:r>
          </w:p>
        </w:tc>
      </w:tr>
      <w:tr w:rsidR="00F85F07" w:rsidRPr="00F85F07" w14:paraId="5D5E1E3A" w14:textId="77777777" w:rsidTr="009F6318">
        <w:trPr>
          <w:trHeight w:val="288"/>
        </w:trPr>
        <w:tc>
          <w:tcPr>
            <w:tcW w:w="0" w:type="auto"/>
            <w:vAlign w:val="center"/>
          </w:tcPr>
          <w:p w14:paraId="0A7D65C3"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Magoffin County, Kentucky</w:t>
            </w:r>
          </w:p>
        </w:tc>
        <w:tc>
          <w:tcPr>
            <w:tcW w:w="1364" w:type="dxa"/>
            <w:vAlign w:val="center"/>
          </w:tcPr>
          <w:p w14:paraId="07B59D3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9.4</w:t>
            </w:r>
          </w:p>
        </w:tc>
      </w:tr>
      <w:tr w:rsidR="00F85F07" w:rsidRPr="00F85F07" w14:paraId="61E47D88" w14:textId="77777777" w:rsidTr="009F6318">
        <w:trPr>
          <w:trHeight w:val="288"/>
        </w:trPr>
        <w:tc>
          <w:tcPr>
            <w:tcW w:w="0" w:type="auto"/>
            <w:vAlign w:val="center"/>
          </w:tcPr>
          <w:p w14:paraId="7EBA7494"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Marion County, Kentucky</w:t>
            </w:r>
          </w:p>
        </w:tc>
        <w:tc>
          <w:tcPr>
            <w:tcW w:w="1364" w:type="dxa"/>
            <w:vAlign w:val="center"/>
          </w:tcPr>
          <w:p w14:paraId="521745F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5.9</w:t>
            </w:r>
          </w:p>
        </w:tc>
      </w:tr>
      <w:tr w:rsidR="00F85F07" w:rsidRPr="00F85F07" w14:paraId="611EB754" w14:textId="77777777" w:rsidTr="009F6318">
        <w:trPr>
          <w:trHeight w:val="288"/>
        </w:trPr>
        <w:tc>
          <w:tcPr>
            <w:tcW w:w="0" w:type="auto"/>
            <w:vAlign w:val="center"/>
          </w:tcPr>
          <w:p w14:paraId="15B0B1F6"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Marshall County, Kentucky</w:t>
            </w:r>
          </w:p>
        </w:tc>
        <w:tc>
          <w:tcPr>
            <w:tcW w:w="1364" w:type="dxa"/>
            <w:vAlign w:val="center"/>
          </w:tcPr>
          <w:p w14:paraId="36A7DEE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7.7</w:t>
            </w:r>
          </w:p>
        </w:tc>
      </w:tr>
      <w:tr w:rsidR="00F85F07" w:rsidRPr="00F85F07" w14:paraId="0D6E1B5C" w14:textId="77777777" w:rsidTr="009F6318">
        <w:trPr>
          <w:trHeight w:val="288"/>
        </w:trPr>
        <w:tc>
          <w:tcPr>
            <w:tcW w:w="0" w:type="auto"/>
            <w:vAlign w:val="center"/>
          </w:tcPr>
          <w:p w14:paraId="726BFDE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Martin County, Kentucky</w:t>
            </w:r>
          </w:p>
        </w:tc>
        <w:tc>
          <w:tcPr>
            <w:tcW w:w="1364" w:type="dxa"/>
            <w:vAlign w:val="center"/>
          </w:tcPr>
          <w:p w14:paraId="33F9B3A9"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22.7</w:t>
            </w:r>
          </w:p>
        </w:tc>
      </w:tr>
      <w:tr w:rsidR="00F85F07" w:rsidRPr="00F85F07" w14:paraId="489F1D74" w14:textId="77777777" w:rsidTr="009F6318">
        <w:trPr>
          <w:trHeight w:val="288"/>
        </w:trPr>
        <w:tc>
          <w:tcPr>
            <w:tcW w:w="0" w:type="auto"/>
            <w:vAlign w:val="center"/>
          </w:tcPr>
          <w:p w14:paraId="541C5E6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Mason County, Kentucky</w:t>
            </w:r>
          </w:p>
        </w:tc>
        <w:tc>
          <w:tcPr>
            <w:tcW w:w="1364" w:type="dxa"/>
            <w:vAlign w:val="center"/>
          </w:tcPr>
          <w:p w14:paraId="5F5E884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10.8</w:t>
            </w:r>
          </w:p>
        </w:tc>
      </w:tr>
      <w:tr w:rsidR="00F85F07" w:rsidRPr="00F85F07" w14:paraId="5A49AED3" w14:textId="77777777" w:rsidTr="009F6318">
        <w:trPr>
          <w:trHeight w:val="288"/>
        </w:trPr>
        <w:tc>
          <w:tcPr>
            <w:tcW w:w="0" w:type="auto"/>
            <w:vAlign w:val="center"/>
          </w:tcPr>
          <w:p w14:paraId="1B39C92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Meade County, Kentucky</w:t>
            </w:r>
          </w:p>
        </w:tc>
        <w:tc>
          <w:tcPr>
            <w:tcW w:w="1364" w:type="dxa"/>
            <w:vAlign w:val="center"/>
          </w:tcPr>
          <w:p w14:paraId="12E79B9E"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9.1</w:t>
            </w:r>
          </w:p>
        </w:tc>
      </w:tr>
      <w:tr w:rsidR="00F85F07" w:rsidRPr="00F85F07" w14:paraId="72784822" w14:textId="77777777" w:rsidTr="009F6318">
        <w:trPr>
          <w:trHeight w:val="288"/>
        </w:trPr>
        <w:tc>
          <w:tcPr>
            <w:tcW w:w="0" w:type="auto"/>
            <w:vAlign w:val="center"/>
          </w:tcPr>
          <w:p w14:paraId="57C4B7D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Menifee County, Kentucky</w:t>
            </w:r>
          </w:p>
        </w:tc>
        <w:tc>
          <w:tcPr>
            <w:tcW w:w="1364" w:type="dxa"/>
            <w:vAlign w:val="center"/>
          </w:tcPr>
          <w:p w14:paraId="30CE394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11.3</w:t>
            </w:r>
          </w:p>
        </w:tc>
      </w:tr>
      <w:tr w:rsidR="00F85F07" w:rsidRPr="00F85F07" w14:paraId="002B92D5" w14:textId="77777777" w:rsidTr="009F6318">
        <w:trPr>
          <w:trHeight w:val="288"/>
        </w:trPr>
        <w:tc>
          <w:tcPr>
            <w:tcW w:w="0" w:type="auto"/>
            <w:vAlign w:val="center"/>
          </w:tcPr>
          <w:p w14:paraId="0B743D6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Mercer County, Kentucky</w:t>
            </w:r>
          </w:p>
        </w:tc>
        <w:tc>
          <w:tcPr>
            <w:tcW w:w="1364" w:type="dxa"/>
            <w:vAlign w:val="center"/>
          </w:tcPr>
          <w:p w14:paraId="05649EC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5.3</w:t>
            </w:r>
          </w:p>
        </w:tc>
      </w:tr>
      <w:tr w:rsidR="00F85F07" w:rsidRPr="00F85F07" w14:paraId="6BC1EC26" w14:textId="77777777" w:rsidTr="009F6318">
        <w:trPr>
          <w:trHeight w:val="288"/>
        </w:trPr>
        <w:tc>
          <w:tcPr>
            <w:tcW w:w="0" w:type="auto"/>
            <w:vAlign w:val="center"/>
          </w:tcPr>
          <w:p w14:paraId="22ACAFC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Metcalfe County, Kentucky</w:t>
            </w:r>
          </w:p>
        </w:tc>
        <w:tc>
          <w:tcPr>
            <w:tcW w:w="1364" w:type="dxa"/>
            <w:vAlign w:val="center"/>
          </w:tcPr>
          <w:p w14:paraId="55DF1F5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13.6</w:t>
            </w:r>
          </w:p>
        </w:tc>
      </w:tr>
      <w:tr w:rsidR="00F85F07" w:rsidRPr="00F85F07" w14:paraId="210B4E14" w14:textId="77777777" w:rsidTr="009F6318">
        <w:trPr>
          <w:trHeight w:val="288"/>
        </w:trPr>
        <w:tc>
          <w:tcPr>
            <w:tcW w:w="0" w:type="auto"/>
            <w:vAlign w:val="center"/>
          </w:tcPr>
          <w:p w14:paraId="098D59B4"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Monroe County, Kentucky</w:t>
            </w:r>
          </w:p>
        </w:tc>
        <w:tc>
          <w:tcPr>
            <w:tcW w:w="1364" w:type="dxa"/>
            <w:vAlign w:val="center"/>
          </w:tcPr>
          <w:p w14:paraId="0EB7177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11.7</w:t>
            </w:r>
          </w:p>
        </w:tc>
      </w:tr>
      <w:tr w:rsidR="00F85F07" w:rsidRPr="00F85F07" w14:paraId="352F7136" w14:textId="77777777" w:rsidTr="009F6318">
        <w:trPr>
          <w:trHeight w:val="288"/>
        </w:trPr>
        <w:tc>
          <w:tcPr>
            <w:tcW w:w="0" w:type="auto"/>
            <w:vAlign w:val="center"/>
          </w:tcPr>
          <w:p w14:paraId="49BF0AB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Montgomery County, Kentucky</w:t>
            </w:r>
          </w:p>
        </w:tc>
        <w:tc>
          <w:tcPr>
            <w:tcW w:w="1364" w:type="dxa"/>
            <w:vAlign w:val="center"/>
          </w:tcPr>
          <w:p w14:paraId="4109EF5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7.6</w:t>
            </w:r>
          </w:p>
        </w:tc>
      </w:tr>
      <w:tr w:rsidR="00F85F07" w:rsidRPr="00F85F07" w14:paraId="7729608B" w14:textId="77777777" w:rsidTr="009F6318">
        <w:trPr>
          <w:trHeight w:val="288"/>
        </w:trPr>
        <w:tc>
          <w:tcPr>
            <w:tcW w:w="0" w:type="auto"/>
            <w:vAlign w:val="center"/>
          </w:tcPr>
          <w:p w14:paraId="7816FC94"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Morgan County, Kentucky</w:t>
            </w:r>
          </w:p>
        </w:tc>
        <w:tc>
          <w:tcPr>
            <w:tcW w:w="1364" w:type="dxa"/>
            <w:vAlign w:val="center"/>
          </w:tcPr>
          <w:p w14:paraId="24E4C369"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14.4</w:t>
            </w:r>
          </w:p>
        </w:tc>
      </w:tr>
      <w:tr w:rsidR="00F85F07" w:rsidRPr="00F85F07" w14:paraId="07593ADE" w14:textId="77777777" w:rsidTr="009F6318">
        <w:trPr>
          <w:trHeight w:val="288"/>
        </w:trPr>
        <w:tc>
          <w:tcPr>
            <w:tcW w:w="0" w:type="auto"/>
            <w:vAlign w:val="center"/>
          </w:tcPr>
          <w:p w14:paraId="0969A6B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Muhlenberg County, Kentucky</w:t>
            </w:r>
          </w:p>
        </w:tc>
        <w:tc>
          <w:tcPr>
            <w:tcW w:w="1364" w:type="dxa"/>
            <w:vAlign w:val="center"/>
          </w:tcPr>
          <w:p w14:paraId="352C80E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11.6</w:t>
            </w:r>
          </w:p>
        </w:tc>
      </w:tr>
      <w:tr w:rsidR="00F85F07" w:rsidRPr="00F85F07" w14:paraId="16E2D338" w14:textId="77777777" w:rsidTr="009F6318">
        <w:trPr>
          <w:trHeight w:val="288"/>
        </w:trPr>
        <w:tc>
          <w:tcPr>
            <w:tcW w:w="0" w:type="auto"/>
            <w:vAlign w:val="center"/>
          </w:tcPr>
          <w:p w14:paraId="0534052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Nelson County, Kentucky</w:t>
            </w:r>
          </w:p>
        </w:tc>
        <w:tc>
          <w:tcPr>
            <w:tcW w:w="1364" w:type="dxa"/>
            <w:vAlign w:val="center"/>
          </w:tcPr>
          <w:p w14:paraId="37B787D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9.9</w:t>
            </w:r>
          </w:p>
        </w:tc>
      </w:tr>
      <w:tr w:rsidR="00F85F07" w:rsidRPr="00F85F07" w14:paraId="3D5B94CE" w14:textId="77777777" w:rsidTr="009F6318">
        <w:trPr>
          <w:trHeight w:val="288"/>
        </w:trPr>
        <w:tc>
          <w:tcPr>
            <w:tcW w:w="0" w:type="auto"/>
            <w:vAlign w:val="center"/>
          </w:tcPr>
          <w:p w14:paraId="16CDC0D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Nicholas County, Kentucky</w:t>
            </w:r>
          </w:p>
        </w:tc>
        <w:tc>
          <w:tcPr>
            <w:tcW w:w="1364" w:type="dxa"/>
            <w:vAlign w:val="center"/>
          </w:tcPr>
          <w:p w14:paraId="6E6BEC7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6.4</w:t>
            </w:r>
          </w:p>
        </w:tc>
      </w:tr>
      <w:tr w:rsidR="00F85F07" w:rsidRPr="00F85F07" w14:paraId="397CE40B" w14:textId="77777777" w:rsidTr="009F6318">
        <w:trPr>
          <w:trHeight w:val="288"/>
        </w:trPr>
        <w:tc>
          <w:tcPr>
            <w:tcW w:w="0" w:type="auto"/>
            <w:vAlign w:val="center"/>
          </w:tcPr>
          <w:p w14:paraId="7D687B2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Ohio County, Kentucky</w:t>
            </w:r>
          </w:p>
        </w:tc>
        <w:tc>
          <w:tcPr>
            <w:tcW w:w="1364" w:type="dxa"/>
            <w:vAlign w:val="center"/>
          </w:tcPr>
          <w:p w14:paraId="2C4A4D1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4.5</w:t>
            </w:r>
          </w:p>
        </w:tc>
      </w:tr>
      <w:tr w:rsidR="00F85F07" w:rsidRPr="00F85F07" w14:paraId="3BD7D371" w14:textId="77777777" w:rsidTr="009F6318">
        <w:trPr>
          <w:trHeight w:val="288"/>
        </w:trPr>
        <w:tc>
          <w:tcPr>
            <w:tcW w:w="0" w:type="auto"/>
            <w:vAlign w:val="center"/>
          </w:tcPr>
          <w:p w14:paraId="07454EAB"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Oldham County, Kentucky</w:t>
            </w:r>
          </w:p>
        </w:tc>
        <w:tc>
          <w:tcPr>
            <w:tcW w:w="1364" w:type="dxa"/>
            <w:vAlign w:val="center"/>
          </w:tcPr>
          <w:p w14:paraId="08E7B35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4.6</w:t>
            </w:r>
          </w:p>
        </w:tc>
      </w:tr>
      <w:tr w:rsidR="00F85F07" w:rsidRPr="00F85F07" w14:paraId="4FFFB194" w14:textId="77777777" w:rsidTr="009F6318">
        <w:trPr>
          <w:trHeight w:val="288"/>
        </w:trPr>
        <w:tc>
          <w:tcPr>
            <w:tcW w:w="0" w:type="auto"/>
            <w:vAlign w:val="center"/>
          </w:tcPr>
          <w:p w14:paraId="61D770C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Owen County, Kentucky</w:t>
            </w:r>
          </w:p>
        </w:tc>
        <w:tc>
          <w:tcPr>
            <w:tcW w:w="1364" w:type="dxa"/>
            <w:vAlign w:val="center"/>
          </w:tcPr>
          <w:p w14:paraId="210ECDF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8.1</w:t>
            </w:r>
          </w:p>
        </w:tc>
      </w:tr>
      <w:tr w:rsidR="00F85F07" w:rsidRPr="00F85F07" w14:paraId="7DBD1DF5" w14:textId="77777777" w:rsidTr="009F6318">
        <w:trPr>
          <w:trHeight w:val="288"/>
        </w:trPr>
        <w:tc>
          <w:tcPr>
            <w:tcW w:w="0" w:type="auto"/>
            <w:vAlign w:val="center"/>
          </w:tcPr>
          <w:p w14:paraId="1F4C4D7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Owsley County, Kentucky</w:t>
            </w:r>
          </w:p>
        </w:tc>
        <w:tc>
          <w:tcPr>
            <w:tcW w:w="1364" w:type="dxa"/>
            <w:vAlign w:val="center"/>
          </w:tcPr>
          <w:p w14:paraId="4D457C4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23.3</w:t>
            </w:r>
          </w:p>
        </w:tc>
      </w:tr>
      <w:tr w:rsidR="00F85F07" w:rsidRPr="00F85F07" w14:paraId="63922842" w14:textId="77777777" w:rsidTr="009F6318">
        <w:trPr>
          <w:trHeight w:val="288"/>
        </w:trPr>
        <w:tc>
          <w:tcPr>
            <w:tcW w:w="0" w:type="auto"/>
            <w:vAlign w:val="center"/>
          </w:tcPr>
          <w:p w14:paraId="5B33375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Pendleton County, Kentucky</w:t>
            </w:r>
          </w:p>
        </w:tc>
        <w:tc>
          <w:tcPr>
            <w:tcW w:w="1364" w:type="dxa"/>
            <w:vAlign w:val="center"/>
          </w:tcPr>
          <w:p w14:paraId="56DFD24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11.8</w:t>
            </w:r>
          </w:p>
        </w:tc>
      </w:tr>
      <w:tr w:rsidR="00F85F07" w:rsidRPr="00F85F07" w14:paraId="2F7952A2" w14:textId="77777777" w:rsidTr="009F6318">
        <w:trPr>
          <w:trHeight w:val="288"/>
        </w:trPr>
        <w:tc>
          <w:tcPr>
            <w:tcW w:w="0" w:type="auto"/>
            <w:vAlign w:val="center"/>
          </w:tcPr>
          <w:p w14:paraId="791F5699"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Perry County, Kentucky</w:t>
            </w:r>
          </w:p>
        </w:tc>
        <w:tc>
          <w:tcPr>
            <w:tcW w:w="1364" w:type="dxa"/>
            <w:vAlign w:val="center"/>
          </w:tcPr>
          <w:p w14:paraId="424A17A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12.5</w:t>
            </w:r>
          </w:p>
        </w:tc>
      </w:tr>
      <w:tr w:rsidR="00F85F07" w:rsidRPr="00F85F07" w14:paraId="5BB63EF1" w14:textId="77777777" w:rsidTr="009F6318">
        <w:trPr>
          <w:trHeight w:val="288"/>
        </w:trPr>
        <w:tc>
          <w:tcPr>
            <w:tcW w:w="0" w:type="auto"/>
            <w:vAlign w:val="center"/>
          </w:tcPr>
          <w:p w14:paraId="5C63CDD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Pike County, Kentucky</w:t>
            </w:r>
          </w:p>
        </w:tc>
        <w:tc>
          <w:tcPr>
            <w:tcW w:w="1364" w:type="dxa"/>
            <w:vAlign w:val="center"/>
          </w:tcPr>
          <w:p w14:paraId="7BDCABC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13.3</w:t>
            </w:r>
          </w:p>
        </w:tc>
      </w:tr>
      <w:tr w:rsidR="00F85F07" w:rsidRPr="00F85F07" w14:paraId="59B99809" w14:textId="77777777" w:rsidTr="009F6318">
        <w:trPr>
          <w:trHeight w:val="288"/>
        </w:trPr>
        <w:tc>
          <w:tcPr>
            <w:tcW w:w="0" w:type="auto"/>
            <w:vAlign w:val="center"/>
          </w:tcPr>
          <w:p w14:paraId="79997AF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Powell County, Kentucky</w:t>
            </w:r>
          </w:p>
        </w:tc>
        <w:tc>
          <w:tcPr>
            <w:tcW w:w="1364" w:type="dxa"/>
            <w:vAlign w:val="center"/>
          </w:tcPr>
          <w:p w14:paraId="10103B24"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17.2</w:t>
            </w:r>
          </w:p>
        </w:tc>
      </w:tr>
      <w:tr w:rsidR="00F85F07" w:rsidRPr="00F85F07" w14:paraId="4052BDFC" w14:textId="77777777" w:rsidTr="009F6318">
        <w:trPr>
          <w:trHeight w:val="288"/>
        </w:trPr>
        <w:tc>
          <w:tcPr>
            <w:tcW w:w="0" w:type="auto"/>
            <w:vAlign w:val="center"/>
          </w:tcPr>
          <w:p w14:paraId="400A87C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Pulaski County, Kentucky</w:t>
            </w:r>
          </w:p>
        </w:tc>
        <w:tc>
          <w:tcPr>
            <w:tcW w:w="1364" w:type="dxa"/>
            <w:vAlign w:val="center"/>
          </w:tcPr>
          <w:p w14:paraId="6F08D14F"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8.6</w:t>
            </w:r>
          </w:p>
        </w:tc>
      </w:tr>
      <w:tr w:rsidR="00F85F07" w:rsidRPr="00F85F07" w14:paraId="07AFC719" w14:textId="77777777" w:rsidTr="009F6318">
        <w:trPr>
          <w:trHeight w:val="288"/>
        </w:trPr>
        <w:tc>
          <w:tcPr>
            <w:tcW w:w="0" w:type="auto"/>
            <w:vAlign w:val="center"/>
          </w:tcPr>
          <w:p w14:paraId="414F30C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Robertson County, Kentucky</w:t>
            </w:r>
          </w:p>
        </w:tc>
        <w:tc>
          <w:tcPr>
            <w:tcW w:w="1364" w:type="dxa"/>
            <w:vAlign w:val="center"/>
          </w:tcPr>
          <w:p w14:paraId="16103AE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7.1</w:t>
            </w:r>
          </w:p>
        </w:tc>
      </w:tr>
      <w:tr w:rsidR="00F85F07" w:rsidRPr="00F85F07" w14:paraId="12AF8DAE" w14:textId="77777777" w:rsidTr="009F6318">
        <w:trPr>
          <w:trHeight w:val="288"/>
        </w:trPr>
        <w:tc>
          <w:tcPr>
            <w:tcW w:w="0" w:type="auto"/>
            <w:vAlign w:val="center"/>
          </w:tcPr>
          <w:p w14:paraId="7D75B92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Rockcastle County, Kentucky</w:t>
            </w:r>
          </w:p>
        </w:tc>
        <w:tc>
          <w:tcPr>
            <w:tcW w:w="1364" w:type="dxa"/>
            <w:vAlign w:val="center"/>
          </w:tcPr>
          <w:p w14:paraId="284C504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14.6</w:t>
            </w:r>
          </w:p>
        </w:tc>
      </w:tr>
      <w:tr w:rsidR="00F85F07" w:rsidRPr="00F85F07" w14:paraId="747E5B30" w14:textId="77777777" w:rsidTr="009F6318">
        <w:trPr>
          <w:trHeight w:val="288"/>
        </w:trPr>
        <w:tc>
          <w:tcPr>
            <w:tcW w:w="0" w:type="auto"/>
            <w:vAlign w:val="center"/>
          </w:tcPr>
          <w:p w14:paraId="73DB0B4C"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Rowan County, Kentucky</w:t>
            </w:r>
          </w:p>
        </w:tc>
        <w:tc>
          <w:tcPr>
            <w:tcW w:w="1364" w:type="dxa"/>
            <w:vAlign w:val="center"/>
          </w:tcPr>
          <w:p w14:paraId="354D609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8.1</w:t>
            </w:r>
          </w:p>
        </w:tc>
      </w:tr>
      <w:tr w:rsidR="00F85F07" w:rsidRPr="00F85F07" w14:paraId="45B6BDA5" w14:textId="77777777" w:rsidTr="009F6318">
        <w:trPr>
          <w:trHeight w:val="288"/>
        </w:trPr>
        <w:tc>
          <w:tcPr>
            <w:tcW w:w="0" w:type="auto"/>
            <w:vAlign w:val="center"/>
          </w:tcPr>
          <w:p w14:paraId="2E7D2957"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Russell County, Kentucky</w:t>
            </w:r>
          </w:p>
        </w:tc>
        <w:tc>
          <w:tcPr>
            <w:tcW w:w="1364" w:type="dxa"/>
            <w:vAlign w:val="center"/>
          </w:tcPr>
          <w:p w14:paraId="12A7AD79"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8.9</w:t>
            </w:r>
          </w:p>
        </w:tc>
      </w:tr>
      <w:tr w:rsidR="00F85F07" w:rsidRPr="00F85F07" w14:paraId="0205F4EF" w14:textId="77777777" w:rsidTr="009F6318">
        <w:trPr>
          <w:trHeight w:val="288"/>
        </w:trPr>
        <w:tc>
          <w:tcPr>
            <w:tcW w:w="0" w:type="auto"/>
            <w:vAlign w:val="center"/>
          </w:tcPr>
          <w:p w14:paraId="0E962FB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Scott County, Kentucky</w:t>
            </w:r>
          </w:p>
        </w:tc>
        <w:tc>
          <w:tcPr>
            <w:tcW w:w="1364" w:type="dxa"/>
            <w:vAlign w:val="center"/>
          </w:tcPr>
          <w:p w14:paraId="32B26CD5"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w:t>
            </w:r>
          </w:p>
        </w:tc>
      </w:tr>
      <w:tr w:rsidR="00F85F07" w:rsidRPr="00F85F07" w14:paraId="1583B772" w14:textId="77777777" w:rsidTr="009F6318">
        <w:trPr>
          <w:trHeight w:val="288"/>
        </w:trPr>
        <w:tc>
          <w:tcPr>
            <w:tcW w:w="0" w:type="auto"/>
            <w:vAlign w:val="center"/>
          </w:tcPr>
          <w:p w14:paraId="3992283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Shelby County, Kentucky</w:t>
            </w:r>
          </w:p>
        </w:tc>
        <w:tc>
          <w:tcPr>
            <w:tcW w:w="1364" w:type="dxa"/>
            <w:vAlign w:val="center"/>
          </w:tcPr>
          <w:p w14:paraId="371E03C7"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4.4</w:t>
            </w:r>
          </w:p>
        </w:tc>
      </w:tr>
      <w:tr w:rsidR="00F85F07" w:rsidRPr="00F85F07" w14:paraId="1CB7BBB6" w14:textId="77777777" w:rsidTr="009F6318">
        <w:trPr>
          <w:trHeight w:val="288"/>
        </w:trPr>
        <w:tc>
          <w:tcPr>
            <w:tcW w:w="0" w:type="auto"/>
            <w:vAlign w:val="center"/>
          </w:tcPr>
          <w:p w14:paraId="7921553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Simpson County, Kentucky</w:t>
            </w:r>
          </w:p>
        </w:tc>
        <w:tc>
          <w:tcPr>
            <w:tcW w:w="1364" w:type="dxa"/>
            <w:vAlign w:val="center"/>
          </w:tcPr>
          <w:p w14:paraId="0ECE55A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3.4</w:t>
            </w:r>
          </w:p>
        </w:tc>
      </w:tr>
      <w:tr w:rsidR="00F85F07" w:rsidRPr="00F85F07" w14:paraId="4F8DEEAC" w14:textId="77777777" w:rsidTr="009F6318">
        <w:trPr>
          <w:trHeight w:val="288"/>
        </w:trPr>
        <w:tc>
          <w:tcPr>
            <w:tcW w:w="0" w:type="auto"/>
            <w:vAlign w:val="center"/>
          </w:tcPr>
          <w:p w14:paraId="4FA8EDC3"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Spencer County, Kentucky</w:t>
            </w:r>
          </w:p>
        </w:tc>
        <w:tc>
          <w:tcPr>
            <w:tcW w:w="1364" w:type="dxa"/>
            <w:vAlign w:val="center"/>
          </w:tcPr>
          <w:p w14:paraId="1EB637F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4.3</w:t>
            </w:r>
          </w:p>
        </w:tc>
      </w:tr>
      <w:tr w:rsidR="00F85F07" w:rsidRPr="00F85F07" w14:paraId="5A6AF244" w14:textId="77777777" w:rsidTr="009F6318">
        <w:trPr>
          <w:trHeight w:val="288"/>
        </w:trPr>
        <w:tc>
          <w:tcPr>
            <w:tcW w:w="0" w:type="auto"/>
            <w:vAlign w:val="center"/>
          </w:tcPr>
          <w:p w14:paraId="130A2490"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Taylor County, Kentucky</w:t>
            </w:r>
          </w:p>
        </w:tc>
        <w:tc>
          <w:tcPr>
            <w:tcW w:w="1364" w:type="dxa"/>
            <w:vAlign w:val="center"/>
          </w:tcPr>
          <w:p w14:paraId="0729674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4.9</w:t>
            </w:r>
          </w:p>
        </w:tc>
      </w:tr>
      <w:tr w:rsidR="00F85F07" w:rsidRPr="00F85F07" w14:paraId="61673C11" w14:textId="77777777" w:rsidTr="009F6318">
        <w:trPr>
          <w:trHeight w:val="288"/>
        </w:trPr>
        <w:tc>
          <w:tcPr>
            <w:tcW w:w="0" w:type="auto"/>
            <w:vAlign w:val="center"/>
          </w:tcPr>
          <w:p w14:paraId="53DD09BF"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Todd County, Kentucky</w:t>
            </w:r>
          </w:p>
        </w:tc>
        <w:tc>
          <w:tcPr>
            <w:tcW w:w="1364" w:type="dxa"/>
            <w:vAlign w:val="center"/>
          </w:tcPr>
          <w:p w14:paraId="61CBC591"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6.5</w:t>
            </w:r>
          </w:p>
        </w:tc>
      </w:tr>
      <w:tr w:rsidR="00F85F07" w:rsidRPr="00F85F07" w14:paraId="4F066436" w14:textId="77777777" w:rsidTr="009F6318">
        <w:trPr>
          <w:trHeight w:val="288"/>
        </w:trPr>
        <w:tc>
          <w:tcPr>
            <w:tcW w:w="0" w:type="auto"/>
            <w:vAlign w:val="center"/>
          </w:tcPr>
          <w:p w14:paraId="507843B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Trigg County, Kentucky</w:t>
            </w:r>
          </w:p>
        </w:tc>
        <w:tc>
          <w:tcPr>
            <w:tcW w:w="1364" w:type="dxa"/>
            <w:vAlign w:val="center"/>
          </w:tcPr>
          <w:p w14:paraId="30C9F69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13.2</w:t>
            </w:r>
          </w:p>
        </w:tc>
      </w:tr>
      <w:tr w:rsidR="00F85F07" w:rsidRPr="00F85F07" w14:paraId="625AE0A0" w14:textId="77777777" w:rsidTr="009F6318">
        <w:trPr>
          <w:trHeight w:val="288"/>
        </w:trPr>
        <w:tc>
          <w:tcPr>
            <w:tcW w:w="0" w:type="auto"/>
            <w:vAlign w:val="center"/>
          </w:tcPr>
          <w:p w14:paraId="433F4588"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Trimble County, Kentucky</w:t>
            </w:r>
          </w:p>
        </w:tc>
        <w:tc>
          <w:tcPr>
            <w:tcW w:w="1364" w:type="dxa"/>
            <w:vAlign w:val="center"/>
          </w:tcPr>
          <w:p w14:paraId="6D5B4B0B"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4.8</w:t>
            </w:r>
          </w:p>
        </w:tc>
      </w:tr>
      <w:tr w:rsidR="00F85F07" w:rsidRPr="00F85F07" w14:paraId="256A4503" w14:textId="77777777" w:rsidTr="009F6318">
        <w:trPr>
          <w:trHeight w:val="288"/>
        </w:trPr>
        <w:tc>
          <w:tcPr>
            <w:tcW w:w="0" w:type="auto"/>
            <w:vAlign w:val="center"/>
          </w:tcPr>
          <w:p w14:paraId="53684F3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Union County, Kentucky</w:t>
            </w:r>
          </w:p>
        </w:tc>
        <w:tc>
          <w:tcPr>
            <w:tcW w:w="1364" w:type="dxa"/>
            <w:vAlign w:val="center"/>
          </w:tcPr>
          <w:p w14:paraId="63B4AD5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10.4</w:t>
            </w:r>
          </w:p>
        </w:tc>
      </w:tr>
      <w:tr w:rsidR="00F85F07" w:rsidRPr="00F85F07" w14:paraId="154696B2" w14:textId="77777777" w:rsidTr="009F6318">
        <w:trPr>
          <w:trHeight w:val="288"/>
        </w:trPr>
        <w:tc>
          <w:tcPr>
            <w:tcW w:w="0" w:type="auto"/>
            <w:vAlign w:val="center"/>
          </w:tcPr>
          <w:p w14:paraId="78E6413A"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lastRenderedPageBreak/>
              <w:t>Warren County, Kentucky</w:t>
            </w:r>
          </w:p>
        </w:tc>
        <w:tc>
          <w:tcPr>
            <w:tcW w:w="1364" w:type="dxa"/>
            <w:vAlign w:val="center"/>
          </w:tcPr>
          <w:p w14:paraId="346156AA"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5.5</w:t>
            </w:r>
          </w:p>
        </w:tc>
      </w:tr>
      <w:tr w:rsidR="00F85F07" w:rsidRPr="00F85F07" w14:paraId="6FADE960" w14:textId="77777777" w:rsidTr="009F6318">
        <w:trPr>
          <w:trHeight w:val="288"/>
        </w:trPr>
        <w:tc>
          <w:tcPr>
            <w:tcW w:w="0" w:type="auto"/>
            <w:vAlign w:val="center"/>
          </w:tcPr>
          <w:p w14:paraId="500FE376"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Washington County, Kentucky</w:t>
            </w:r>
          </w:p>
        </w:tc>
        <w:tc>
          <w:tcPr>
            <w:tcW w:w="1364" w:type="dxa"/>
            <w:vAlign w:val="center"/>
          </w:tcPr>
          <w:p w14:paraId="0C95F392"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4.9</w:t>
            </w:r>
          </w:p>
        </w:tc>
      </w:tr>
      <w:tr w:rsidR="00F85F07" w:rsidRPr="00F85F07" w14:paraId="58067AA2" w14:textId="77777777" w:rsidTr="009F6318">
        <w:trPr>
          <w:trHeight w:val="288"/>
        </w:trPr>
        <w:tc>
          <w:tcPr>
            <w:tcW w:w="0" w:type="auto"/>
            <w:vAlign w:val="center"/>
          </w:tcPr>
          <w:p w14:paraId="7DDEF0B2"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Wayne County, Kentucky</w:t>
            </w:r>
          </w:p>
        </w:tc>
        <w:tc>
          <w:tcPr>
            <w:tcW w:w="1364" w:type="dxa"/>
            <w:vAlign w:val="center"/>
          </w:tcPr>
          <w:p w14:paraId="6CC4E15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8.3</w:t>
            </w:r>
          </w:p>
        </w:tc>
      </w:tr>
      <w:tr w:rsidR="00F85F07" w:rsidRPr="00F85F07" w14:paraId="7BEF262B" w14:textId="77777777" w:rsidTr="009F6318">
        <w:trPr>
          <w:trHeight w:val="288"/>
        </w:trPr>
        <w:tc>
          <w:tcPr>
            <w:tcW w:w="0" w:type="auto"/>
            <w:vAlign w:val="center"/>
          </w:tcPr>
          <w:p w14:paraId="0B9B8E91"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Webster County, Kentucky</w:t>
            </w:r>
          </w:p>
        </w:tc>
        <w:tc>
          <w:tcPr>
            <w:tcW w:w="1364" w:type="dxa"/>
            <w:vAlign w:val="center"/>
          </w:tcPr>
          <w:p w14:paraId="69B911DC"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13.7</w:t>
            </w:r>
          </w:p>
        </w:tc>
      </w:tr>
      <w:tr w:rsidR="00F85F07" w:rsidRPr="00F85F07" w14:paraId="5E665810" w14:textId="77777777" w:rsidTr="009F6318">
        <w:trPr>
          <w:trHeight w:val="288"/>
        </w:trPr>
        <w:tc>
          <w:tcPr>
            <w:tcW w:w="0" w:type="auto"/>
            <w:vAlign w:val="center"/>
          </w:tcPr>
          <w:p w14:paraId="20984C7D"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Whitley County, Kentucky</w:t>
            </w:r>
          </w:p>
        </w:tc>
        <w:tc>
          <w:tcPr>
            <w:tcW w:w="1364" w:type="dxa"/>
            <w:vAlign w:val="center"/>
          </w:tcPr>
          <w:p w14:paraId="0DBB1D79"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9.3</w:t>
            </w:r>
          </w:p>
        </w:tc>
      </w:tr>
      <w:tr w:rsidR="00F85F07" w:rsidRPr="00F85F07" w14:paraId="191A2A89" w14:textId="77777777" w:rsidTr="009F6318">
        <w:trPr>
          <w:trHeight w:val="288"/>
        </w:trPr>
        <w:tc>
          <w:tcPr>
            <w:tcW w:w="0" w:type="auto"/>
            <w:vAlign w:val="center"/>
          </w:tcPr>
          <w:p w14:paraId="174D44FE"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Wolfe County, Kentucky</w:t>
            </w:r>
          </w:p>
        </w:tc>
        <w:tc>
          <w:tcPr>
            <w:tcW w:w="1364" w:type="dxa"/>
            <w:vAlign w:val="center"/>
          </w:tcPr>
          <w:p w14:paraId="0A5C7C53"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18.4</w:t>
            </w:r>
          </w:p>
        </w:tc>
      </w:tr>
      <w:tr w:rsidR="00F85F07" w:rsidRPr="00F85F07" w14:paraId="3653A3F5" w14:textId="77777777" w:rsidTr="009F6318">
        <w:trPr>
          <w:trHeight w:val="288"/>
        </w:trPr>
        <w:tc>
          <w:tcPr>
            <w:tcW w:w="0" w:type="auto"/>
            <w:vAlign w:val="center"/>
          </w:tcPr>
          <w:p w14:paraId="1BDE8DF5" w14:textId="77777777" w:rsidR="00F85F07" w:rsidRPr="00217C7F" w:rsidRDefault="00F85F07" w:rsidP="00430F79">
            <w:pPr>
              <w:spacing w:beforeLines="23" w:before="55" w:line="276" w:lineRule="auto"/>
              <w:rPr>
                <w:rFonts w:ascii="Arial" w:hAnsi="Arial" w:cs="Arial"/>
                <w:sz w:val="20"/>
                <w:szCs w:val="20"/>
              </w:rPr>
            </w:pPr>
            <w:r w:rsidRPr="00217C7F">
              <w:rPr>
                <w:rFonts w:ascii="Arial" w:hAnsi="Arial" w:cs="Arial"/>
                <w:sz w:val="20"/>
                <w:szCs w:val="20"/>
              </w:rPr>
              <w:t>Woodford County, Kentucky</w:t>
            </w:r>
          </w:p>
        </w:tc>
        <w:tc>
          <w:tcPr>
            <w:tcW w:w="1364" w:type="dxa"/>
            <w:vAlign w:val="center"/>
          </w:tcPr>
          <w:p w14:paraId="43F8AEB8" w14:textId="77777777" w:rsidR="00F85F07" w:rsidRPr="00217C7F" w:rsidRDefault="00F85F07" w:rsidP="00430F79">
            <w:pPr>
              <w:spacing w:beforeLines="23" w:before="55" w:line="276" w:lineRule="auto"/>
              <w:jc w:val="center"/>
              <w:rPr>
                <w:rFonts w:ascii="Arial" w:hAnsi="Arial" w:cs="Arial"/>
                <w:sz w:val="20"/>
                <w:szCs w:val="20"/>
              </w:rPr>
            </w:pPr>
            <w:r w:rsidRPr="00217C7F">
              <w:rPr>
                <w:rFonts w:ascii="Arial" w:hAnsi="Arial" w:cs="Arial"/>
                <w:sz w:val="20"/>
                <w:szCs w:val="20"/>
              </w:rPr>
              <w:t>7.7</w:t>
            </w:r>
          </w:p>
        </w:tc>
      </w:tr>
    </w:tbl>
    <w:p w14:paraId="05E5B7E8" w14:textId="77777777" w:rsidR="00EE3FD9" w:rsidRPr="0057277F" w:rsidRDefault="00EE3FD9" w:rsidP="00574A00">
      <w:pPr>
        <w:rPr>
          <w:rFonts w:ascii="Arial" w:hAnsi="Arial" w:cs="Arial"/>
          <w:b/>
          <w:bCs/>
        </w:rPr>
      </w:pPr>
    </w:p>
    <w:p w14:paraId="3C51C56C" w14:textId="5C75ECAF" w:rsidR="007B5A3A" w:rsidRPr="00A84F21" w:rsidRDefault="007B5A3A" w:rsidP="007B5A3A">
      <w:pPr>
        <w:spacing w:after="0"/>
        <w:rPr>
          <w:rFonts w:ascii="Arial" w:hAnsi="Arial" w:cs="Arial"/>
          <w:bCs/>
          <w:sz w:val="24"/>
          <w:szCs w:val="24"/>
        </w:rPr>
      </w:pPr>
      <w:bookmarkStart w:id="29" w:name="_Hlk107509418"/>
      <w:r w:rsidRPr="00A84F21">
        <w:rPr>
          <w:rFonts w:ascii="Arial" w:hAnsi="Arial" w:cs="Arial"/>
          <w:bCs/>
          <w:sz w:val="24"/>
          <w:szCs w:val="24"/>
        </w:rPr>
        <w:t xml:space="preserve">Distribution of Population of People Aged ≥65 Years with Vision Impairment by County by Quintiles, </w:t>
      </w:r>
      <w:r w:rsidR="00D23DFE" w:rsidRPr="00A84F21">
        <w:rPr>
          <w:rFonts w:ascii="Arial" w:hAnsi="Arial" w:cs="Arial"/>
          <w:bCs/>
          <w:sz w:val="24"/>
          <w:szCs w:val="24"/>
        </w:rPr>
        <w:t>Kentucky</w:t>
      </w:r>
      <w:r w:rsidRPr="00A84F21">
        <w:rPr>
          <w:rFonts w:ascii="Arial" w:hAnsi="Arial" w:cs="Arial"/>
          <w:bCs/>
          <w:sz w:val="24"/>
          <w:szCs w:val="24"/>
        </w:rPr>
        <w:t>, American Community Survey, 2019</w:t>
      </w:r>
      <w:bookmarkEnd w:id="29"/>
      <w:r w:rsidRPr="00A84F21">
        <w:rPr>
          <w:rFonts w:ascii="Arial" w:hAnsi="Arial" w:cs="Arial"/>
          <w:bCs/>
          <w:sz w:val="24"/>
          <w:szCs w:val="24"/>
        </w:rPr>
        <w:t>.</w:t>
      </w:r>
    </w:p>
    <w:p w14:paraId="2E0B352F" w14:textId="77777777" w:rsidR="007E2FE6" w:rsidRPr="0057277F" w:rsidRDefault="007E2FE6" w:rsidP="007B5A3A">
      <w:pPr>
        <w:spacing w:after="0"/>
        <w:rPr>
          <w:rFonts w:ascii="Arial" w:hAnsi="Arial" w:cs="Arial"/>
          <w:b/>
          <w:sz w:val="24"/>
          <w:szCs w:val="24"/>
        </w:rPr>
      </w:pPr>
    </w:p>
    <w:tbl>
      <w:tblP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1296"/>
      </w:tblGrid>
      <w:tr w:rsidR="00B8362A" w:rsidRPr="00DD245E" w14:paraId="68A37B13" w14:textId="77777777" w:rsidTr="00F354FE">
        <w:trPr>
          <w:trHeight w:val="290"/>
        </w:trPr>
        <w:tc>
          <w:tcPr>
            <w:tcW w:w="3024" w:type="dxa"/>
            <w:shd w:val="clear" w:color="auto" w:fill="auto"/>
            <w:noWrap/>
            <w:vAlign w:val="bottom"/>
          </w:tcPr>
          <w:p w14:paraId="50209529" w14:textId="0141B64D" w:rsidR="00B8362A" w:rsidRPr="001655F7" w:rsidRDefault="00B8362A" w:rsidP="00DD245E">
            <w:pPr>
              <w:spacing w:beforeLines="23" w:before="55" w:after="0" w:line="276" w:lineRule="auto"/>
              <w:rPr>
                <w:rFonts w:ascii="Arial" w:eastAsia="Times New Roman" w:hAnsi="Arial" w:cs="Arial"/>
                <w:b/>
                <w:bCs/>
                <w:color w:val="000000"/>
              </w:rPr>
            </w:pPr>
            <w:r w:rsidRPr="001655F7">
              <w:rPr>
                <w:rFonts w:ascii="Arial" w:eastAsia="Times New Roman" w:hAnsi="Arial" w:cs="Arial"/>
                <w:b/>
                <w:bCs/>
                <w:color w:val="000000"/>
              </w:rPr>
              <w:t>County</w:t>
            </w:r>
          </w:p>
        </w:tc>
        <w:tc>
          <w:tcPr>
            <w:tcW w:w="1296" w:type="dxa"/>
            <w:shd w:val="clear" w:color="auto" w:fill="auto"/>
            <w:noWrap/>
            <w:vAlign w:val="center"/>
          </w:tcPr>
          <w:p w14:paraId="0D0735B1" w14:textId="2B99DFF1" w:rsidR="00B8362A" w:rsidRPr="001655F7" w:rsidRDefault="00B8362A" w:rsidP="002632BF">
            <w:pPr>
              <w:spacing w:beforeLines="23" w:before="55" w:after="0" w:line="276" w:lineRule="auto"/>
              <w:jc w:val="center"/>
              <w:rPr>
                <w:rFonts w:ascii="Arial" w:eastAsia="Times New Roman" w:hAnsi="Arial" w:cs="Arial"/>
                <w:b/>
                <w:bCs/>
                <w:color w:val="000000"/>
              </w:rPr>
            </w:pPr>
            <w:r w:rsidRPr="001655F7">
              <w:rPr>
                <w:rFonts w:ascii="Arial" w:eastAsia="Times New Roman" w:hAnsi="Arial" w:cs="Arial"/>
                <w:b/>
                <w:bCs/>
                <w:color w:val="000000"/>
              </w:rPr>
              <w:t>Percent</w:t>
            </w:r>
          </w:p>
        </w:tc>
      </w:tr>
      <w:tr w:rsidR="00EE3FD9" w:rsidRPr="00DD245E" w14:paraId="7727645C" w14:textId="77777777" w:rsidTr="00F354FE">
        <w:trPr>
          <w:trHeight w:val="290"/>
        </w:trPr>
        <w:tc>
          <w:tcPr>
            <w:tcW w:w="3024" w:type="dxa"/>
            <w:shd w:val="clear" w:color="auto" w:fill="auto"/>
            <w:noWrap/>
            <w:vAlign w:val="bottom"/>
          </w:tcPr>
          <w:p w14:paraId="399D2FA8" w14:textId="1251D48A" w:rsidR="00EE3FD9" w:rsidRPr="00F354FE" w:rsidRDefault="00EE3FD9" w:rsidP="00DD245E">
            <w:pPr>
              <w:spacing w:beforeLines="23" w:before="55" w:after="0" w:line="276" w:lineRule="auto"/>
              <w:rPr>
                <w:rFonts w:ascii="Arial" w:eastAsia="Times New Roman" w:hAnsi="Arial" w:cs="Arial"/>
                <w:b/>
                <w:bCs/>
                <w:color w:val="000000"/>
                <w:sz w:val="20"/>
                <w:szCs w:val="20"/>
              </w:rPr>
            </w:pPr>
            <w:r w:rsidRPr="00F354FE">
              <w:rPr>
                <w:rFonts w:ascii="Arial" w:eastAsia="Times New Roman" w:hAnsi="Arial" w:cs="Arial"/>
                <w:b/>
                <w:bCs/>
                <w:color w:val="000000"/>
                <w:sz w:val="20"/>
                <w:szCs w:val="20"/>
              </w:rPr>
              <w:t>5</w:t>
            </w:r>
            <w:r w:rsidRPr="00F354FE">
              <w:rPr>
                <w:rFonts w:ascii="Arial" w:eastAsia="Times New Roman" w:hAnsi="Arial" w:cs="Arial"/>
                <w:b/>
                <w:bCs/>
                <w:color w:val="000000"/>
                <w:sz w:val="20"/>
                <w:szCs w:val="20"/>
                <w:vertAlign w:val="superscript"/>
              </w:rPr>
              <w:t>th</w:t>
            </w:r>
            <w:r w:rsidRPr="00F354FE">
              <w:rPr>
                <w:rFonts w:ascii="Arial" w:eastAsia="Times New Roman" w:hAnsi="Arial" w:cs="Arial"/>
                <w:b/>
                <w:bCs/>
                <w:color w:val="000000"/>
                <w:sz w:val="20"/>
                <w:szCs w:val="20"/>
              </w:rPr>
              <w:t xml:space="preserve"> Quintile</w:t>
            </w:r>
          </w:p>
        </w:tc>
        <w:tc>
          <w:tcPr>
            <w:tcW w:w="1296" w:type="dxa"/>
            <w:shd w:val="clear" w:color="auto" w:fill="auto"/>
            <w:noWrap/>
            <w:vAlign w:val="center"/>
          </w:tcPr>
          <w:p w14:paraId="5E3A219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p>
        </w:tc>
      </w:tr>
      <w:tr w:rsidR="00EE3FD9" w:rsidRPr="00DD245E" w14:paraId="20C59056" w14:textId="77777777" w:rsidTr="00F354FE">
        <w:trPr>
          <w:trHeight w:val="290"/>
        </w:trPr>
        <w:tc>
          <w:tcPr>
            <w:tcW w:w="3024" w:type="dxa"/>
            <w:shd w:val="clear" w:color="auto" w:fill="auto"/>
            <w:noWrap/>
            <w:vAlign w:val="bottom"/>
            <w:hideMark/>
          </w:tcPr>
          <w:p w14:paraId="56D1686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Lyon County, Kentucky</w:t>
            </w:r>
          </w:p>
        </w:tc>
        <w:tc>
          <w:tcPr>
            <w:tcW w:w="1296" w:type="dxa"/>
            <w:shd w:val="clear" w:color="auto" w:fill="auto"/>
            <w:noWrap/>
            <w:vAlign w:val="center"/>
            <w:hideMark/>
          </w:tcPr>
          <w:p w14:paraId="3A9FD54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23.5</w:t>
            </w:r>
          </w:p>
        </w:tc>
      </w:tr>
      <w:tr w:rsidR="00EE3FD9" w:rsidRPr="00DD245E" w14:paraId="30FBC0E0" w14:textId="77777777" w:rsidTr="00F354FE">
        <w:trPr>
          <w:trHeight w:val="290"/>
        </w:trPr>
        <w:tc>
          <w:tcPr>
            <w:tcW w:w="3024" w:type="dxa"/>
            <w:shd w:val="clear" w:color="auto" w:fill="auto"/>
            <w:noWrap/>
            <w:vAlign w:val="bottom"/>
            <w:hideMark/>
          </w:tcPr>
          <w:p w14:paraId="563EE5A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Owsley County, Kentucky</w:t>
            </w:r>
          </w:p>
        </w:tc>
        <w:tc>
          <w:tcPr>
            <w:tcW w:w="1296" w:type="dxa"/>
            <w:shd w:val="clear" w:color="auto" w:fill="auto"/>
            <w:noWrap/>
            <w:vAlign w:val="center"/>
            <w:hideMark/>
          </w:tcPr>
          <w:p w14:paraId="45FDB45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23.3</w:t>
            </w:r>
          </w:p>
        </w:tc>
      </w:tr>
      <w:tr w:rsidR="00EE3FD9" w:rsidRPr="00DD245E" w14:paraId="7A7F04A8" w14:textId="77777777" w:rsidTr="00F354FE">
        <w:trPr>
          <w:trHeight w:val="290"/>
        </w:trPr>
        <w:tc>
          <w:tcPr>
            <w:tcW w:w="3024" w:type="dxa"/>
            <w:shd w:val="clear" w:color="auto" w:fill="auto"/>
            <w:noWrap/>
            <w:vAlign w:val="bottom"/>
            <w:hideMark/>
          </w:tcPr>
          <w:p w14:paraId="45231A5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Martin County, Kentucky</w:t>
            </w:r>
          </w:p>
        </w:tc>
        <w:tc>
          <w:tcPr>
            <w:tcW w:w="1296" w:type="dxa"/>
            <w:shd w:val="clear" w:color="auto" w:fill="auto"/>
            <w:noWrap/>
            <w:vAlign w:val="center"/>
            <w:hideMark/>
          </w:tcPr>
          <w:p w14:paraId="6EB6EBC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22.7</w:t>
            </w:r>
          </w:p>
        </w:tc>
      </w:tr>
      <w:tr w:rsidR="00EE3FD9" w:rsidRPr="00DD245E" w14:paraId="672B6CEB" w14:textId="77777777" w:rsidTr="00F354FE">
        <w:trPr>
          <w:trHeight w:val="290"/>
        </w:trPr>
        <w:tc>
          <w:tcPr>
            <w:tcW w:w="3024" w:type="dxa"/>
            <w:shd w:val="clear" w:color="auto" w:fill="auto"/>
            <w:noWrap/>
            <w:vAlign w:val="bottom"/>
            <w:hideMark/>
          </w:tcPr>
          <w:p w14:paraId="75E28E0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Lee County, Kentucky</w:t>
            </w:r>
          </w:p>
        </w:tc>
        <w:tc>
          <w:tcPr>
            <w:tcW w:w="1296" w:type="dxa"/>
            <w:shd w:val="clear" w:color="auto" w:fill="auto"/>
            <w:noWrap/>
            <w:vAlign w:val="center"/>
            <w:hideMark/>
          </w:tcPr>
          <w:p w14:paraId="0F706DA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21.8</w:t>
            </w:r>
          </w:p>
        </w:tc>
      </w:tr>
      <w:tr w:rsidR="00EE3FD9" w:rsidRPr="00DD245E" w14:paraId="65058913" w14:textId="77777777" w:rsidTr="00F354FE">
        <w:trPr>
          <w:trHeight w:val="290"/>
        </w:trPr>
        <w:tc>
          <w:tcPr>
            <w:tcW w:w="3024" w:type="dxa"/>
            <w:shd w:val="clear" w:color="auto" w:fill="auto"/>
            <w:noWrap/>
            <w:vAlign w:val="bottom"/>
            <w:hideMark/>
          </w:tcPr>
          <w:p w14:paraId="07FE57A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Breathitt County, Kentucky</w:t>
            </w:r>
          </w:p>
        </w:tc>
        <w:tc>
          <w:tcPr>
            <w:tcW w:w="1296" w:type="dxa"/>
            <w:shd w:val="clear" w:color="auto" w:fill="auto"/>
            <w:noWrap/>
            <w:vAlign w:val="center"/>
            <w:hideMark/>
          </w:tcPr>
          <w:p w14:paraId="4374705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20.8</w:t>
            </w:r>
          </w:p>
        </w:tc>
      </w:tr>
      <w:tr w:rsidR="00EE3FD9" w:rsidRPr="00DD245E" w14:paraId="04B76BFF" w14:textId="77777777" w:rsidTr="00F354FE">
        <w:trPr>
          <w:trHeight w:val="290"/>
        </w:trPr>
        <w:tc>
          <w:tcPr>
            <w:tcW w:w="3024" w:type="dxa"/>
            <w:shd w:val="clear" w:color="auto" w:fill="auto"/>
            <w:noWrap/>
            <w:vAlign w:val="bottom"/>
            <w:hideMark/>
          </w:tcPr>
          <w:p w14:paraId="206879D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Jackson County, Kentucky</w:t>
            </w:r>
          </w:p>
        </w:tc>
        <w:tc>
          <w:tcPr>
            <w:tcW w:w="1296" w:type="dxa"/>
            <w:shd w:val="clear" w:color="auto" w:fill="auto"/>
            <w:noWrap/>
            <w:vAlign w:val="center"/>
            <w:hideMark/>
          </w:tcPr>
          <w:p w14:paraId="6317021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20.8</w:t>
            </w:r>
          </w:p>
        </w:tc>
      </w:tr>
      <w:tr w:rsidR="00EE3FD9" w:rsidRPr="00DD245E" w14:paraId="2255A949" w14:textId="77777777" w:rsidTr="00F354FE">
        <w:trPr>
          <w:trHeight w:val="290"/>
        </w:trPr>
        <w:tc>
          <w:tcPr>
            <w:tcW w:w="3024" w:type="dxa"/>
            <w:shd w:val="clear" w:color="auto" w:fill="auto"/>
            <w:noWrap/>
            <w:vAlign w:val="bottom"/>
            <w:hideMark/>
          </w:tcPr>
          <w:p w14:paraId="0BB6C7F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Harlan County, Kentucky</w:t>
            </w:r>
          </w:p>
        </w:tc>
        <w:tc>
          <w:tcPr>
            <w:tcW w:w="1296" w:type="dxa"/>
            <w:shd w:val="clear" w:color="auto" w:fill="auto"/>
            <w:noWrap/>
            <w:vAlign w:val="center"/>
            <w:hideMark/>
          </w:tcPr>
          <w:p w14:paraId="7E23112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19.1</w:t>
            </w:r>
          </w:p>
        </w:tc>
      </w:tr>
      <w:tr w:rsidR="00EE3FD9" w:rsidRPr="00DD245E" w14:paraId="1E8A590A" w14:textId="77777777" w:rsidTr="00F354FE">
        <w:trPr>
          <w:trHeight w:val="290"/>
        </w:trPr>
        <w:tc>
          <w:tcPr>
            <w:tcW w:w="3024" w:type="dxa"/>
            <w:shd w:val="clear" w:color="auto" w:fill="auto"/>
            <w:noWrap/>
            <w:vAlign w:val="bottom"/>
            <w:hideMark/>
          </w:tcPr>
          <w:p w14:paraId="4B4C1E4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Wolfe County, Kentucky</w:t>
            </w:r>
          </w:p>
        </w:tc>
        <w:tc>
          <w:tcPr>
            <w:tcW w:w="1296" w:type="dxa"/>
            <w:shd w:val="clear" w:color="auto" w:fill="auto"/>
            <w:noWrap/>
            <w:vAlign w:val="center"/>
            <w:hideMark/>
          </w:tcPr>
          <w:p w14:paraId="42324B9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18.4</w:t>
            </w:r>
          </w:p>
        </w:tc>
      </w:tr>
      <w:tr w:rsidR="00EE3FD9" w:rsidRPr="00DD245E" w14:paraId="171FC683" w14:textId="77777777" w:rsidTr="00F354FE">
        <w:trPr>
          <w:trHeight w:val="290"/>
        </w:trPr>
        <w:tc>
          <w:tcPr>
            <w:tcW w:w="3024" w:type="dxa"/>
            <w:shd w:val="clear" w:color="auto" w:fill="auto"/>
            <w:noWrap/>
            <w:vAlign w:val="bottom"/>
            <w:hideMark/>
          </w:tcPr>
          <w:p w14:paraId="3C869A2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Powell County, Kentucky</w:t>
            </w:r>
          </w:p>
        </w:tc>
        <w:tc>
          <w:tcPr>
            <w:tcW w:w="1296" w:type="dxa"/>
            <w:shd w:val="clear" w:color="auto" w:fill="auto"/>
            <w:noWrap/>
            <w:vAlign w:val="center"/>
            <w:hideMark/>
          </w:tcPr>
          <w:p w14:paraId="12D52CAE"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17.2</w:t>
            </w:r>
          </w:p>
        </w:tc>
      </w:tr>
      <w:tr w:rsidR="00EE3FD9" w:rsidRPr="00DD245E" w14:paraId="79298360" w14:textId="77777777" w:rsidTr="00F354FE">
        <w:trPr>
          <w:trHeight w:val="290"/>
        </w:trPr>
        <w:tc>
          <w:tcPr>
            <w:tcW w:w="3024" w:type="dxa"/>
            <w:shd w:val="clear" w:color="auto" w:fill="auto"/>
            <w:noWrap/>
            <w:vAlign w:val="bottom"/>
            <w:hideMark/>
          </w:tcPr>
          <w:p w14:paraId="390F450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Floyd County, Kentucky</w:t>
            </w:r>
          </w:p>
        </w:tc>
        <w:tc>
          <w:tcPr>
            <w:tcW w:w="1296" w:type="dxa"/>
            <w:shd w:val="clear" w:color="auto" w:fill="auto"/>
            <w:noWrap/>
            <w:vAlign w:val="center"/>
            <w:hideMark/>
          </w:tcPr>
          <w:p w14:paraId="19D7717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16.7</w:t>
            </w:r>
          </w:p>
        </w:tc>
      </w:tr>
      <w:tr w:rsidR="00EE3FD9" w:rsidRPr="00DD245E" w14:paraId="26B4130E" w14:textId="77777777" w:rsidTr="00F354FE">
        <w:trPr>
          <w:trHeight w:val="290"/>
        </w:trPr>
        <w:tc>
          <w:tcPr>
            <w:tcW w:w="3024" w:type="dxa"/>
            <w:shd w:val="clear" w:color="auto" w:fill="auto"/>
            <w:noWrap/>
            <w:vAlign w:val="bottom"/>
            <w:hideMark/>
          </w:tcPr>
          <w:p w14:paraId="48A1F83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Bath County, Kentucky</w:t>
            </w:r>
          </w:p>
        </w:tc>
        <w:tc>
          <w:tcPr>
            <w:tcW w:w="1296" w:type="dxa"/>
            <w:shd w:val="clear" w:color="auto" w:fill="auto"/>
            <w:noWrap/>
            <w:vAlign w:val="center"/>
            <w:hideMark/>
          </w:tcPr>
          <w:p w14:paraId="08BBC65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16.6</w:t>
            </w:r>
          </w:p>
        </w:tc>
      </w:tr>
      <w:tr w:rsidR="00EE3FD9" w:rsidRPr="00DD245E" w14:paraId="17D44F9A" w14:textId="77777777" w:rsidTr="00F354FE">
        <w:trPr>
          <w:trHeight w:val="290"/>
        </w:trPr>
        <w:tc>
          <w:tcPr>
            <w:tcW w:w="3024" w:type="dxa"/>
            <w:shd w:val="clear" w:color="auto" w:fill="auto"/>
            <w:noWrap/>
            <w:vAlign w:val="bottom"/>
            <w:hideMark/>
          </w:tcPr>
          <w:p w14:paraId="654BBCB3"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Leslie County, Kentucky</w:t>
            </w:r>
          </w:p>
        </w:tc>
        <w:tc>
          <w:tcPr>
            <w:tcW w:w="1296" w:type="dxa"/>
            <w:shd w:val="clear" w:color="auto" w:fill="auto"/>
            <w:noWrap/>
            <w:vAlign w:val="center"/>
            <w:hideMark/>
          </w:tcPr>
          <w:p w14:paraId="25931D3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15.8</w:t>
            </w:r>
          </w:p>
        </w:tc>
      </w:tr>
      <w:tr w:rsidR="00EE3FD9" w:rsidRPr="00DD245E" w14:paraId="58EAD3E7" w14:textId="77777777" w:rsidTr="00F354FE">
        <w:trPr>
          <w:trHeight w:val="290"/>
        </w:trPr>
        <w:tc>
          <w:tcPr>
            <w:tcW w:w="3024" w:type="dxa"/>
            <w:shd w:val="clear" w:color="auto" w:fill="auto"/>
            <w:noWrap/>
            <w:vAlign w:val="bottom"/>
            <w:hideMark/>
          </w:tcPr>
          <w:p w14:paraId="46FE762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Letcher County, Kentucky</w:t>
            </w:r>
          </w:p>
        </w:tc>
        <w:tc>
          <w:tcPr>
            <w:tcW w:w="1296" w:type="dxa"/>
            <w:shd w:val="clear" w:color="auto" w:fill="auto"/>
            <w:noWrap/>
            <w:vAlign w:val="center"/>
            <w:hideMark/>
          </w:tcPr>
          <w:p w14:paraId="2B077A4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15.4</w:t>
            </w:r>
          </w:p>
        </w:tc>
      </w:tr>
      <w:tr w:rsidR="00EE3FD9" w:rsidRPr="00DD245E" w14:paraId="7B7DB552" w14:textId="77777777" w:rsidTr="00F354FE">
        <w:trPr>
          <w:trHeight w:val="290"/>
        </w:trPr>
        <w:tc>
          <w:tcPr>
            <w:tcW w:w="3024" w:type="dxa"/>
            <w:shd w:val="clear" w:color="auto" w:fill="auto"/>
            <w:noWrap/>
            <w:vAlign w:val="bottom"/>
            <w:hideMark/>
          </w:tcPr>
          <w:p w14:paraId="43D0242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Clay County, Kentucky</w:t>
            </w:r>
          </w:p>
        </w:tc>
        <w:tc>
          <w:tcPr>
            <w:tcW w:w="1296" w:type="dxa"/>
            <w:shd w:val="clear" w:color="auto" w:fill="auto"/>
            <w:noWrap/>
            <w:vAlign w:val="center"/>
            <w:hideMark/>
          </w:tcPr>
          <w:p w14:paraId="2307C0D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15.2</w:t>
            </w:r>
          </w:p>
        </w:tc>
      </w:tr>
      <w:tr w:rsidR="00EE3FD9" w:rsidRPr="00DD245E" w14:paraId="023DB7E0" w14:textId="77777777" w:rsidTr="00F354FE">
        <w:trPr>
          <w:trHeight w:val="290"/>
        </w:trPr>
        <w:tc>
          <w:tcPr>
            <w:tcW w:w="3024" w:type="dxa"/>
            <w:shd w:val="clear" w:color="auto" w:fill="auto"/>
            <w:noWrap/>
            <w:vAlign w:val="bottom"/>
            <w:hideMark/>
          </w:tcPr>
          <w:p w14:paraId="20A1F3F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Rockcastle County, Kentucky</w:t>
            </w:r>
          </w:p>
        </w:tc>
        <w:tc>
          <w:tcPr>
            <w:tcW w:w="1296" w:type="dxa"/>
            <w:shd w:val="clear" w:color="auto" w:fill="auto"/>
            <w:noWrap/>
            <w:vAlign w:val="center"/>
            <w:hideMark/>
          </w:tcPr>
          <w:p w14:paraId="001A0BA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14.6</w:t>
            </w:r>
          </w:p>
        </w:tc>
      </w:tr>
      <w:tr w:rsidR="00EE3FD9" w:rsidRPr="00DD245E" w14:paraId="399BE212" w14:textId="77777777" w:rsidTr="00F354FE">
        <w:trPr>
          <w:trHeight w:val="290"/>
        </w:trPr>
        <w:tc>
          <w:tcPr>
            <w:tcW w:w="3024" w:type="dxa"/>
            <w:shd w:val="clear" w:color="auto" w:fill="auto"/>
            <w:noWrap/>
            <w:vAlign w:val="bottom"/>
            <w:hideMark/>
          </w:tcPr>
          <w:p w14:paraId="14C3B45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Morgan County, Kentucky</w:t>
            </w:r>
          </w:p>
        </w:tc>
        <w:tc>
          <w:tcPr>
            <w:tcW w:w="1296" w:type="dxa"/>
            <w:shd w:val="clear" w:color="auto" w:fill="auto"/>
            <w:noWrap/>
            <w:vAlign w:val="center"/>
            <w:hideMark/>
          </w:tcPr>
          <w:p w14:paraId="32E9422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14.4</w:t>
            </w:r>
          </w:p>
        </w:tc>
      </w:tr>
      <w:tr w:rsidR="00EE3FD9" w:rsidRPr="00DD245E" w14:paraId="7DD1C1FF" w14:textId="77777777" w:rsidTr="00F354FE">
        <w:trPr>
          <w:trHeight w:val="290"/>
        </w:trPr>
        <w:tc>
          <w:tcPr>
            <w:tcW w:w="3024" w:type="dxa"/>
            <w:shd w:val="clear" w:color="auto" w:fill="auto"/>
            <w:noWrap/>
            <w:vAlign w:val="bottom"/>
            <w:hideMark/>
          </w:tcPr>
          <w:p w14:paraId="2C3C8D1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Livingston County, Kentucky</w:t>
            </w:r>
          </w:p>
        </w:tc>
        <w:tc>
          <w:tcPr>
            <w:tcW w:w="1296" w:type="dxa"/>
            <w:shd w:val="clear" w:color="auto" w:fill="auto"/>
            <w:noWrap/>
            <w:vAlign w:val="center"/>
            <w:hideMark/>
          </w:tcPr>
          <w:p w14:paraId="29FD848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13.7</w:t>
            </w:r>
          </w:p>
        </w:tc>
      </w:tr>
      <w:tr w:rsidR="00EE3FD9" w:rsidRPr="00DD245E" w14:paraId="1C7D9846" w14:textId="77777777" w:rsidTr="00F354FE">
        <w:trPr>
          <w:trHeight w:val="290"/>
        </w:trPr>
        <w:tc>
          <w:tcPr>
            <w:tcW w:w="3024" w:type="dxa"/>
            <w:shd w:val="clear" w:color="auto" w:fill="auto"/>
            <w:noWrap/>
            <w:vAlign w:val="bottom"/>
            <w:hideMark/>
          </w:tcPr>
          <w:p w14:paraId="730C521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Webster County, Kentucky</w:t>
            </w:r>
          </w:p>
        </w:tc>
        <w:tc>
          <w:tcPr>
            <w:tcW w:w="1296" w:type="dxa"/>
            <w:shd w:val="clear" w:color="auto" w:fill="auto"/>
            <w:noWrap/>
            <w:vAlign w:val="center"/>
            <w:hideMark/>
          </w:tcPr>
          <w:p w14:paraId="3AB713C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13.7</w:t>
            </w:r>
          </w:p>
        </w:tc>
      </w:tr>
      <w:tr w:rsidR="00EE3FD9" w:rsidRPr="00DD245E" w14:paraId="0295C468" w14:textId="77777777" w:rsidTr="00F354FE">
        <w:trPr>
          <w:trHeight w:val="290"/>
        </w:trPr>
        <w:tc>
          <w:tcPr>
            <w:tcW w:w="3024" w:type="dxa"/>
            <w:shd w:val="clear" w:color="auto" w:fill="auto"/>
            <w:noWrap/>
            <w:vAlign w:val="bottom"/>
            <w:hideMark/>
          </w:tcPr>
          <w:p w14:paraId="19478202"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Metcalfe County, Kentucky</w:t>
            </w:r>
          </w:p>
        </w:tc>
        <w:tc>
          <w:tcPr>
            <w:tcW w:w="1296" w:type="dxa"/>
            <w:shd w:val="clear" w:color="auto" w:fill="auto"/>
            <w:noWrap/>
            <w:vAlign w:val="center"/>
            <w:hideMark/>
          </w:tcPr>
          <w:p w14:paraId="675352A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13.6</w:t>
            </w:r>
          </w:p>
        </w:tc>
      </w:tr>
      <w:tr w:rsidR="00EE3FD9" w:rsidRPr="00DD245E" w14:paraId="29041873" w14:textId="77777777" w:rsidTr="00F354FE">
        <w:trPr>
          <w:trHeight w:val="290"/>
        </w:trPr>
        <w:tc>
          <w:tcPr>
            <w:tcW w:w="3024" w:type="dxa"/>
            <w:shd w:val="clear" w:color="auto" w:fill="auto"/>
            <w:noWrap/>
            <w:vAlign w:val="bottom"/>
            <w:hideMark/>
          </w:tcPr>
          <w:p w14:paraId="469C7C0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Larue County, Kentucky</w:t>
            </w:r>
          </w:p>
        </w:tc>
        <w:tc>
          <w:tcPr>
            <w:tcW w:w="1296" w:type="dxa"/>
            <w:shd w:val="clear" w:color="auto" w:fill="auto"/>
            <w:noWrap/>
            <w:vAlign w:val="center"/>
            <w:hideMark/>
          </w:tcPr>
          <w:p w14:paraId="7C5020B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13.3</w:t>
            </w:r>
          </w:p>
        </w:tc>
      </w:tr>
      <w:tr w:rsidR="00EE3FD9" w:rsidRPr="00DD245E" w14:paraId="7B3462D9" w14:textId="77777777" w:rsidTr="00F354FE">
        <w:trPr>
          <w:trHeight w:val="290"/>
        </w:trPr>
        <w:tc>
          <w:tcPr>
            <w:tcW w:w="3024" w:type="dxa"/>
            <w:shd w:val="clear" w:color="auto" w:fill="auto"/>
            <w:noWrap/>
            <w:vAlign w:val="bottom"/>
            <w:hideMark/>
          </w:tcPr>
          <w:p w14:paraId="1D2AB2F2"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Pike County, Kentucky</w:t>
            </w:r>
          </w:p>
        </w:tc>
        <w:tc>
          <w:tcPr>
            <w:tcW w:w="1296" w:type="dxa"/>
            <w:shd w:val="clear" w:color="auto" w:fill="auto"/>
            <w:noWrap/>
            <w:vAlign w:val="center"/>
            <w:hideMark/>
          </w:tcPr>
          <w:p w14:paraId="0A1FA61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13.3</w:t>
            </w:r>
          </w:p>
        </w:tc>
      </w:tr>
      <w:tr w:rsidR="00EE3FD9" w:rsidRPr="00DD245E" w14:paraId="7E2B4D95" w14:textId="77777777" w:rsidTr="00F354FE">
        <w:trPr>
          <w:trHeight w:val="290"/>
        </w:trPr>
        <w:tc>
          <w:tcPr>
            <w:tcW w:w="3024" w:type="dxa"/>
            <w:shd w:val="clear" w:color="auto" w:fill="auto"/>
            <w:noWrap/>
            <w:vAlign w:val="bottom"/>
            <w:hideMark/>
          </w:tcPr>
          <w:p w14:paraId="23C1278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Green County, Kentucky</w:t>
            </w:r>
          </w:p>
        </w:tc>
        <w:tc>
          <w:tcPr>
            <w:tcW w:w="1296" w:type="dxa"/>
            <w:shd w:val="clear" w:color="auto" w:fill="auto"/>
            <w:noWrap/>
            <w:vAlign w:val="center"/>
            <w:hideMark/>
          </w:tcPr>
          <w:p w14:paraId="44153F54"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13.2</w:t>
            </w:r>
          </w:p>
        </w:tc>
      </w:tr>
      <w:tr w:rsidR="00EE3FD9" w:rsidRPr="00DD245E" w14:paraId="2034B4A3" w14:textId="77777777" w:rsidTr="00F354FE">
        <w:trPr>
          <w:trHeight w:val="290"/>
        </w:trPr>
        <w:tc>
          <w:tcPr>
            <w:tcW w:w="3024" w:type="dxa"/>
            <w:shd w:val="clear" w:color="auto" w:fill="auto"/>
            <w:noWrap/>
            <w:vAlign w:val="bottom"/>
            <w:hideMark/>
          </w:tcPr>
          <w:p w14:paraId="5E4C45B0"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Trigg County, Kentucky</w:t>
            </w:r>
          </w:p>
        </w:tc>
        <w:tc>
          <w:tcPr>
            <w:tcW w:w="1296" w:type="dxa"/>
            <w:shd w:val="clear" w:color="auto" w:fill="auto"/>
            <w:noWrap/>
            <w:vAlign w:val="center"/>
            <w:hideMark/>
          </w:tcPr>
          <w:p w14:paraId="2F1A54D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13.2</w:t>
            </w:r>
          </w:p>
        </w:tc>
      </w:tr>
      <w:tr w:rsidR="00EE3FD9" w:rsidRPr="00DD245E" w14:paraId="0572279D" w14:textId="77777777" w:rsidTr="00F354FE">
        <w:trPr>
          <w:trHeight w:val="290"/>
        </w:trPr>
        <w:tc>
          <w:tcPr>
            <w:tcW w:w="3024" w:type="dxa"/>
            <w:shd w:val="clear" w:color="auto" w:fill="auto"/>
            <w:noWrap/>
            <w:vAlign w:val="bottom"/>
            <w:hideMark/>
          </w:tcPr>
          <w:p w14:paraId="21029B7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Carter County, Kentucky</w:t>
            </w:r>
          </w:p>
        </w:tc>
        <w:tc>
          <w:tcPr>
            <w:tcW w:w="1296" w:type="dxa"/>
            <w:shd w:val="clear" w:color="auto" w:fill="auto"/>
            <w:noWrap/>
            <w:vAlign w:val="center"/>
            <w:hideMark/>
          </w:tcPr>
          <w:p w14:paraId="7C1324A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13.1</w:t>
            </w:r>
          </w:p>
        </w:tc>
      </w:tr>
      <w:tr w:rsidR="00EE3FD9" w:rsidRPr="00DD245E" w14:paraId="213438E7" w14:textId="77777777" w:rsidTr="00F354FE">
        <w:trPr>
          <w:trHeight w:val="290"/>
        </w:trPr>
        <w:tc>
          <w:tcPr>
            <w:tcW w:w="3024" w:type="dxa"/>
            <w:shd w:val="clear" w:color="auto" w:fill="auto"/>
            <w:noWrap/>
            <w:vAlign w:val="bottom"/>
          </w:tcPr>
          <w:p w14:paraId="10A1AA2F" w14:textId="54E76BA0" w:rsidR="00EE3FD9" w:rsidRPr="00F354FE" w:rsidRDefault="00EE3FD9" w:rsidP="00DD245E">
            <w:pPr>
              <w:spacing w:beforeLines="23" w:before="55" w:after="0" w:line="276" w:lineRule="auto"/>
              <w:rPr>
                <w:rFonts w:ascii="Arial" w:eastAsia="Times New Roman" w:hAnsi="Arial" w:cs="Arial"/>
                <w:b/>
                <w:bCs/>
                <w:color w:val="000000"/>
                <w:sz w:val="20"/>
                <w:szCs w:val="20"/>
              </w:rPr>
            </w:pPr>
            <w:r w:rsidRPr="00F354FE">
              <w:rPr>
                <w:rFonts w:ascii="Arial" w:eastAsia="Times New Roman" w:hAnsi="Arial" w:cs="Arial"/>
                <w:b/>
                <w:bCs/>
                <w:color w:val="000000"/>
                <w:sz w:val="20"/>
                <w:szCs w:val="20"/>
              </w:rPr>
              <w:t>4</w:t>
            </w:r>
            <w:r w:rsidRPr="00F354FE">
              <w:rPr>
                <w:rFonts w:ascii="Arial" w:eastAsia="Times New Roman" w:hAnsi="Arial" w:cs="Arial"/>
                <w:b/>
                <w:bCs/>
                <w:color w:val="000000"/>
                <w:sz w:val="20"/>
                <w:szCs w:val="20"/>
                <w:vertAlign w:val="superscript"/>
              </w:rPr>
              <w:t>th</w:t>
            </w:r>
            <w:r w:rsidRPr="00F354FE">
              <w:rPr>
                <w:rFonts w:ascii="Arial" w:eastAsia="Times New Roman" w:hAnsi="Arial" w:cs="Arial"/>
                <w:b/>
                <w:bCs/>
                <w:color w:val="000000"/>
                <w:sz w:val="20"/>
                <w:szCs w:val="20"/>
              </w:rPr>
              <w:t xml:space="preserve"> Quintile</w:t>
            </w:r>
          </w:p>
        </w:tc>
        <w:tc>
          <w:tcPr>
            <w:tcW w:w="1296" w:type="dxa"/>
            <w:shd w:val="clear" w:color="auto" w:fill="auto"/>
            <w:noWrap/>
            <w:vAlign w:val="center"/>
          </w:tcPr>
          <w:p w14:paraId="250A8F9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p>
        </w:tc>
      </w:tr>
      <w:tr w:rsidR="00EE3FD9" w:rsidRPr="00DD245E" w14:paraId="4F26A651" w14:textId="77777777" w:rsidTr="00F354FE">
        <w:trPr>
          <w:trHeight w:val="290"/>
        </w:trPr>
        <w:tc>
          <w:tcPr>
            <w:tcW w:w="3024" w:type="dxa"/>
            <w:shd w:val="clear" w:color="auto" w:fill="auto"/>
            <w:noWrap/>
            <w:vAlign w:val="bottom"/>
            <w:hideMark/>
          </w:tcPr>
          <w:p w14:paraId="076658C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Clinton County, Kentucky</w:t>
            </w:r>
          </w:p>
        </w:tc>
        <w:tc>
          <w:tcPr>
            <w:tcW w:w="1296" w:type="dxa"/>
            <w:shd w:val="clear" w:color="auto" w:fill="auto"/>
            <w:noWrap/>
            <w:vAlign w:val="center"/>
            <w:hideMark/>
          </w:tcPr>
          <w:p w14:paraId="7C687A3E"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12.9</w:t>
            </w:r>
          </w:p>
        </w:tc>
      </w:tr>
      <w:tr w:rsidR="00EE3FD9" w:rsidRPr="00DD245E" w14:paraId="061C1F15" w14:textId="77777777" w:rsidTr="00F354FE">
        <w:trPr>
          <w:trHeight w:val="290"/>
        </w:trPr>
        <w:tc>
          <w:tcPr>
            <w:tcW w:w="3024" w:type="dxa"/>
            <w:shd w:val="clear" w:color="auto" w:fill="auto"/>
            <w:noWrap/>
            <w:vAlign w:val="bottom"/>
            <w:hideMark/>
          </w:tcPr>
          <w:p w14:paraId="18C74CC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lastRenderedPageBreak/>
              <w:t>Hancock County, Kentucky</w:t>
            </w:r>
          </w:p>
        </w:tc>
        <w:tc>
          <w:tcPr>
            <w:tcW w:w="1296" w:type="dxa"/>
            <w:shd w:val="clear" w:color="auto" w:fill="auto"/>
            <w:noWrap/>
            <w:vAlign w:val="center"/>
            <w:hideMark/>
          </w:tcPr>
          <w:p w14:paraId="30D8BEC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12.8</w:t>
            </w:r>
          </w:p>
        </w:tc>
      </w:tr>
      <w:tr w:rsidR="00EE3FD9" w:rsidRPr="00DD245E" w14:paraId="3D57CD29" w14:textId="77777777" w:rsidTr="00F354FE">
        <w:trPr>
          <w:trHeight w:val="290"/>
        </w:trPr>
        <w:tc>
          <w:tcPr>
            <w:tcW w:w="3024" w:type="dxa"/>
            <w:shd w:val="clear" w:color="auto" w:fill="auto"/>
            <w:noWrap/>
            <w:vAlign w:val="bottom"/>
            <w:hideMark/>
          </w:tcPr>
          <w:p w14:paraId="7FE117F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Perry County, Kentucky</w:t>
            </w:r>
          </w:p>
        </w:tc>
        <w:tc>
          <w:tcPr>
            <w:tcW w:w="1296" w:type="dxa"/>
            <w:shd w:val="clear" w:color="auto" w:fill="auto"/>
            <w:noWrap/>
            <w:vAlign w:val="center"/>
            <w:hideMark/>
          </w:tcPr>
          <w:p w14:paraId="7961F09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12.5</w:t>
            </w:r>
          </w:p>
        </w:tc>
      </w:tr>
      <w:tr w:rsidR="00EE3FD9" w:rsidRPr="00DD245E" w14:paraId="6A5B2863" w14:textId="77777777" w:rsidTr="00F354FE">
        <w:trPr>
          <w:trHeight w:val="290"/>
        </w:trPr>
        <w:tc>
          <w:tcPr>
            <w:tcW w:w="3024" w:type="dxa"/>
            <w:shd w:val="clear" w:color="auto" w:fill="auto"/>
            <w:noWrap/>
            <w:vAlign w:val="bottom"/>
            <w:hideMark/>
          </w:tcPr>
          <w:p w14:paraId="6C6684E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Bell County, Kentucky</w:t>
            </w:r>
          </w:p>
        </w:tc>
        <w:tc>
          <w:tcPr>
            <w:tcW w:w="1296" w:type="dxa"/>
            <w:shd w:val="clear" w:color="auto" w:fill="auto"/>
            <w:noWrap/>
            <w:vAlign w:val="center"/>
            <w:hideMark/>
          </w:tcPr>
          <w:p w14:paraId="3406223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12.4</w:t>
            </w:r>
          </w:p>
        </w:tc>
      </w:tr>
      <w:tr w:rsidR="00EE3FD9" w:rsidRPr="00DD245E" w14:paraId="62D57DFD" w14:textId="77777777" w:rsidTr="00F354FE">
        <w:trPr>
          <w:trHeight w:val="290"/>
        </w:trPr>
        <w:tc>
          <w:tcPr>
            <w:tcW w:w="3024" w:type="dxa"/>
            <w:shd w:val="clear" w:color="auto" w:fill="auto"/>
            <w:noWrap/>
            <w:vAlign w:val="bottom"/>
            <w:hideMark/>
          </w:tcPr>
          <w:p w14:paraId="462955B3"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Caldwell County, Kentucky</w:t>
            </w:r>
          </w:p>
        </w:tc>
        <w:tc>
          <w:tcPr>
            <w:tcW w:w="1296" w:type="dxa"/>
            <w:shd w:val="clear" w:color="auto" w:fill="auto"/>
            <w:noWrap/>
            <w:vAlign w:val="center"/>
            <w:hideMark/>
          </w:tcPr>
          <w:p w14:paraId="3AC997E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12.2</w:t>
            </w:r>
          </w:p>
        </w:tc>
      </w:tr>
      <w:tr w:rsidR="00EE3FD9" w:rsidRPr="00DD245E" w14:paraId="29E62E63" w14:textId="77777777" w:rsidTr="00F354FE">
        <w:trPr>
          <w:trHeight w:val="290"/>
        </w:trPr>
        <w:tc>
          <w:tcPr>
            <w:tcW w:w="3024" w:type="dxa"/>
            <w:shd w:val="clear" w:color="auto" w:fill="auto"/>
            <w:noWrap/>
            <w:vAlign w:val="bottom"/>
            <w:hideMark/>
          </w:tcPr>
          <w:p w14:paraId="334F438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Crittenden County, Kentucky</w:t>
            </w:r>
          </w:p>
        </w:tc>
        <w:tc>
          <w:tcPr>
            <w:tcW w:w="1296" w:type="dxa"/>
            <w:shd w:val="clear" w:color="auto" w:fill="auto"/>
            <w:noWrap/>
            <w:vAlign w:val="center"/>
            <w:hideMark/>
          </w:tcPr>
          <w:p w14:paraId="02DE6C1C"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12.1</w:t>
            </w:r>
          </w:p>
        </w:tc>
      </w:tr>
      <w:tr w:rsidR="00EE3FD9" w:rsidRPr="00DD245E" w14:paraId="29E74EC3" w14:textId="77777777" w:rsidTr="00F354FE">
        <w:trPr>
          <w:trHeight w:val="290"/>
        </w:trPr>
        <w:tc>
          <w:tcPr>
            <w:tcW w:w="3024" w:type="dxa"/>
            <w:shd w:val="clear" w:color="auto" w:fill="auto"/>
            <w:noWrap/>
            <w:vAlign w:val="bottom"/>
            <w:hideMark/>
          </w:tcPr>
          <w:p w14:paraId="7E8E58F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Pendleton County, Kentucky</w:t>
            </w:r>
          </w:p>
        </w:tc>
        <w:tc>
          <w:tcPr>
            <w:tcW w:w="1296" w:type="dxa"/>
            <w:shd w:val="clear" w:color="auto" w:fill="auto"/>
            <w:noWrap/>
            <w:vAlign w:val="center"/>
            <w:hideMark/>
          </w:tcPr>
          <w:p w14:paraId="35F8EEA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11.8</w:t>
            </w:r>
          </w:p>
        </w:tc>
      </w:tr>
      <w:tr w:rsidR="00EE3FD9" w:rsidRPr="00DD245E" w14:paraId="3723B267" w14:textId="77777777" w:rsidTr="00F354FE">
        <w:trPr>
          <w:trHeight w:val="290"/>
        </w:trPr>
        <w:tc>
          <w:tcPr>
            <w:tcW w:w="3024" w:type="dxa"/>
            <w:shd w:val="clear" w:color="auto" w:fill="auto"/>
            <w:noWrap/>
            <w:vAlign w:val="bottom"/>
            <w:hideMark/>
          </w:tcPr>
          <w:p w14:paraId="29C5522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Hickman County, Kentucky</w:t>
            </w:r>
          </w:p>
        </w:tc>
        <w:tc>
          <w:tcPr>
            <w:tcW w:w="1296" w:type="dxa"/>
            <w:shd w:val="clear" w:color="auto" w:fill="auto"/>
            <w:noWrap/>
            <w:vAlign w:val="center"/>
            <w:hideMark/>
          </w:tcPr>
          <w:p w14:paraId="11EC73D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11.7</w:t>
            </w:r>
          </w:p>
        </w:tc>
      </w:tr>
      <w:tr w:rsidR="00EE3FD9" w:rsidRPr="00DD245E" w14:paraId="3604FB67" w14:textId="77777777" w:rsidTr="00F354FE">
        <w:trPr>
          <w:trHeight w:val="290"/>
        </w:trPr>
        <w:tc>
          <w:tcPr>
            <w:tcW w:w="3024" w:type="dxa"/>
            <w:shd w:val="clear" w:color="auto" w:fill="auto"/>
            <w:noWrap/>
            <w:vAlign w:val="bottom"/>
            <w:hideMark/>
          </w:tcPr>
          <w:p w14:paraId="6F7FE9F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Monroe County, Kentucky</w:t>
            </w:r>
          </w:p>
        </w:tc>
        <w:tc>
          <w:tcPr>
            <w:tcW w:w="1296" w:type="dxa"/>
            <w:shd w:val="clear" w:color="auto" w:fill="auto"/>
            <w:noWrap/>
            <w:vAlign w:val="center"/>
            <w:hideMark/>
          </w:tcPr>
          <w:p w14:paraId="193F8CB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11.7</w:t>
            </w:r>
          </w:p>
        </w:tc>
      </w:tr>
      <w:tr w:rsidR="00EE3FD9" w:rsidRPr="00DD245E" w14:paraId="1B60D931" w14:textId="77777777" w:rsidTr="00F354FE">
        <w:trPr>
          <w:trHeight w:val="290"/>
        </w:trPr>
        <w:tc>
          <w:tcPr>
            <w:tcW w:w="3024" w:type="dxa"/>
            <w:shd w:val="clear" w:color="auto" w:fill="auto"/>
            <w:noWrap/>
            <w:vAlign w:val="bottom"/>
            <w:hideMark/>
          </w:tcPr>
          <w:p w14:paraId="782D727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Muhlenberg County, Kentucky</w:t>
            </w:r>
          </w:p>
        </w:tc>
        <w:tc>
          <w:tcPr>
            <w:tcW w:w="1296" w:type="dxa"/>
            <w:shd w:val="clear" w:color="auto" w:fill="auto"/>
            <w:noWrap/>
            <w:vAlign w:val="center"/>
            <w:hideMark/>
          </w:tcPr>
          <w:p w14:paraId="028DF79C"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11.6</w:t>
            </w:r>
          </w:p>
        </w:tc>
      </w:tr>
      <w:tr w:rsidR="00EE3FD9" w:rsidRPr="00DD245E" w14:paraId="429D6AF6" w14:textId="77777777" w:rsidTr="00F354FE">
        <w:trPr>
          <w:trHeight w:val="290"/>
        </w:trPr>
        <w:tc>
          <w:tcPr>
            <w:tcW w:w="3024" w:type="dxa"/>
            <w:shd w:val="clear" w:color="auto" w:fill="auto"/>
            <w:noWrap/>
            <w:vAlign w:val="bottom"/>
            <w:hideMark/>
          </w:tcPr>
          <w:p w14:paraId="6D78E52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Menifee County, Kentucky</w:t>
            </w:r>
          </w:p>
        </w:tc>
        <w:tc>
          <w:tcPr>
            <w:tcW w:w="1296" w:type="dxa"/>
            <w:shd w:val="clear" w:color="auto" w:fill="auto"/>
            <w:noWrap/>
            <w:vAlign w:val="center"/>
            <w:hideMark/>
          </w:tcPr>
          <w:p w14:paraId="51FBC41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11.3</w:t>
            </w:r>
          </w:p>
        </w:tc>
      </w:tr>
      <w:tr w:rsidR="00EE3FD9" w:rsidRPr="00DD245E" w14:paraId="4DAB9E57" w14:textId="77777777" w:rsidTr="00F354FE">
        <w:trPr>
          <w:trHeight w:val="290"/>
        </w:trPr>
        <w:tc>
          <w:tcPr>
            <w:tcW w:w="3024" w:type="dxa"/>
            <w:shd w:val="clear" w:color="auto" w:fill="auto"/>
            <w:noWrap/>
            <w:vAlign w:val="bottom"/>
            <w:hideMark/>
          </w:tcPr>
          <w:p w14:paraId="2C1D2E58"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Laurel County, Kentucky</w:t>
            </w:r>
          </w:p>
        </w:tc>
        <w:tc>
          <w:tcPr>
            <w:tcW w:w="1296" w:type="dxa"/>
            <w:shd w:val="clear" w:color="auto" w:fill="auto"/>
            <w:noWrap/>
            <w:vAlign w:val="center"/>
            <w:hideMark/>
          </w:tcPr>
          <w:p w14:paraId="7687AAA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11</w:t>
            </w:r>
          </w:p>
        </w:tc>
      </w:tr>
      <w:tr w:rsidR="00EE3FD9" w:rsidRPr="00DD245E" w14:paraId="7F86F1A2" w14:textId="77777777" w:rsidTr="00F354FE">
        <w:trPr>
          <w:trHeight w:val="290"/>
        </w:trPr>
        <w:tc>
          <w:tcPr>
            <w:tcW w:w="3024" w:type="dxa"/>
            <w:shd w:val="clear" w:color="auto" w:fill="auto"/>
            <w:noWrap/>
            <w:vAlign w:val="bottom"/>
            <w:hideMark/>
          </w:tcPr>
          <w:p w14:paraId="4BE6543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Mason County, Kentucky</w:t>
            </w:r>
          </w:p>
        </w:tc>
        <w:tc>
          <w:tcPr>
            <w:tcW w:w="1296" w:type="dxa"/>
            <w:shd w:val="clear" w:color="auto" w:fill="auto"/>
            <w:noWrap/>
            <w:vAlign w:val="center"/>
            <w:hideMark/>
          </w:tcPr>
          <w:p w14:paraId="5E3A597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10.8</w:t>
            </w:r>
          </w:p>
        </w:tc>
      </w:tr>
      <w:tr w:rsidR="00EE3FD9" w:rsidRPr="00DD245E" w14:paraId="567F4E25" w14:textId="77777777" w:rsidTr="00F354FE">
        <w:trPr>
          <w:trHeight w:val="290"/>
        </w:trPr>
        <w:tc>
          <w:tcPr>
            <w:tcW w:w="3024" w:type="dxa"/>
            <w:shd w:val="clear" w:color="auto" w:fill="auto"/>
            <w:noWrap/>
            <w:vAlign w:val="bottom"/>
            <w:hideMark/>
          </w:tcPr>
          <w:p w14:paraId="76F0D80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Hart County, Kentucky</w:t>
            </w:r>
          </w:p>
        </w:tc>
        <w:tc>
          <w:tcPr>
            <w:tcW w:w="1296" w:type="dxa"/>
            <w:shd w:val="clear" w:color="auto" w:fill="auto"/>
            <w:noWrap/>
            <w:vAlign w:val="center"/>
            <w:hideMark/>
          </w:tcPr>
          <w:p w14:paraId="109C47E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10.6</w:t>
            </w:r>
          </w:p>
        </w:tc>
      </w:tr>
      <w:tr w:rsidR="00EE3FD9" w:rsidRPr="00DD245E" w14:paraId="0606B84A" w14:textId="77777777" w:rsidTr="00F354FE">
        <w:trPr>
          <w:trHeight w:val="290"/>
        </w:trPr>
        <w:tc>
          <w:tcPr>
            <w:tcW w:w="3024" w:type="dxa"/>
            <w:shd w:val="clear" w:color="auto" w:fill="auto"/>
            <w:noWrap/>
            <w:vAlign w:val="bottom"/>
            <w:hideMark/>
          </w:tcPr>
          <w:p w14:paraId="6CE5CA7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Johnson County, Kentucky</w:t>
            </w:r>
          </w:p>
        </w:tc>
        <w:tc>
          <w:tcPr>
            <w:tcW w:w="1296" w:type="dxa"/>
            <w:shd w:val="clear" w:color="auto" w:fill="auto"/>
            <w:noWrap/>
            <w:vAlign w:val="center"/>
            <w:hideMark/>
          </w:tcPr>
          <w:p w14:paraId="4696109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10.4</w:t>
            </w:r>
          </w:p>
        </w:tc>
      </w:tr>
      <w:tr w:rsidR="00EE3FD9" w:rsidRPr="00DD245E" w14:paraId="62E694DF" w14:textId="77777777" w:rsidTr="00F354FE">
        <w:trPr>
          <w:trHeight w:val="290"/>
        </w:trPr>
        <w:tc>
          <w:tcPr>
            <w:tcW w:w="3024" w:type="dxa"/>
            <w:shd w:val="clear" w:color="auto" w:fill="auto"/>
            <w:noWrap/>
            <w:vAlign w:val="bottom"/>
            <w:hideMark/>
          </w:tcPr>
          <w:p w14:paraId="4AD89D0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Union County, Kentucky</w:t>
            </w:r>
          </w:p>
        </w:tc>
        <w:tc>
          <w:tcPr>
            <w:tcW w:w="1296" w:type="dxa"/>
            <w:shd w:val="clear" w:color="auto" w:fill="auto"/>
            <w:noWrap/>
            <w:vAlign w:val="center"/>
            <w:hideMark/>
          </w:tcPr>
          <w:p w14:paraId="730D5E4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10.4</w:t>
            </w:r>
          </w:p>
        </w:tc>
      </w:tr>
      <w:tr w:rsidR="00EE3FD9" w:rsidRPr="00DD245E" w14:paraId="3DDE199A" w14:textId="77777777" w:rsidTr="00F354FE">
        <w:trPr>
          <w:trHeight w:val="290"/>
        </w:trPr>
        <w:tc>
          <w:tcPr>
            <w:tcW w:w="3024" w:type="dxa"/>
            <w:shd w:val="clear" w:color="auto" w:fill="auto"/>
            <w:noWrap/>
            <w:vAlign w:val="bottom"/>
            <w:hideMark/>
          </w:tcPr>
          <w:p w14:paraId="42EA092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Casey County, Kentucky</w:t>
            </w:r>
          </w:p>
        </w:tc>
        <w:tc>
          <w:tcPr>
            <w:tcW w:w="1296" w:type="dxa"/>
            <w:shd w:val="clear" w:color="auto" w:fill="auto"/>
            <w:noWrap/>
            <w:vAlign w:val="center"/>
            <w:hideMark/>
          </w:tcPr>
          <w:p w14:paraId="276DE45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10.2</w:t>
            </w:r>
          </w:p>
        </w:tc>
      </w:tr>
      <w:tr w:rsidR="00EE3FD9" w:rsidRPr="00DD245E" w14:paraId="2E4B4A74" w14:textId="77777777" w:rsidTr="00F354FE">
        <w:trPr>
          <w:trHeight w:val="290"/>
        </w:trPr>
        <w:tc>
          <w:tcPr>
            <w:tcW w:w="3024" w:type="dxa"/>
            <w:shd w:val="clear" w:color="auto" w:fill="auto"/>
            <w:noWrap/>
            <w:vAlign w:val="bottom"/>
            <w:hideMark/>
          </w:tcPr>
          <w:p w14:paraId="0C88F8A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Adair County, Kentucky</w:t>
            </w:r>
          </w:p>
        </w:tc>
        <w:tc>
          <w:tcPr>
            <w:tcW w:w="1296" w:type="dxa"/>
            <w:shd w:val="clear" w:color="auto" w:fill="auto"/>
            <w:noWrap/>
            <w:vAlign w:val="center"/>
            <w:hideMark/>
          </w:tcPr>
          <w:p w14:paraId="7DB89C2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w:t>
            </w:r>
          </w:p>
        </w:tc>
      </w:tr>
      <w:tr w:rsidR="00EE3FD9" w:rsidRPr="00DD245E" w14:paraId="327CB080" w14:textId="77777777" w:rsidTr="00F354FE">
        <w:trPr>
          <w:trHeight w:val="290"/>
        </w:trPr>
        <w:tc>
          <w:tcPr>
            <w:tcW w:w="3024" w:type="dxa"/>
            <w:shd w:val="clear" w:color="auto" w:fill="auto"/>
            <w:noWrap/>
            <w:vAlign w:val="bottom"/>
            <w:hideMark/>
          </w:tcPr>
          <w:p w14:paraId="1974064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Lawrence County, Kentucky</w:t>
            </w:r>
          </w:p>
        </w:tc>
        <w:tc>
          <w:tcPr>
            <w:tcW w:w="1296" w:type="dxa"/>
            <w:shd w:val="clear" w:color="auto" w:fill="auto"/>
            <w:noWrap/>
            <w:vAlign w:val="center"/>
            <w:hideMark/>
          </w:tcPr>
          <w:p w14:paraId="1322A0B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w:t>
            </w:r>
          </w:p>
        </w:tc>
      </w:tr>
      <w:tr w:rsidR="00EE3FD9" w:rsidRPr="00DD245E" w14:paraId="713F7403" w14:textId="77777777" w:rsidTr="00F354FE">
        <w:trPr>
          <w:trHeight w:val="290"/>
        </w:trPr>
        <w:tc>
          <w:tcPr>
            <w:tcW w:w="3024" w:type="dxa"/>
            <w:shd w:val="clear" w:color="auto" w:fill="auto"/>
            <w:noWrap/>
            <w:vAlign w:val="bottom"/>
            <w:hideMark/>
          </w:tcPr>
          <w:p w14:paraId="748BE96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Lewis County, Kentucky</w:t>
            </w:r>
          </w:p>
        </w:tc>
        <w:tc>
          <w:tcPr>
            <w:tcW w:w="1296" w:type="dxa"/>
            <w:shd w:val="clear" w:color="auto" w:fill="auto"/>
            <w:noWrap/>
            <w:vAlign w:val="center"/>
            <w:hideMark/>
          </w:tcPr>
          <w:p w14:paraId="3686ED04"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10</w:t>
            </w:r>
          </w:p>
        </w:tc>
      </w:tr>
      <w:tr w:rsidR="00EE3FD9" w:rsidRPr="00DD245E" w14:paraId="2B46CF1D" w14:textId="77777777" w:rsidTr="00F354FE">
        <w:trPr>
          <w:trHeight w:val="290"/>
        </w:trPr>
        <w:tc>
          <w:tcPr>
            <w:tcW w:w="3024" w:type="dxa"/>
            <w:shd w:val="clear" w:color="auto" w:fill="auto"/>
            <w:noWrap/>
            <w:vAlign w:val="bottom"/>
            <w:hideMark/>
          </w:tcPr>
          <w:p w14:paraId="2A5294D2"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Knott County, Kentucky</w:t>
            </w:r>
          </w:p>
        </w:tc>
        <w:tc>
          <w:tcPr>
            <w:tcW w:w="1296" w:type="dxa"/>
            <w:shd w:val="clear" w:color="auto" w:fill="auto"/>
            <w:noWrap/>
            <w:vAlign w:val="center"/>
            <w:hideMark/>
          </w:tcPr>
          <w:p w14:paraId="3D240E5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9.9</w:t>
            </w:r>
          </w:p>
        </w:tc>
      </w:tr>
      <w:tr w:rsidR="00EE3FD9" w:rsidRPr="00DD245E" w14:paraId="4AFA2843" w14:textId="77777777" w:rsidTr="00F354FE">
        <w:trPr>
          <w:trHeight w:val="290"/>
        </w:trPr>
        <w:tc>
          <w:tcPr>
            <w:tcW w:w="3024" w:type="dxa"/>
            <w:shd w:val="clear" w:color="auto" w:fill="auto"/>
            <w:noWrap/>
            <w:vAlign w:val="bottom"/>
            <w:hideMark/>
          </w:tcPr>
          <w:p w14:paraId="5684452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Nelson County, Kentucky</w:t>
            </w:r>
          </w:p>
        </w:tc>
        <w:tc>
          <w:tcPr>
            <w:tcW w:w="1296" w:type="dxa"/>
            <w:shd w:val="clear" w:color="auto" w:fill="auto"/>
            <w:noWrap/>
            <w:vAlign w:val="center"/>
            <w:hideMark/>
          </w:tcPr>
          <w:p w14:paraId="2B5DDD2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9.9</w:t>
            </w:r>
          </w:p>
        </w:tc>
      </w:tr>
      <w:tr w:rsidR="00EE3FD9" w:rsidRPr="00DD245E" w14:paraId="5BDBED2F" w14:textId="77777777" w:rsidTr="00F354FE">
        <w:trPr>
          <w:trHeight w:val="290"/>
        </w:trPr>
        <w:tc>
          <w:tcPr>
            <w:tcW w:w="3024" w:type="dxa"/>
            <w:shd w:val="clear" w:color="auto" w:fill="auto"/>
            <w:noWrap/>
            <w:vAlign w:val="bottom"/>
            <w:hideMark/>
          </w:tcPr>
          <w:p w14:paraId="79E77F48"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Estill County, Kentucky</w:t>
            </w:r>
          </w:p>
        </w:tc>
        <w:tc>
          <w:tcPr>
            <w:tcW w:w="1296" w:type="dxa"/>
            <w:shd w:val="clear" w:color="auto" w:fill="auto"/>
            <w:noWrap/>
            <w:vAlign w:val="center"/>
            <w:hideMark/>
          </w:tcPr>
          <w:p w14:paraId="410AF16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9.7</w:t>
            </w:r>
          </w:p>
        </w:tc>
      </w:tr>
      <w:tr w:rsidR="00EE3FD9" w:rsidRPr="00DD245E" w14:paraId="0279D8F1" w14:textId="77777777" w:rsidTr="00F354FE">
        <w:trPr>
          <w:trHeight w:val="290"/>
        </w:trPr>
        <w:tc>
          <w:tcPr>
            <w:tcW w:w="3024" w:type="dxa"/>
            <w:shd w:val="clear" w:color="auto" w:fill="auto"/>
            <w:noWrap/>
            <w:vAlign w:val="bottom"/>
            <w:hideMark/>
          </w:tcPr>
          <w:p w14:paraId="1F270C1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Lincoln County, Kentucky</w:t>
            </w:r>
          </w:p>
        </w:tc>
        <w:tc>
          <w:tcPr>
            <w:tcW w:w="1296" w:type="dxa"/>
            <w:shd w:val="clear" w:color="auto" w:fill="auto"/>
            <w:noWrap/>
            <w:vAlign w:val="center"/>
            <w:hideMark/>
          </w:tcPr>
          <w:p w14:paraId="3807133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9.7</w:t>
            </w:r>
          </w:p>
        </w:tc>
      </w:tr>
      <w:tr w:rsidR="00EE3FD9" w:rsidRPr="00DD245E" w14:paraId="7AE2199B" w14:textId="77777777" w:rsidTr="00F354FE">
        <w:trPr>
          <w:trHeight w:val="290"/>
        </w:trPr>
        <w:tc>
          <w:tcPr>
            <w:tcW w:w="3024" w:type="dxa"/>
            <w:shd w:val="clear" w:color="auto" w:fill="auto"/>
            <w:noWrap/>
            <w:vAlign w:val="bottom"/>
          </w:tcPr>
          <w:p w14:paraId="539FB065" w14:textId="5CA31DDF" w:rsidR="00EE3FD9" w:rsidRPr="00F354FE" w:rsidRDefault="00FC67C5" w:rsidP="00DD245E">
            <w:pPr>
              <w:spacing w:beforeLines="23" w:before="55" w:after="0" w:line="276" w:lineRule="auto"/>
              <w:rPr>
                <w:rFonts w:ascii="Arial" w:eastAsia="Times New Roman" w:hAnsi="Arial" w:cs="Arial"/>
                <w:b/>
                <w:bCs/>
                <w:color w:val="000000"/>
                <w:sz w:val="20"/>
                <w:szCs w:val="20"/>
              </w:rPr>
            </w:pPr>
            <w:r w:rsidRPr="00F354FE">
              <w:rPr>
                <w:rFonts w:ascii="Arial" w:eastAsia="Times New Roman" w:hAnsi="Arial" w:cs="Arial"/>
                <w:b/>
                <w:bCs/>
                <w:color w:val="000000"/>
                <w:sz w:val="20"/>
                <w:szCs w:val="20"/>
              </w:rPr>
              <w:t>3</w:t>
            </w:r>
            <w:r w:rsidRPr="00F354FE">
              <w:rPr>
                <w:rFonts w:ascii="Arial" w:eastAsia="Times New Roman" w:hAnsi="Arial" w:cs="Arial"/>
                <w:b/>
                <w:bCs/>
                <w:color w:val="000000"/>
                <w:sz w:val="20"/>
                <w:szCs w:val="20"/>
                <w:vertAlign w:val="superscript"/>
              </w:rPr>
              <w:t>rd</w:t>
            </w:r>
            <w:r w:rsidRPr="00F354FE">
              <w:rPr>
                <w:rFonts w:ascii="Arial" w:eastAsia="Times New Roman" w:hAnsi="Arial" w:cs="Arial"/>
                <w:b/>
                <w:bCs/>
                <w:color w:val="000000"/>
                <w:sz w:val="20"/>
                <w:szCs w:val="20"/>
              </w:rPr>
              <w:t xml:space="preserve"> Quintile</w:t>
            </w:r>
          </w:p>
        </w:tc>
        <w:tc>
          <w:tcPr>
            <w:tcW w:w="1296" w:type="dxa"/>
            <w:shd w:val="clear" w:color="auto" w:fill="auto"/>
            <w:noWrap/>
            <w:vAlign w:val="center"/>
          </w:tcPr>
          <w:p w14:paraId="303EF8F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p>
        </w:tc>
      </w:tr>
      <w:tr w:rsidR="00EE3FD9" w:rsidRPr="00DD245E" w14:paraId="49785AF5" w14:textId="77777777" w:rsidTr="00F354FE">
        <w:trPr>
          <w:trHeight w:val="290"/>
        </w:trPr>
        <w:tc>
          <w:tcPr>
            <w:tcW w:w="3024" w:type="dxa"/>
            <w:shd w:val="clear" w:color="auto" w:fill="auto"/>
            <w:noWrap/>
            <w:vAlign w:val="bottom"/>
            <w:hideMark/>
          </w:tcPr>
          <w:p w14:paraId="1784377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Butler County, Kentucky</w:t>
            </w:r>
          </w:p>
        </w:tc>
        <w:tc>
          <w:tcPr>
            <w:tcW w:w="1296" w:type="dxa"/>
            <w:shd w:val="clear" w:color="auto" w:fill="auto"/>
            <w:noWrap/>
            <w:vAlign w:val="center"/>
            <w:hideMark/>
          </w:tcPr>
          <w:p w14:paraId="4651C17B"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9.4</w:t>
            </w:r>
          </w:p>
        </w:tc>
      </w:tr>
      <w:tr w:rsidR="00EE3FD9" w:rsidRPr="00DD245E" w14:paraId="7941BAA0" w14:textId="77777777" w:rsidTr="00F354FE">
        <w:trPr>
          <w:trHeight w:val="290"/>
        </w:trPr>
        <w:tc>
          <w:tcPr>
            <w:tcW w:w="3024" w:type="dxa"/>
            <w:shd w:val="clear" w:color="auto" w:fill="auto"/>
            <w:noWrap/>
            <w:vAlign w:val="bottom"/>
            <w:hideMark/>
          </w:tcPr>
          <w:p w14:paraId="2946499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Knox County, Kentucky</w:t>
            </w:r>
          </w:p>
        </w:tc>
        <w:tc>
          <w:tcPr>
            <w:tcW w:w="1296" w:type="dxa"/>
            <w:shd w:val="clear" w:color="auto" w:fill="auto"/>
            <w:noWrap/>
            <w:vAlign w:val="center"/>
            <w:hideMark/>
          </w:tcPr>
          <w:p w14:paraId="0881DE8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9.4</w:t>
            </w:r>
          </w:p>
        </w:tc>
      </w:tr>
      <w:tr w:rsidR="00EE3FD9" w:rsidRPr="00DD245E" w14:paraId="6747BC4B" w14:textId="77777777" w:rsidTr="00F354FE">
        <w:trPr>
          <w:trHeight w:val="290"/>
        </w:trPr>
        <w:tc>
          <w:tcPr>
            <w:tcW w:w="3024" w:type="dxa"/>
            <w:shd w:val="clear" w:color="auto" w:fill="auto"/>
            <w:noWrap/>
            <w:vAlign w:val="bottom"/>
            <w:hideMark/>
          </w:tcPr>
          <w:p w14:paraId="69A17C1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Magoffin County, Kentucky</w:t>
            </w:r>
          </w:p>
        </w:tc>
        <w:tc>
          <w:tcPr>
            <w:tcW w:w="1296" w:type="dxa"/>
            <w:shd w:val="clear" w:color="auto" w:fill="auto"/>
            <w:noWrap/>
            <w:vAlign w:val="center"/>
            <w:hideMark/>
          </w:tcPr>
          <w:p w14:paraId="7321806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9.4</w:t>
            </w:r>
          </w:p>
        </w:tc>
      </w:tr>
      <w:tr w:rsidR="00EE3FD9" w:rsidRPr="00DD245E" w14:paraId="0B305A98" w14:textId="77777777" w:rsidTr="00F354FE">
        <w:trPr>
          <w:trHeight w:val="290"/>
        </w:trPr>
        <w:tc>
          <w:tcPr>
            <w:tcW w:w="3024" w:type="dxa"/>
            <w:shd w:val="clear" w:color="auto" w:fill="auto"/>
            <w:noWrap/>
            <w:vAlign w:val="bottom"/>
            <w:hideMark/>
          </w:tcPr>
          <w:p w14:paraId="460F712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Whitley County, Kentucky</w:t>
            </w:r>
          </w:p>
        </w:tc>
        <w:tc>
          <w:tcPr>
            <w:tcW w:w="1296" w:type="dxa"/>
            <w:shd w:val="clear" w:color="auto" w:fill="auto"/>
            <w:noWrap/>
            <w:vAlign w:val="center"/>
            <w:hideMark/>
          </w:tcPr>
          <w:p w14:paraId="59757C5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9.3</w:t>
            </w:r>
          </w:p>
        </w:tc>
      </w:tr>
      <w:tr w:rsidR="00EE3FD9" w:rsidRPr="00DD245E" w14:paraId="206BFAC9" w14:textId="77777777" w:rsidTr="00F354FE">
        <w:trPr>
          <w:trHeight w:val="290"/>
        </w:trPr>
        <w:tc>
          <w:tcPr>
            <w:tcW w:w="3024" w:type="dxa"/>
            <w:shd w:val="clear" w:color="auto" w:fill="auto"/>
            <w:noWrap/>
            <w:vAlign w:val="bottom"/>
            <w:hideMark/>
          </w:tcPr>
          <w:p w14:paraId="5910412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Carroll County, Kentucky</w:t>
            </w:r>
          </w:p>
        </w:tc>
        <w:tc>
          <w:tcPr>
            <w:tcW w:w="1296" w:type="dxa"/>
            <w:shd w:val="clear" w:color="auto" w:fill="auto"/>
            <w:noWrap/>
            <w:vAlign w:val="center"/>
            <w:hideMark/>
          </w:tcPr>
          <w:p w14:paraId="5FA0370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9.2</w:t>
            </w:r>
          </w:p>
        </w:tc>
      </w:tr>
      <w:tr w:rsidR="00EE3FD9" w:rsidRPr="00DD245E" w14:paraId="7A316740" w14:textId="77777777" w:rsidTr="00F354FE">
        <w:trPr>
          <w:trHeight w:val="290"/>
        </w:trPr>
        <w:tc>
          <w:tcPr>
            <w:tcW w:w="3024" w:type="dxa"/>
            <w:shd w:val="clear" w:color="auto" w:fill="auto"/>
            <w:noWrap/>
            <w:vAlign w:val="bottom"/>
            <w:hideMark/>
          </w:tcPr>
          <w:p w14:paraId="6980B26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Harrison County, Kentucky</w:t>
            </w:r>
          </w:p>
        </w:tc>
        <w:tc>
          <w:tcPr>
            <w:tcW w:w="1296" w:type="dxa"/>
            <w:shd w:val="clear" w:color="auto" w:fill="auto"/>
            <w:noWrap/>
            <w:vAlign w:val="center"/>
            <w:hideMark/>
          </w:tcPr>
          <w:p w14:paraId="094A15C2"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9.2</w:t>
            </w:r>
          </w:p>
        </w:tc>
      </w:tr>
      <w:tr w:rsidR="00EE3FD9" w:rsidRPr="00DD245E" w14:paraId="29E5DEEB" w14:textId="77777777" w:rsidTr="00F354FE">
        <w:trPr>
          <w:trHeight w:val="290"/>
        </w:trPr>
        <w:tc>
          <w:tcPr>
            <w:tcW w:w="3024" w:type="dxa"/>
            <w:shd w:val="clear" w:color="auto" w:fill="auto"/>
            <w:noWrap/>
            <w:vAlign w:val="bottom"/>
            <w:hideMark/>
          </w:tcPr>
          <w:p w14:paraId="5452EFC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Elliott County, Kentucky</w:t>
            </w:r>
          </w:p>
        </w:tc>
        <w:tc>
          <w:tcPr>
            <w:tcW w:w="1296" w:type="dxa"/>
            <w:shd w:val="clear" w:color="auto" w:fill="auto"/>
            <w:noWrap/>
            <w:vAlign w:val="center"/>
            <w:hideMark/>
          </w:tcPr>
          <w:p w14:paraId="0CC62E2B"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9.1</w:t>
            </w:r>
          </w:p>
        </w:tc>
      </w:tr>
      <w:tr w:rsidR="00EE3FD9" w:rsidRPr="00DD245E" w14:paraId="24A5056E" w14:textId="77777777" w:rsidTr="00F354FE">
        <w:trPr>
          <w:trHeight w:val="290"/>
        </w:trPr>
        <w:tc>
          <w:tcPr>
            <w:tcW w:w="3024" w:type="dxa"/>
            <w:shd w:val="clear" w:color="auto" w:fill="auto"/>
            <w:noWrap/>
            <w:vAlign w:val="bottom"/>
            <w:hideMark/>
          </w:tcPr>
          <w:p w14:paraId="72A5B928"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Meade County, Kentucky</w:t>
            </w:r>
          </w:p>
        </w:tc>
        <w:tc>
          <w:tcPr>
            <w:tcW w:w="1296" w:type="dxa"/>
            <w:shd w:val="clear" w:color="auto" w:fill="auto"/>
            <w:noWrap/>
            <w:vAlign w:val="center"/>
            <w:hideMark/>
          </w:tcPr>
          <w:p w14:paraId="5ABD20E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9.1</w:t>
            </w:r>
          </w:p>
        </w:tc>
      </w:tr>
      <w:tr w:rsidR="00EE3FD9" w:rsidRPr="00DD245E" w14:paraId="4A690590" w14:textId="77777777" w:rsidTr="00F354FE">
        <w:trPr>
          <w:trHeight w:val="290"/>
        </w:trPr>
        <w:tc>
          <w:tcPr>
            <w:tcW w:w="3024" w:type="dxa"/>
            <w:shd w:val="clear" w:color="auto" w:fill="auto"/>
            <w:noWrap/>
            <w:vAlign w:val="bottom"/>
            <w:hideMark/>
          </w:tcPr>
          <w:p w14:paraId="69CE24E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Fleming County, Kentucky</w:t>
            </w:r>
          </w:p>
        </w:tc>
        <w:tc>
          <w:tcPr>
            <w:tcW w:w="1296" w:type="dxa"/>
            <w:shd w:val="clear" w:color="auto" w:fill="auto"/>
            <w:noWrap/>
            <w:vAlign w:val="center"/>
            <w:hideMark/>
          </w:tcPr>
          <w:p w14:paraId="246B7B6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9</w:t>
            </w:r>
          </w:p>
        </w:tc>
      </w:tr>
      <w:tr w:rsidR="00EE3FD9" w:rsidRPr="00DD245E" w14:paraId="100DE422" w14:textId="77777777" w:rsidTr="00F354FE">
        <w:trPr>
          <w:trHeight w:val="290"/>
        </w:trPr>
        <w:tc>
          <w:tcPr>
            <w:tcW w:w="3024" w:type="dxa"/>
            <w:shd w:val="clear" w:color="auto" w:fill="auto"/>
            <w:noWrap/>
            <w:vAlign w:val="bottom"/>
            <w:hideMark/>
          </w:tcPr>
          <w:p w14:paraId="3A07508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Boyd County, Kentucky</w:t>
            </w:r>
          </w:p>
        </w:tc>
        <w:tc>
          <w:tcPr>
            <w:tcW w:w="1296" w:type="dxa"/>
            <w:shd w:val="clear" w:color="auto" w:fill="auto"/>
            <w:noWrap/>
            <w:vAlign w:val="center"/>
            <w:hideMark/>
          </w:tcPr>
          <w:p w14:paraId="45A96ED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8.9</w:t>
            </w:r>
          </w:p>
        </w:tc>
      </w:tr>
      <w:tr w:rsidR="00EE3FD9" w:rsidRPr="00DD245E" w14:paraId="58A0B27A" w14:textId="77777777" w:rsidTr="00F354FE">
        <w:trPr>
          <w:trHeight w:val="290"/>
        </w:trPr>
        <w:tc>
          <w:tcPr>
            <w:tcW w:w="3024" w:type="dxa"/>
            <w:shd w:val="clear" w:color="auto" w:fill="auto"/>
            <w:noWrap/>
            <w:vAlign w:val="bottom"/>
            <w:hideMark/>
          </w:tcPr>
          <w:p w14:paraId="7FF59E6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Christian County, Kentucky</w:t>
            </w:r>
          </w:p>
        </w:tc>
        <w:tc>
          <w:tcPr>
            <w:tcW w:w="1296" w:type="dxa"/>
            <w:shd w:val="clear" w:color="auto" w:fill="auto"/>
            <w:noWrap/>
            <w:vAlign w:val="center"/>
            <w:hideMark/>
          </w:tcPr>
          <w:p w14:paraId="0CCABC2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8.9</w:t>
            </w:r>
          </w:p>
        </w:tc>
      </w:tr>
      <w:tr w:rsidR="00EE3FD9" w:rsidRPr="00DD245E" w14:paraId="4EEDF540" w14:textId="77777777" w:rsidTr="00F354FE">
        <w:trPr>
          <w:trHeight w:val="290"/>
        </w:trPr>
        <w:tc>
          <w:tcPr>
            <w:tcW w:w="3024" w:type="dxa"/>
            <w:shd w:val="clear" w:color="auto" w:fill="auto"/>
            <w:noWrap/>
            <w:vAlign w:val="bottom"/>
            <w:hideMark/>
          </w:tcPr>
          <w:p w14:paraId="27EBE6C3"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Russell County, Kentucky</w:t>
            </w:r>
          </w:p>
        </w:tc>
        <w:tc>
          <w:tcPr>
            <w:tcW w:w="1296" w:type="dxa"/>
            <w:shd w:val="clear" w:color="auto" w:fill="auto"/>
            <w:noWrap/>
            <w:vAlign w:val="center"/>
            <w:hideMark/>
          </w:tcPr>
          <w:p w14:paraId="200084A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8.9</w:t>
            </w:r>
          </w:p>
        </w:tc>
      </w:tr>
      <w:tr w:rsidR="00EE3FD9" w:rsidRPr="00DD245E" w14:paraId="0F42DAC0" w14:textId="77777777" w:rsidTr="00F354FE">
        <w:trPr>
          <w:trHeight w:val="290"/>
        </w:trPr>
        <w:tc>
          <w:tcPr>
            <w:tcW w:w="3024" w:type="dxa"/>
            <w:shd w:val="clear" w:color="auto" w:fill="auto"/>
            <w:noWrap/>
            <w:vAlign w:val="bottom"/>
            <w:hideMark/>
          </w:tcPr>
          <w:p w14:paraId="19E67863"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Anderson County, Kentucky</w:t>
            </w:r>
          </w:p>
        </w:tc>
        <w:tc>
          <w:tcPr>
            <w:tcW w:w="1296" w:type="dxa"/>
            <w:shd w:val="clear" w:color="auto" w:fill="auto"/>
            <w:noWrap/>
            <w:vAlign w:val="center"/>
            <w:hideMark/>
          </w:tcPr>
          <w:p w14:paraId="39A5232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8.8</w:t>
            </w:r>
          </w:p>
        </w:tc>
      </w:tr>
      <w:tr w:rsidR="00EE3FD9" w:rsidRPr="00DD245E" w14:paraId="37AC6C71" w14:textId="77777777" w:rsidTr="00F354FE">
        <w:trPr>
          <w:trHeight w:val="290"/>
        </w:trPr>
        <w:tc>
          <w:tcPr>
            <w:tcW w:w="3024" w:type="dxa"/>
            <w:shd w:val="clear" w:color="auto" w:fill="auto"/>
            <w:noWrap/>
            <w:vAlign w:val="bottom"/>
            <w:hideMark/>
          </w:tcPr>
          <w:p w14:paraId="12CEBF1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Pulaski County, Kentucky</w:t>
            </w:r>
          </w:p>
        </w:tc>
        <w:tc>
          <w:tcPr>
            <w:tcW w:w="1296" w:type="dxa"/>
            <w:shd w:val="clear" w:color="auto" w:fill="auto"/>
            <w:noWrap/>
            <w:vAlign w:val="center"/>
            <w:hideMark/>
          </w:tcPr>
          <w:p w14:paraId="20855F7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8.6</w:t>
            </w:r>
          </w:p>
        </w:tc>
      </w:tr>
      <w:tr w:rsidR="00EE3FD9" w:rsidRPr="00DD245E" w14:paraId="19B653E9" w14:textId="77777777" w:rsidTr="00F354FE">
        <w:trPr>
          <w:trHeight w:val="290"/>
        </w:trPr>
        <w:tc>
          <w:tcPr>
            <w:tcW w:w="3024" w:type="dxa"/>
            <w:shd w:val="clear" w:color="auto" w:fill="auto"/>
            <w:noWrap/>
            <w:vAlign w:val="bottom"/>
            <w:hideMark/>
          </w:tcPr>
          <w:p w14:paraId="6CC8E977"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Bourbon County, Kentucky</w:t>
            </w:r>
          </w:p>
        </w:tc>
        <w:tc>
          <w:tcPr>
            <w:tcW w:w="1296" w:type="dxa"/>
            <w:shd w:val="clear" w:color="auto" w:fill="auto"/>
            <w:noWrap/>
            <w:vAlign w:val="center"/>
            <w:hideMark/>
          </w:tcPr>
          <w:p w14:paraId="72B15FD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8.5</w:t>
            </w:r>
          </w:p>
        </w:tc>
      </w:tr>
      <w:tr w:rsidR="00EE3FD9" w:rsidRPr="00DD245E" w14:paraId="5617AE38" w14:textId="77777777" w:rsidTr="00F354FE">
        <w:trPr>
          <w:trHeight w:val="290"/>
        </w:trPr>
        <w:tc>
          <w:tcPr>
            <w:tcW w:w="3024" w:type="dxa"/>
            <w:shd w:val="clear" w:color="auto" w:fill="auto"/>
            <w:noWrap/>
            <w:vAlign w:val="bottom"/>
            <w:hideMark/>
          </w:tcPr>
          <w:p w14:paraId="02BDC9E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lastRenderedPageBreak/>
              <w:t>Garrard County, Kentucky</w:t>
            </w:r>
          </w:p>
        </w:tc>
        <w:tc>
          <w:tcPr>
            <w:tcW w:w="1296" w:type="dxa"/>
            <w:shd w:val="clear" w:color="auto" w:fill="auto"/>
            <w:noWrap/>
            <w:vAlign w:val="center"/>
            <w:hideMark/>
          </w:tcPr>
          <w:p w14:paraId="45F7FFA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8.4</w:t>
            </w:r>
          </w:p>
        </w:tc>
      </w:tr>
      <w:tr w:rsidR="00EE3FD9" w:rsidRPr="00DD245E" w14:paraId="75E1ED26" w14:textId="77777777" w:rsidTr="00F354FE">
        <w:trPr>
          <w:trHeight w:val="290"/>
        </w:trPr>
        <w:tc>
          <w:tcPr>
            <w:tcW w:w="3024" w:type="dxa"/>
            <w:shd w:val="clear" w:color="auto" w:fill="auto"/>
            <w:noWrap/>
            <w:vAlign w:val="bottom"/>
            <w:hideMark/>
          </w:tcPr>
          <w:p w14:paraId="6583712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McLean County, Kentucky</w:t>
            </w:r>
          </w:p>
        </w:tc>
        <w:tc>
          <w:tcPr>
            <w:tcW w:w="1296" w:type="dxa"/>
            <w:shd w:val="clear" w:color="auto" w:fill="auto"/>
            <w:noWrap/>
            <w:vAlign w:val="center"/>
            <w:hideMark/>
          </w:tcPr>
          <w:p w14:paraId="7E9A05E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8.3</w:t>
            </w:r>
          </w:p>
        </w:tc>
      </w:tr>
      <w:tr w:rsidR="00EE3FD9" w:rsidRPr="00DD245E" w14:paraId="66A1DE18" w14:textId="77777777" w:rsidTr="00F354FE">
        <w:trPr>
          <w:trHeight w:val="290"/>
        </w:trPr>
        <w:tc>
          <w:tcPr>
            <w:tcW w:w="3024" w:type="dxa"/>
            <w:shd w:val="clear" w:color="auto" w:fill="auto"/>
            <w:noWrap/>
            <w:vAlign w:val="bottom"/>
            <w:hideMark/>
          </w:tcPr>
          <w:p w14:paraId="7753B07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Wayne County, Kentucky</w:t>
            </w:r>
          </w:p>
        </w:tc>
        <w:tc>
          <w:tcPr>
            <w:tcW w:w="1296" w:type="dxa"/>
            <w:shd w:val="clear" w:color="auto" w:fill="auto"/>
            <w:noWrap/>
            <w:vAlign w:val="center"/>
            <w:hideMark/>
          </w:tcPr>
          <w:p w14:paraId="60A64B4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8.3</w:t>
            </w:r>
          </w:p>
        </w:tc>
      </w:tr>
      <w:tr w:rsidR="00EE3FD9" w:rsidRPr="00DD245E" w14:paraId="48E5009F" w14:textId="77777777" w:rsidTr="00F354FE">
        <w:trPr>
          <w:trHeight w:val="290"/>
        </w:trPr>
        <w:tc>
          <w:tcPr>
            <w:tcW w:w="3024" w:type="dxa"/>
            <w:shd w:val="clear" w:color="auto" w:fill="auto"/>
            <w:noWrap/>
            <w:vAlign w:val="bottom"/>
            <w:hideMark/>
          </w:tcPr>
          <w:p w14:paraId="6AD2249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Clark County, Kentucky</w:t>
            </w:r>
          </w:p>
        </w:tc>
        <w:tc>
          <w:tcPr>
            <w:tcW w:w="1296" w:type="dxa"/>
            <w:shd w:val="clear" w:color="auto" w:fill="auto"/>
            <w:noWrap/>
            <w:vAlign w:val="center"/>
            <w:hideMark/>
          </w:tcPr>
          <w:p w14:paraId="1AD3C2C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8.1</w:t>
            </w:r>
          </w:p>
        </w:tc>
      </w:tr>
      <w:tr w:rsidR="00EE3FD9" w:rsidRPr="00DD245E" w14:paraId="17B41989" w14:textId="77777777" w:rsidTr="00F354FE">
        <w:trPr>
          <w:trHeight w:val="290"/>
        </w:trPr>
        <w:tc>
          <w:tcPr>
            <w:tcW w:w="3024" w:type="dxa"/>
            <w:shd w:val="clear" w:color="auto" w:fill="auto"/>
            <w:noWrap/>
            <w:vAlign w:val="bottom"/>
            <w:hideMark/>
          </w:tcPr>
          <w:p w14:paraId="1455BEE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Edmonson County, Kentucky</w:t>
            </w:r>
          </w:p>
        </w:tc>
        <w:tc>
          <w:tcPr>
            <w:tcW w:w="1296" w:type="dxa"/>
            <w:shd w:val="clear" w:color="auto" w:fill="auto"/>
            <w:noWrap/>
            <w:vAlign w:val="center"/>
            <w:hideMark/>
          </w:tcPr>
          <w:p w14:paraId="3889C0BE"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8.1</w:t>
            </w:r>
          </w:p>
        </w:tc>
      </w:tr>
      <w:tr w:rsidR="00EE3FD9" w:rsidRPr="00DD245E" w14:paraId="091D241E" w14:textId="77777777" w:rsidTr="00F354FE">
        <w:trPr>
          <w:trHeight w:val="290"/>
        </w:trPr>
        <w:tc>
          <w:tcPr>
            <w:tcW w:w="3024" w:type="dxa"/>
            <w:shd w:val="clear" w:color="auto" w:fill="auto"/>
            <w:noWrap/>
            <w:vAlign w:val="bottom"/>
            <w:hideMark/>
          </w:tcPr>
          <w:p w14:paraId="73444E72"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Owen County, Kentucky</w:t>
            </w:r>
          </w:p>
        </w:tc>
        <w:tc>
          <w:tcPr>
            <w:tcW w:w="1296" w:type="dxa"/>
            <w:shd w:val="clear" w:color="auto" w:fill="auto"/>
            <w:noWrap/>
            <w:vAlign w:val="center"/>
            <w:hideMark/>
          </w:tcPr>
          <w:p w14:paraId="1E8255A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8.1</w:t>
            </w:r>
          </w:p>
        </w:tc>
      </w:tr>
      <w:tr w:rsidR="00EE3FD9" w:rsidRPr="00DD245E" w14:paraId="055CDDFC" w14:textId="77777777" w:rsidTr="00F354FE">
        <w:trPr>
          <w:trHeight w:val="290"/>
        </w:trPr>
        <w:tc>
          <w:tcPr>
            <w:tcW w:w="3024" w:type="dxa"/>
            <w:shd w:val="clear" w:color="auto" w:fill="auto"/>
            <w:noWrap/>
            <w:vAlign w:val="bottom"/>
            <w:hideMark/>
          </w:tcPr>
          <w:p w14:paraId="3DFF3FB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Rowan County, Kentucky</w:t>
            </w:r>
          </w:p>
        </w:tc>
        <w:tc>
          <w:tcPr>
            <w:tcW w:w="1296" w:type="dxa"/>
            <w:shd w:val="clear" w:color="auto" w:fill="auto"/>
            <w:noWrap/>
            <w:vAlign w:val="center"/>
            <w:hideMark/>
          </w:tcPr>
          <w:p w14:paraId="043BCE1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8.1</w:t>
            </w:r>
          </w:p>
        </w:tc>
      </w:tr>
      <w:tr w:rsidR="00FC67C5" w:rsidRPr="00DD245E" w14:paraId="6357276F" w14:textId="77777777" w:rsidTr="00F354FE">
        <w:trPr>
          <w:trHeight w:val="290"/>
        </w:trPr>
        <w:tc>
          <w:tcPr>
            <w:tcW w:w="3024" w:type="dxa"/>
            <w:shd w:val="clear" w:color="auto" w:fill="auto"/>
            <w:noWrap/>
            <w:vAlign w:val="bottom"/>
          </w:tcPr>
          <w:p w14:paraId="4B66C385" w14:textId="1DA2FE4B" w:rsidR="00FC67C5" w:rsidRPr="00F354FE" w:rsidRDefault="00FC67C5" w:rsidP="00DD245E">
            <w:pPr>
              <w:spacing w:beforeLines="23" w:before="55" w:after="0" w:line="276" w:lineRule="auto"/>
              <w:rPr>
                <w:rFonts w:ascii="Arial" w:eastAsia="Times New Roman" w:hAnsi="Arial" w:cs="Arial"/>
                <w:b/>
                <w:bCs/>
                <w:color w:val="000000"/>
                <w:sz w:val="20"/>
                <w:szCs w:val="20"/>
              </w:rPr>
            </w:pPr>
            <w:r w:rsidRPr="00F354FE">
              <w:rPr>
                <w:rFonts w:ascii="Arial" w:eastAsia="Times New Roman" w:hAnsi="Arial" w:cs="Arial"/>
                <w:b/>
                <w:bCs/>
                <w:color w:val="000000"/>
                <w:sz w:val="20"/>
                <w:szCs w:val="20"/>
              </w:rPr>
              <w:t>2</w:t>
            </w:r>
            <w:r w:rsidRPr="00F354FE">
              <w:rPr>
                <w:rFonts w:ascii="Arial" w:eastAsia="Times New Roman" w:hAnsi="Arial" w:cs="Arial"/>
                <w:b/>
                <w:bCs/>
                <w:color w:val="000000"/>
                <w:sz w:val="20"/>
                <w:szCs w:val="20"/>
                <w:vertAlign w:val="superscript"/>
              </w:rPr>
              <w:t>nd</w:t>
            </w:r>
            <w:r w:rsidRPr="00F354FE">
              <w:rPr>
                <w:rFonts w:ascii="Arial" w:eastAsia="Times New Roman" w:hAnsi="Arial" w:cs="Arial"/>
                <w:b/>
                <w:bCs/>
                <w:color w:val="000000"/>
                <w:sz w:val="20"/>
                <w:szCs w:val="20"/>
              </w:rPr>
              <w:t xml:space="preserve"> Quintile</w:t>
            </w:r>
          </w:p>
        </w:tc>
        <w:tc>
          <w:tcPr>
            <w:tcW w:w="1296" w:type="dxa"/>
            <w:shd w:val="clear" w:color="auto" w:fill="auto"/>
            <w:noWrap/>
            <w:vAlign w:val="center"/>
          </w:tcPr>
          <w:p w14:paraId="4067A5F9" w14:textId="77777777" w:rsidR="00FC67C5" w:rsidRPr="00DD245E" w:rsidRDefault="00FC67C5" w:rsidP="002632BF">
            <w:pPr>
              <w:spacing w:beforeLines="23" w:before="55" w:after="0" w:line="276" w:lineRule="auto"/>
              <w:jc w:val="center"/>
              <w:rPr>
                <w:rFonts w:ascii="Arial" w:eastAsia="Times New Roman" w:hAnsi="Arial" w:cs="Arial"/>
                <w:color w:val="000000"/>
                <w:sz w:val="20"/>
                <w:szCs w:val="20"/>
              </w:rPr>
            </w:pPr>
          </w:p>
        </w:tc>
      </w:tr>
      <w:tr w:rsidR="00EE3FD9" w:rsidRPr="00DD245E" w14:paraId="44115935" w14:textId="77777777" w:rsidTr="00F354FE">
        <w:trPr>
          <w:trHeight w:val="290"/>
        </w:trPr>
        <w:tc>
          <w:tcPr>
            <w:tcW w:w="3024" w:type="dxa"/>
            <w:shd w:val="clear" w:color="auto" w:fill="auto"/>
            <w:noWrap/>
            <w:vAlign w:val="bottom"/>
            <w:hideMark/>
          </w:tcPr>
          <w:p w14:paraId="56BCB96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Bullitt County, Kentucky</w:t>
            </w:r>
          </w:p>
        </w:tc>
        <w:tc>
          <w:tcPr>
            <w:tcW w:w="1296" w:type="dxa"/>
            <w:shd w:val="clear" w:color="auto" w:fill="auto"/>
            <w:noWrap/>
            <w:vAlign w:val="center"/>
            <w:hideMark/>
          </w:tcPr>
          <w:p w14:paraId="2122833C"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w:t>
            </w:r>
          </w:p>
        </w:tc>
      </w:tr>
      <w:tr w:rsidR="00EE3FD9" w:rsidRPr="00DD245E" w14:paraId="6E0B22CA" w14:textId="77777777" w:rsidTr="00F354FE">
        <w:trPr>
          <w:trHeight w:val="290"/>
        </w:trPr>
        <w:tc>
          <w:tcPr>
            <w:tcW w:w="3024" w:type="dxa"/>
            <w:shd w:val="clear" w:color="auto" w:fill="auto"/>
            <w:noWrap/>
            <w:vAlign w:val="bottom"/>
            <w:hideMark/>
          </w:tcPr>
          <w:p w14:paraId="689819D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Calloway County, Kentucky</w:t>
            </w:r>
          </w:p>
        </w:tc>
        <w:tc>
          <w:tcPr>
            <w:tcW w:w="1296" w:type="dxa"/>
            <w:shd w:val="clear" w:color="auto" w:fill="auto"/>
            <w:noWrap/>
            <w:vAlign w:val="center"/>
            <w:hideMark/>
          </w:tcPr>
          <w:p w14:paraId="2E25752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8</w:t>
            </w:r>
          </w:p>
        </w:tc>
      </w:tr>
      <w:tr w:rsidR="00EE3FD9" w:rsidRPr="00DD245E" w14:paraId="58EE79DC" w14:textId="77777777" w:rsidTr="00F354FE">
        <w:trPr>
          <w:trHeight w:val="290"/>
        </w:trPr>
        <w:tc>
          <w:tcPr>
            <w:tcW w:w="3024" w:type="dxa"/>
            <w:shd w:val="clear" w:color="auto" w:fill="auto"/>
            <w:noWrap/>
            <w:vAlign w:val="bottom"/>
            <w:hideMark/>
          </w:tcPr>
          <w:p w14:paraId="3C429B3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Boyle County, Kentucky</w:t>
            </w:r>
          </w:p>
        </w:tc>
        <w:tc>
          <w:tcPr>
            <w:tcW w:w="1296" w:type="dxa"/>
            <w:shd w:val="clear" w:color="auto" w:fill="auto"/>
            <w:noWrap/>
            <w:vAlign w:val="center"/>
            <w:hideMark/>
          </w:tcPr>
          <w:p w14:paraId="624A56B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7.9</w:t>
            </w:r>
          </w:p>
        </w:tc>
      </w:tr>
      <w:tr w:rsidR="00EE3FD9" w:rsidRPr="00DD245E" w14:paraId="41A589AB" w14:textId="77777777" w:rsidTr="00F354FE">
        <w:trPr>
          <w:trHeight w:val="290"/>
        </w:trPr>
        <w:tc>
          <w:tcPr>
            <w:tcW w:w="3024" w:type="dxa"/>
            <w:shd w:val="clear" w:color="auto" w:fill="auto"/>
            <w:noWrap/>
            <w:vAlign w:val="bottom"/>
            <w:hideMark/>
          </w:tcPr>
          <w:p w14:paraId="4FC5C7A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Henderson County, Kentucky</w:t>
            </w:r>
          </w:p>
        </w:tc>
        <w:tc>
          <w:tcPr>
            <w:tcW w:w="1296" w:type="dxa"/>
            <w:shd w:val="clear" w:color="auto" w:fill="auto"/>
            <w:noWrap/>
            <w:vAlign w:val="center"/>
            <w:hideMark/>
          </w:tcPr>
          <w:p w14:paraId="718976F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7.9</w:t>
            </w:r>
          </w:p>
        </w:tc>
      </w:tr>
      <w:tr w:rsidR="00EE3FD9" w:rsidRPr="00DD245E" w14:paraId="6407B84C" w14:textId="77777777" w:rsidTr="00F354FE">
        <w:trPr>
          <w:trHeight w:val="290"/>
        </w:trPr>
        <w:tc>
          <w:tcPr>
            <w:tcW w:w="3024" w:type="dxa"/>
            <w:shd w:val="clear" w:color="auto" w:fill="auto"/>
            <w:noWrap/>
            <w:vAlign w:val="bottom"/>
            <w:hideMark/>
          </w:tcPr>
          <w:p w14:paraId="069F37E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Hopkins County, Kentucky</w:t>
            </w:r>
          </w:p>
        </w:tc>
        <w:tc>
          <w:tcPr>
            <w:tcW w:w="1296" w:type="dxa"/>
            <w:shd w:val="clear" w:color="auto" w:fill="auto"/>
            <w:noWrap/>
            <w:vAlign w:val="center"/>
            <w:hideMark/>
          </w:tcPr>
          <w:p w14:paraId="2531013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7.8</w:t>
            </w:r>
          </w:p>
        </w:tc>
      </w:tr>
      <w:tr w:rsidR="00EE3FD9" w:rsidRPr="00DD245E" w14:paraId="1CAD558B" w14:textId="77777777" w:rsidTr="00F354FE">
        <w:trPr>
          <w:trHeight w:val="290"/>
        </w:trPr>
        <w:tc>
          <w:tcPr>
            <w:tcW w:w="3024" w:type="dxa"/>
            <w:shd w:val="clear" w:color="auto" w:fill="auto"/>
            <w:noWrap/>
            <w:vAlign w:val="bottom"/>
            <w:hideMark/>
          </w:tcPr>
          <w:p w14:paraId="1736335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Allen County, Kentucky</w:t>
            </w:r>
          </w:p>
        </w:tc>
        <w:tc>
          <w:tcPr>
            <w:tcW w:w="1296" w:type="dxa"/>
            <w:shd w:val="clear" w:color="auto" w:fill="auto"/>
            <w:noWrap/>
            <w:vAlign w:val="center"/>
            <w:hideMark/>
          </w:tcPr>
          <w:p w14:paraId="155C9AD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7.7</w:t>
            </w:r>
          </w:p>
        </w:tc>
      </w:tr>
      <w:tr w:rsidR="00EE3FD9" w:rsidRPr="00DD245E" w14:paraId="30BA8C24" w14:textId="77777777" w:rsidTr="00F354FE">
        <w:trPr>
          <w:trHeight w:val="290"/>
        </w:trPr>
        <w:tc>
          <w:tcPr>
            <w:tcW w:w="3024" w:type="dxa"/>
            <w:shd w:val="clear" w:color="auto" w:fill="auto"/>
            <w:noWrap/>
            <w:vAlign w:val="bottom"/>
            <w:hideMark/>
          </w:tcPr>
          <w:p w14:paraId="40B77FC0"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Marshall County, Kentucky</w:t>
            </w:r>
          </w:p>
        </w:tc>
        <w:tc>
          <w:tcPr>
            <w:tcW w:w="1296" w:type="dxa"/>
            <w:shd w:val="clear" w:color="auto" w:fill="auto"/>
            <w:noWrap/>
            <w:vAlign w:val="center"/>
            <w:hideMark/>
          </w:tcPr>
          <w:p w14:paraId="5AACC2D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7.7</w:t>
            </w:r>
          </w:p>
        </w:tc>
      </w:tr>
      <w:tr w:rsidR="00EE3FD9" w:rsidRPr="00DD245E" w14:paraId="03EC7329" w14:textId="77777777" w:rsidTr="00F354FE">
        <w:trPr>
          <w:trHeight w:val="290"/>
        </w:trPr>
        <w:tc>
          <w:tcPr>
            <w:tcW w:w="3024" w:type="dxa"/>
            <w:shd w:val="clear" w:color="auto" w:fill="auto"/>
            <w:noWrap/>
            <w:vAlign w:val="bottom"/>
            <w:hideMark/>
          </w:tcPr>
          <w:p w14:paraId="7F9F0E1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Woodford County, Kentucky</w:t>
            </w:r>
          </w:p>
        </w:tc>
        <w:tc>
          <w:tcPr>
            <w:tcW w:w="1296" w:type="dxa"/>
            <w:shd w:val="clear" w:color="auto" w:fill="auto"/>
            <w:noWrap/>
            <w:vAlign w:val="center"/>
            <w:hideMark/>
          </w:tcPr>
          <w:p w14:paraId="13ECF12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7.7</w:t>
            </w:r>
          </w:p>
        </w:tc>
      </w:tr>
      <w:tr w:rsidR="00EE3FD9" w:rsidRPr="00DD245E" w14:paraId="792413C3" w14:textId="77777777" w:rsidTr="00F354FE">
        <w:trPr>
          <w:trHeight w:val="290"/>
        </w:trPr>
        <w:tc>
          <w:tcPr>
            <w:tcW w:w="3024" w:type="dxa"/>
            <w:shd w:val="clear" w:color="auto" w:fill="auto"/>
            <w:noWrap/>
            <w:vAlign w:val="bottom"/>
            <w:hideMark/>
          </w:tcPr>
          <w:p w14:paraId="210AA76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Fulton County, Kentucky</w:t>
            </w:r>
          </w:p>
        </w:tc>
        <w:tc>
          <w:tcPr>
            <w:tcW w:w="1296" w:type="dxa"/>
            <w:shd w:val="clear" w:color="auto" w:fill="auto"/>
            <w:noWrap/>
            <w:vAlign w:val="center"/>
            <w:hideMark/>
          </w:tcPr>
          <w:p w14:paraId="30C4635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7.6</w:t>
            </w:r>
          </w:p>
        </w:tc>
      </w:tr>
      <w:tr w:rsidR="00EE3FD9" w:rsidRPr="00DD245E" w14:paraId="758E1AE3" w14:textId="77777777" w:rsidTr="00F354FE">
        <w:trPr>
          <w:trHeight w:val="290"/>
        </w:trPr>
        <w:tc>
          <w:tcPr>
            <w:tcW w:w="3024" w:type="dxa"/>
            <w:shd w:val="clear" w:color="auto" w:fill="auto"/>
            <w:noWrap/>
            <w:vAlign w:val="bottom"/>
            <w:hideMark/>
          </w:tcPr>
          <w:p w14:paraId="7817162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Montgomery County, Kentucky</w:t>
            </w:r>
          </w:p>
        </w:tc>
        <w:tc>
          <w:tcPr>
            <w:tcW w:w="1296" w:type="dxa"/>
            <w:shd w:val="clear" w:color="auto" w:fill="auto"/>
            <w:noWrap/>
            <w:vAlign w:val="center"/>
            <w:hideMark/>
          </w:tcPr>
          <w:p w14:paraId="28B9A8D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7.6</w:t>
            </w:r>
          </w:p>
        </w:tc>
      </w:tr>
      <w:tr w:rsidR="00EE3FD9" w:rsidRPr="00DD245E" w14:paraId="4DFF1ADA" w14:textId="77777777" w:rsidTr="00F354FE">
        <w:trPr>
          <w:trHeight w:val="290"/>
        </w:trPr>
        <w:tc>
          <w:tcPr>
            <w:tcW w:w="3024" w:type="dxa"/>
            <w:shd w:val="clear" w:color="auto" w:fill="auto"/>
            <w:noWrap/>
            <w:vAlign w:val="bottom"/>
            <w:hideMark/>
          </w:tcPr>
          <w:p w14:paraId="67AA62C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Daviess County, Kentucky</w:t>
            </w:r>
          </w:p>
        </w:tc>
        <w:tc>
          <w:tcPr>
            <w:tcW w:w="1296" w:type="dxa"/>
            <w:shd w:val="clear" w:color="auto" w:fill="auto"/>
            <w:noWrap/>
            <w:vAlign w:val="center"/>
            <w:hideMark/>
          </w:tcPr>
          <w:p w14:paraId="0E9D923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7.4</w:t>
            </w:r>
          </w:p>
        </w:tc>
      </w:tr>
      <w:tr w:rsidR="00EE3FD9" w:rsidRPr="00DD245E" w14:paraId="33F1D1D8" w14:textId="77777777" w:rsidTr="00F354FE">
        <w:trPr>
          <w:trHeight w:val="290"/>
        </w:trPr>
        <w:tc>
          <w:tcPr>
            <w:tcW w:w="3024" w:type="dxa"/>
            <w:shd w:val="clear" w:color="auto" w:fill="auto"/>
            <w:noWrap/>
            <w:vAlign w:val="bottom"/>
            <w:hideMark/>
          </w:tcPr>
          <w:p w14:paraId="4EB5F2F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Cumberland County, Kentucky</w:t>
            </w:r>
          </w:p>
        </w:tc>
        <w:tc>
          <w:tcPr>
            <w:tcW w:w="1296" w:type="dxa"/>
            <w:shd w:val="clear" w:color="auto" w:fill="auto"/>
            <w:noWrap/>
            <w:vAlign w:val="center"/>
            <w:hideMark/>
          </w:tcPr>
          <w:p w14:paraId="3537ACE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7.3</w:t>
            </w:r>
          </w:p>
        </w:tc>
      </w:tr>
      <w:tr w:rsidR="00EE3FD9" w:rsidRPr="00DD245E" w14:paraId="48C82763" w14:textId="77777777" w:rsidTr="00F354FE">
        <w:trPr>
          <w:trHeight w:val="290"/>
        </w:trPr>
        <w:tc>
          <w:tcPr>
            <w:tcW w:w="3024" w:type="dxa"/>
            <w:shd w:val="clear" w:color="auto" w:fill="auto"/>
            <w:noWrap/>
            <w:vAlign w:val="bottom"/>
            <w:hideMark/>
          </w:tcPr>
          <w:p w14:paraId="5F0C2BD3"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Hardin County, Kentucky</w:t>
            </w:r>
          </w:p>
        </w:tc>
        <w:tc>
          <w:tcPr>
            <w:tcW w:w="1296" w:type="dxa"/>
            <w:shd w:val="clear" w:color="auto" w:fill="auto"/>
            <w:noWrap/>
            <w:vAlign w:val="center"/>
            <w:hideMark/>
          </w:tcPr>
          <w:p w14:paraId="70FA2E1E"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7.3</w:t>
            </w:r>
          </w:p>
        </w:tc>
      </w:tr>
      <w:tr w:rsidR="00EE3FD9" w:rsidRPr="00DD245E" w14:paraId="4C734000" w14:textId="77777777" w:rsidTr="00F354FE">
        <w:trPr>
          <w:trHeight w:val="290"/>
        </w:trPr>
        <w:tc>
          <w:tcPr>
            <w:tcW w:w="3024" w:type="dxa"/>
            <w:shd w:val="clear" w:color="auto" w:fill="auto"/>
            <w:noWrap/>
            <w:vAlign w:val="bottom"/>
            <w:hideMark/>
          </w:tcPr>
          <w:p w14:paraId="419BEFC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Boone County, Kentucky</w:t>
            </w:r>
          </w:p>
        </w:tc>
        <w:tc>
          <w:tcPr>
            <w:tcW w:w="1296" w:type="dxa"/>
            <w:shd w:val="clear" w:color="auto" w:fill="auto"/>
            <w:noWrap/>
            <w:vAlign w:val="center"/>
            <w:hideMark/>
          </w:tcPr>
          <w:p w14:paraId="164ABE4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7.2</w:t>
            </w:r>
          </w:p>
        </w:tc>
      </w:tr>
      <w:tr w:rsidR="00EE3FD9" w:rsidRPr="00DD245E" w14:paraId="4531FB98" w14:textId="77777777" w:rsidTr="00F354FE">
        <w:trPr>
          <w:trHeight w:val="290"/>
        </w:trPr>
        <w:tc>
          <w:tcPr>
            <w:tcW w:w="3024" w:type="dxa"/>
            <w:shd w:val="clear" w:color="auto" w:fill="auto"/>
            <w:noWrap/>
            <w:vAlign w:val="bottom"/>
            <w:hideMark/>
          </w:tcPr>
          <w:p w14:paraId="7C6B2A6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Ballard County, Kentucky</w:t>
            </w:r>
          </w:p>
        </w:tc>
        <w:tc>
          <w:tcPr>
            <w:tcW w:w="1296" w:type="dxa"/>
            <w:shd w:val="clear" w:color="auto" w:fill="auto"/>
            <w:noWrap/>
            <w:vAlign w:val="center"/>
            <w:hideMark/>
          </w:tcPr>
          <w:p w14:paraId="36466232"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7.1</w:t>
            </w:r>
          </w:p>
        </w:tc>
      </w:tr>
      <w:tr w:rsidR="00EE3FD9" w:rsidRPr="00DD245E" w14:paraId="5E32D792" w14:textId="77777777" w:rsidTr="00F354FE">
        <w:trPr>
          <w:trHeight w:val="290"/>
        </w:trPr>
        <w:tc>
          <w:tcPr>
            <w:tcW w:w="3024" w:type="dxa"/>
            <w:shd w:val="clear" w:color="auto" w:fill="auto"/>
            <w:noWrap/>
            <w:vAlign w:val="bottom"/>
            <w:hideMark/>
          </w:tcPr>
          <w:p w14:paraId="298DD17C"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McCracken County, Kentucky</w:t>
            </w:r>
          </w:p>
        </w:tc>
        <w:tc>
          <w:tcPr>
            <w:tcW w:w="1296" w:type="dxa"/>
            <w:shd w:val="clear" w:color="auto" w:fill="auto"/>
            <w:noWrap/>
            <w:vAlign w:val="center"/>
            <w:hideMark/>
          </w:tcPr>
          <w:p w14:paraId="40AA3EA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7.1</w:t>
            </w:r>
          </w:p>
        </w:tc>
      </w:tr>
      <w:tr w:rsidR="00EE3FD9" w:rsidRPr="00DD245E" w14:paraId="13398E1E" w14:textId="77777777" w:rsidTr="00F354FE">
        <w:trPr>
          <w:trHeight w:val="290"/>
        </w:trPr>
        <w:tc>
          <w:tcPr>
            <w:tcW w:w="3024" w:type="dxa"/>
            <w:shd w:val="clear" w:color="auto" w:fill="auto"/>
            <w:noWrap/>
            <w:vAlign w:val="bottom"/>
            <w:hideMark/>
          </w:tcPr>
          <w:p w14:paraId="5F84F7B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Robertson County, Kentucky</w:t>
            </w:r>
          </w:p>
        </w:tc>
        <w:tc>
          <w:tcPr>
            <w:tcW w:w="1296" w:type="dxa"/>
            <w:shd w:val="clear" w:color="auto" w:fill="auto"/>
            <w:noWrap/>
            <w:vAlign w:val="center"/>
            <w:hideMark/>
          </w:tcPr>
          <w:p w14:paraId="0B212FF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7.1</w:t>
            </w:r>
          </w:p>
        </w:tc>
      </w:tr>
      <w:tr w:rsidR="00EE3FD9" w:rsidRPr="00DD245E" w14:paraId="2CE35405" w14:textId="77777777" w:rsidTr="00F354FE">
        <w:trPr>
          <w:trHeight w:val="290"/>
        </w:trPr>
        <w:tc>
          <w:tcPr>
            <w:tcW w:w="3024" w:type="dxa"/>
            <w:shd w:val="clear" w:color="auto" w:fill="auto"/>
            <w:noWrap/>
            <w:vAlign w:val="bottom"/>
            <w:hideMark/>
          </w:tcPr>
          <w:p w14:paraId="220DCCA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Madison County, Kentucky</w:t>
            </w:r>
          </w:p>
        </w:tc>
        <w:tc>
          <w:tcPr>
            <w:tcW w:w="1296" w:type="dxa"/>
            <w:shd w:val="clear" w:color="auto" w:fill="auto"/>
            <w:noWrap/>
            <w:vAlign w:val="center"/>
            <w:hideMark/>
          </w:tcPr>
          <w:p w14:paraId="0670B52E"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w:t>
            </w:r>
          </w:p>
        </w:tc>
      </w:tr>
      <w:tr w:rsidR="00EE3FD9" w:rsidRPr="00DD245E" w14:paraId="3349DB8C" w14:textId="77777777" w:rsidTr="00F354FE">
        <w:trPr>
          <w:trHeight w:val="290"/>
        </w:trPr>
        <w:tc>
          <w:tcPr>
            <w:tcW w:w="3024" w:type="dxa"/>
            <w:shd w:val="clear" w:color="auto" w:fill="auto"/>
            <w:noWrap/>
            <w:vAlign w:val="bottom"/>
            <w:hideMark/>
          </w:tcPr>
          <w:p w14:paraId="281B010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Scott County, Kentucky</w:t>
            </w:r>
          </w:p>
        </w:tc>
        <w:tc>
          <w:tcPr>
            <w:tcW w:w="1296" w:type="dxa"/>
            <w:shd w:val="clear" w:color="auto" w:fill="auto"/>
            <w:noWrap/>
            <w:vAlign w:val="center"/>
            <w:hideMark/>
          </w:tcPr>
          <w:p w14:paraId="2F03791B"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7</w:t>
            </w:r>
          </w:p>
        </w:tc>
      </w:tr>
      <w:tr w:rsidR="00EE3FD9" w:rsidRPr="00DD245E" w14:paraId="2FD5F347" w14:textId="77777777" w:rsidTr="00F354FE">
        <w:trPr>
          <w:trHeight w:val="290"/>
        </w:trPr>
        <w:tc>
          <w:tcPr>
            <w:tcW w:w="3024" w:type="dxa"/>
            <w:shd w:val="clear" w:color="auto" w:fill="auto"/>
            <w:noWrap/>
            <w:vAlign w:val="bottom"/>
            <w:hideMark/>
          </w:tcPr>
          <w:p w14:paraId="3378626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Henry County, Kentucky</w:t>
            </w:r>
          </w:p>
        </w:tc>
        <w:tc>
          <w:tcPr>
            <w:tcW w:w="1296" w:type="dxa"/>
            <w:shd w:val="clear" w:color="auto" w:fill="auto"/>
            <w:noWrap/>
            <w:vAlign w:val="center"/>
            <w:hideMark/>
          </w:tcPr>
          <w:p w14:paraId="2C64BDE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6.9</w:t>
            </w:r>
          </w:p>
        </w:tc>
      </w:tr>
      <w:tr w:rsidR="00EE3FD9" w:rsidRPr="00DD245E" w14:paraId="54E7444F" w14:textId="77777777" w:rsidTr="00F354FE">
        <w:trPr>
          <w:trHeight w:val="290"/>
        </w:trPr>
        <w:tc>
          <w:tcPr>
            <w:tcW w:w="3024" w:type="dxa"/>
            <w:shd w:val="clear" w:color="auto" w:fill="auto"/>
            <w:noWrap/>
            <w:vAlign w:val="bottom"/>
            <w:hideMark/>
          </w:tcPr>
          <w:p w14:paraId="3DE2B2A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Bracken County, Kentucky</w:t>
            </w:r>
          </w:p>
        </w:tc>
        <w:tc>
          <w:tcPr>
            <w:tcW w:w="1296" w:type="dxa"/>
            <w:shd w:val="clear" w:color="auto" w:fill="auto"/>
            <w:noWrap/>
            <w:vAlign w:val="center"/>
            <w:hideMark/>
          </w:tcPr>
          <w:p w14:paraId="3CEC6B9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6.8</w:t>
            </w:r>
          </w:p>
        </w:tc>
      </w:tr>
      <w:tr w:rsidR="00EE3FD9" w:rsidRPr="00DD245E" w14:paraId="18F03D70" w14:textId="77777777" w:rsidTr="00F354FE">
        <w:trPr>
          <w:trHeight w:val="290"/>
        </w:trPr>
        <w:tc>
          <w:tcPr>
            <w:tcW w:w="3024" w:type="dxa"/>
            <w:shd w:val="clear" w:color="auto" w:fill="auto"/>
            <w:noWrap/>
            <w:vAlign w:val="bottom"/>
            <w:hideMark/>
          </w:tcPr>
          <w:p w14:paraId="4734721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Gallatin County, Kentucky</w:t>
            </w:r>
          </w:p>
        </w:tc>
        <w:tc>
          <w:tcPr>
            <w:tcW w:w="1296" w:type="dxa"/>
            <w:shd w:val="clear" w:color="auto" w:fill="auto"/>
            <w:noWrap/>
            <w:vAlign w:val="center"/>
            <w:hideMark/>
          </w:tcPr>
          <w:p w14:paraId="420A1C6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6.8</w:t>
            </w:r>
          </w:p>
        </w:tc>
      </w:tr>
      <w:tr w:rsidR="00EE3FD9" w:rsidRPr="00DD245E" w14:paraId="52CBAED4" w14:textId="77777777" w:rsidTr="00F354FE">
        <w:trPr>
          <w:trHeight w:val="290"/>
        </w:trPr>
        <w:tc>
          <w:tcPr>
            <w:tcW w:w="3024" w:type="dxa"/>
            <w:shd w:val="clear" w:color="auto" w:fill="auto"/>
            <w:noWrap/>
            <w:vAlign w:val="bottom"/>
            <w:hideMark/>
          </w:tcPr>
          <w:p w14:paraId="5371B6F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Kenton County, Kentucky</w:t>
            </w:r>
          </w:p>
        </w:tc>
        <w:tc>
          <w:tcPr>
            <w:tcW w:w="1296" w:type="dxa"/>
            <w:shd w:val="clear" w:color="auto" w:fill="auto"/>
            <w:noWrap/>
            <w:vAlign w:val="center"/>
            <w:hideMark/>
          </w:tcPr>
          <w:p w14:paraId="4C862F2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6.8</w:t>
            </w:r>
          </w:p>
        </w:tc>
      </w:tr>
      <w:tr w:rsidR="00FC67C5" w:rsidRPr="00DD245E" w14:paraId="77583E1C" w14:textId="77777777" w:rsidTr="00F354FE">
        <w:trPr>
          <w:trHeight w:val="290"/>
        </w:trPr>
        <w:tc>
          <w:tcPr>
            <w:tcW w:w="3024" w:type="dxa"/>
            <w:shd w:val="clear" w:color="auto" w:fill="auto"/>
            <w:noWrap/>
            <w:vAlign w:val="bottom"/>
          </w:tcPr>
          <w:p w14:paraId="617F5EF0" w14:textId="6EAF6DBB" w:rsidR="00FC67C5" w:rsidRPr="00F354FE" w:rsidRDefault="00FC67C5" w:rsidP="00DD245E">
            <w:pPr>
              <w:spacing w:beforeLines="23" w:before="55" w:after="0" w:line="276" w:lineRule="auto"/>
              <w:rPr>
                <w:rFonts w:ascii="Arial" w:eastAsia="Times New Roman" w:hAnsi="Arial" w:cs="Arial"/>
                <w:b/>
                <w:bCs/>
                <w:color w:val="000000"/>
                <w:sz w:val="20"/>
                <w:szCs w:val="20"/>
              </w:rPr>
            </w:pPr>
            <w:r w:rsidRPr="00F354FE">
              <w:rPr>
                <w:rFonts w:ascii="Arial" w:eastAsia="Times New Roman" w:hAnsi="Arial" w:cs="Arial"/>
                <w:b/>
                <w:bCs/>
                <w:color w:val="000000"/>
                <w:sz w:val="20"/>
                <w:szCs w:val="20"/>
              </w:rPr>
              <w:t>1</w:t>
            </w:r>
            <w:r w:rsidRPr="00F354FE">
              <w:rPr>
                <w:rFonts w:ascii="Arial" w:eastAsia="Times New Roman" w:hAnsi="Arial" w:cs="Arial"/>
                <w:b/>
                <w:bCs/>
                <w:color w:val="000000"/>
                <w:sz w:val="20"/>
                <w:szCs w:val="20"/>
                <w:vertAlign w:val="superscript"/>
              </w:rPr>
              <w:t>st</w:t>
            </w:r>
            <w:r w:rsidRPr="00F354FE">
              <w:rPr>
                <w:rFonts w:ascii="Arial" w:eastAsia="Times New Roman" w:hAnsi="Arial" w:cs="Arial"/>
                <w:b/>
                <w:bCs/>
                <w:color w:val="000000"/>
                <w:sz w:val="20"/>
                <w:szCs w:val="20"/>
              </w:rPr>
              <w:t xml:space="preserve"> Quintile</w:t>
            </w:r>
          </w:p>
        </w:tc>
        <w:tc>
          <w:tcPr>
            <w:tcW w:w="1296" w:type="dxa"/>
            <w:shd w:val="clear" w:color="auto" w:fill="auto"/>
            <w:noWrap/>
            <w:vAlign w:val="center"/>
          </w:tcPr>
          <w:p w14:paraId="6E6A1944" w14:textId="77777777" w:rsidR="00FC67C5" w:rsidRPr="00DD245E" w:rsidRDefault="00FC67C5" w:rsidP="002632BF">
            <w:pPr>
              <w:spacing w:beforeLines="23" w:before="55" w:after="0" w:line="276" w:lineRule="auto"/>
              <w:jc w:val="center"/>
              <w:rPr>
                <w:rFonts w:ascii="Arial" w:eastAsia="Times New Roman" w:hAnsi="Arial" w:cs="Arial"/>
                <w:color w:val="000000"/>
                <w:sz w:val="20"/>
                <w:szCs w:val="20"/>
              </w:rPr>
            </w:pPr>
          </w:p>
        </w:tc>
      </w:tr>
      <w:tr w:rsidR="00EE3FD9" w:rsidRPr="00DD245E" w14:paraId="4E7AE8B2" w14:textId="77777777" w:rsidTr="00F354FE">
        <w:trPr>
          <w:trHeight w:val="290"/>
        </w:trPr>
        <w:tc>
          <w:tcPr>
            <w:tcW w:w="3024" w:type="dxa"/>
            <w:shd w:val="clear" w:color="auto" w:fill="auto"/>
            <w:noWrap/>
            <w:vAlign w:val="bottom"/>
            <w:hideMark/>
          </w:tcPr>
          <w:p w14:paraId="6AFED5A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Graves County, Kentucky</w:t>
            </w:r>
          </w:p>
        </w:tc>
        <w:tc>
          <w:tcPr>
            <w:tcW w:w="1296" w:type="dxa"/>
            <w:shd w:val="clear" w:color="auto" w:fill="auto"/>
            <w:noWrap/>
            <w:vAlign w:val="center"/>
            <w:hideMark/>
          </w:tcPr>
          <w:p w14:paraId="4D5845CF"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6.5</w:t>
            </w:r>
          </w:p>
        </w:tc>
      </w:tr>
      <w:tr w:rsidR="00EE3FD9" w:rsidRPr="00DD245E" w14:paraId="772307EC" w14:textId="77777777" w:rsidTr="00F354FE">
        <w:trPr>
          <w:trHeight w:val="290"/>
        </w:trPr>
        <w:tc>
          <w:tcPr>
            <w:tcW w:w="3024" w:type="dxa"/>
            <w:shd w:val="clear" w:color="auto" w:fill="auto"/>
            <w:noWrap/>
            <w:vAlign w:val="bottom"/>
            <w:hideMark/>
          </w:tcPr>
          <w:p w14:paraId="5C3DCDF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McCreary County, Kentucky</w:t>
            </w:r>
          </w:p>
        </w:tc>
        <w:tc>
          <w:tcPr>
            <w:tcW w:w="1296" w:type="dxa"/>
            <w:shd w:val="clear" w:color="auto" w:fill="auto"/>
            <w:noWrap/>
            <w:vAlign w:val="center"/>
            <w:hideMark/>
          </w:tcPr>
          <w:p w14:paraId="4A13DD7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6.5</w:t>
            </w:r>
          </w:p>
        </w:tc>
      </w:tr>
      <w:tr w:rsidR="00EE3FD9" w:rsidRPr="00DD245E" w14:paraId="481FE9F5" w14:textId="77777777" w:rsidTr="00F354FE">
        <w:trPr>
          <w:trHeight w:val="290"/>
        </w:trPr>
        <w:tc>
          <w:tcPr>
            <w:tcW w:w="3024" w:type="dxa"/>
            <w:shd w:val="clear" w:color="auto" w:fill="auto"/>
            <w:noWrap/>
            <w:vAlign w:val="bottom"/>
            <w:hideMark/>
          </w:tcPr>
          <w:p w14:paraId="15F3DAB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Todd County, Kentucky</w:t>
            </w:r>
          </w:p>
        </w:tc>
        <w:tc>
          <w:tcPr>
            <w:tcW w:w="1296" w:type="dxa"/>
            <w:shd w:val="clear" w:color="auto" w:fill="auto"/>
            <w:noWrap/>
            <w:vAlign w:val="center"/>
            <w:hideMark/>
          </w:tcPr>
          <w:p w14:paraId="4719E982"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6.5</w:t>
            </w:r>
          </w:p>
        </w:tc>
      </w:tr>
      <w:tr w:rsidR="00EE3FD9" w:rsidRPr="00DD245E" w14:paraId="5D160A56" w14:textId="77777777" w:rsidTr="00F354FE">
        <w:trPr>
          <w:trHeight w:val="290"/>
        </w:trPr>
        <w:tc>
          <w:tcPr>
            <w:tcW w:w="3024" w:type="dxa"/>
            <w:shd w:val="clear" w:color="auto" w:fill="auto"/>
            <w:noWrap/>
            <w:vAlign w:val="bottom"/>
            <w:hideMark/>
          </w:tcPr>
          <w:p w14:paraId="0B5F2BA8"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Greenup County, Kentucky</w:t>
            </w:r>
          </w:p>
        </w:tc>
        <w:tc>
          <w:tcPr>
            <w:tcW w:w="1296" w:type="dxa"/>
            <w:shd w:val="clear" w:color="auto" w:fill="auto"/>
            <w:noWrap/>
            <w:vAlign w:val="center"/>
            <w:hideMark/>
          </w:tcPr>
          <w:p w14:paraId="5D1A82B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6.4</w:t>
            </w:r>
          </w:p>
        </w:tc>
      </w:tr>
      <w:tr w:rsidR="00EE3FD9" w:rsidRPr="00DD245E" w14:paraId="4A87E2B2" w14:textId="77777777" w:rsidTr="00F354FE">
        <w:trPr>
          <w:trHeight w:val="290"/>
        </w:trPr>
        <w:tc>
          <w:tcPr>
            <w:tcW w:w="3024" w:type="dxa"/>
            <w:shd w:val="clear" w:color="auto" w:fill="auto"/>
            <w:noWrap/>
            <w:vAlign w:val="bottom"/>
            <w:hideMark/>
          </w:tcPr>
          <w:p w14:paraId="31976D3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Nicholas County, Kentucky</w:t>
            </w:r>
          </w:p>
        </w:tc>
        <w:tc>
          <w:tcPr>
            <w:tcW w:w="1296" w:type="dxa"/>
            <w:shd w:val="clear" w:color="auto" w:fill="auto"/>
            <w:noWrap/>
            <w:vAlign w:val="center"/>
            <w:hideMark/>
          </w:tcPr>
          <w:p w14:paraId="1946C1DC"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6.4</w:t>
            </w:r>
          </w:p>
        </w:tc>
      </w:tr>
      <w:tr w:rsidR="00EE3FD9" w:rsidRPr="00DD245E" w14:paraId="5917CCC3" w14:textId="77777777" w:rsidTr="00F354FE">
        <w:trPr>
          <w:trHeight w:val="290"/>
        </w:trPr>
        <w:tc>
          <w:tcPr>
            <w:tcW w:w="3024" w:type="dxa"/>
            <w:shd w:val="clear" w:color="auto" w:fill="auto"/>
            <w:noWrap/>
            <w:vAlign w:val="bottom"/>
            <w:hideMark/>
          </w:tcPr>
          <w:p w14:paraId="5A10B55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Jessamine County, Kentucky</w:t>
            </w:r>
          </w:p>
        </w:tc>
        <w:tc>
          <w:tcPr>
            <w:tcW w:w="1296" w:type="dxa"/>
            <w:shd w:val="clear" w:color="auto" w:fill="auto"/>
            <w:noWrap/>
            <w:vAlign w:val="center"/>
            <w:hideMark/>
          </w:tcPr>
          <w:p w14:paraId="4E09629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6.3</w:t>
            </w:r>
          </w:p>
        </w:tc>
      </w:tr>
      <w:tr w:rsidR="00EE3FD9" w:rsidRPr="00DD245E" w14:paraId="6C59F06B" w14:textId="77777777" w:rsidTr="00F354FE">
        <w:trPr>
          <w:trHeight w:val="290"/>
        </w:trPr>
        <w:tc>
          <w:tcPr>
            <w:tcW w:w="3024" w:type="dxa"/>
            <w:shd w:val="clear" w:color="auto" w:fill="auto"/>
            <w:noWrap/>
            <w:vAlign w:val="bottom"/>
            <w:hideMark/>
          </w:tcPr>
          <w:p w14:paraId="01173E7E"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Fayette County, Kentucky</w:t>
            </w:r>
          </w:p>
        </w:tc>
        <w:tc>
          <w:tcPr>
            <w:tcW w:w="1296" w:type="dxa"/>
            <w:shd w:val="clear" w:color="auto" w:fill="auto"/>
            <w:noWrap/>
            <w:vAlign w:val="center"/>
            <w:hideMark/>
          </w:tcPr>
          <w:p w14:paraId="73C51F9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6.2</w:t>
            </w:r>
          </w:p>
        </w:tc>
      </w:tr>
      <w:tr w:rsidR="00EE3FD9" w:rsidRPr="00DD245E" w14:paraId="5105AC62" w14:textId="77777777" w:rsidTr="00F354FE">
        <w:trPr>
          <w:trHeight w:val="290"/>
        </w:trPr>
        <w:tc>
          <w:tcPr>
            <w:tcW w:w="3024" w:type="dxa"/>
            <w:shd w:val="clear" w:color="auto" w:fill="auto"/>
            <w:noWrap/>
            <w:vAlign w:val="bottom"/>
            <w:hideMark/>
          </w:tcPr>
          <w:p w14:paraId="51693B52"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lastRenderedPageBreak/>
              <w:t>Franklin County, Kentucky</w:t>
            </w:r>
          </w:p>
        </w:tc>
        <w:tc>
          <w:tcPr>
            <w:tcW w:w="1296" w:type="dxa"/>
            <w:shd w:val="clear" w:color="auto" w:fill="auto"/>
            <w:noWrap/>
            <w:vAlign w:val="center"/>
            <w:hideMark/>
          </w:tcPr>
          <w:p w14:paraId="4D159BC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6.2</w:t>
            </w:r>
          </w:p>
        </w:tc>
      </w:tr>
      <w:tr w:rsidR="00EE3FD9" w:rsidRPr="00DD245E" w14:paraId="22366E29" w14:textId="77777777" w:rsidTr="00F354FE">
        <w:trPr>
          <w:trHeight w:val="290"/>
        </w:trPr>
        <w:tc>
          <w:tcPr>
            <w:tcW w:w="3024" w:type="dxa"/>
            <w:shd w:val="clear" w:color="auto" w:fill="auto"/>
            <w:noWrap/>
            <w:vAlign w:val="bottom"/>
            <w:hideMark/>
          </w:tcPr>
          <w:p w14:paraId="61B300F1"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Grayson County, Kentucky</w:t>
            </w:r>
          </w:p>
        </w:tc>
        <w:tc>
          <w:tcPr>
            <w:tcW w:w="1296" w:type="dxa"/>
            <w:shd w:val="clear" w:color="auto" w:fill="auto"/>
            <w:noWrap/>
            <w:vAlign w:val="center"/>
            <w:hideMark/>
          </w:tcPr>
          <w:p w14:paraId="2B38197C"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6.2</w:t>
            </w:r>
          </w:p>
        </w:tc>
      </w:tr>
      <w:tr w:rsidR="00EE3FD9" w:rsidRPr="00DD245E" w14:paraId="33ED4C3C" w14:textId="77777777" w:rsidTr="00F354FE">
        <w:trPr>
          <w:trHeight w:val="290"/>
        </w:trPr>
        <w:tc>
          <w:tcPr>
            <w:tcW w:w="3024" w:type="dxa"/>
            <w:shd w:val="clear" w:color="auto" w:fill="auto"/>
            <w:noWrap/>
            <w:vAlign w:val="bottom"/>
            <w:hideMark/>
          </w:tcPr>
          <w:p w14:paraId="1D2CD2A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Barren County, Kentucky</w:t>
            </w:r>
          </w:p>
        </w:tc>
        <w:tc>
          <w:tcPr>
            <w:tcW w:w="1296" w:type="dxa"/>
            <w:shd w:val="clear" w:color="auto" w:fill="auto"/>
            <w:noWrap/>
            <w:vAlign w:val="center"/>
            <w:hideMark/>
          </w:tcPr>
          <w:p w14:paraId="5B99BCD0"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5.9</w:t>
            </w:r>
          </w:p>
        </w:tc>
      </w:tr>
      <w:tr w:rsidR="00EE3FD9" w:rsidRPr="00DD245E" w14:paraId="49BBAC9F" w14:textId="77777777" w:rsidTr="00F354FE">
        <w:trPr>
          <w:trHeight w:val="290"/>
        </w:trPr>
        <w:tc>
          <w:tcPr>
            <w:tcW w:w="3024" w:type="dxa"/>
            <w:shd w:val="clear" w:color="auto" w:fill="auto"/>
            <w:noWrap/>
            <w:vAlign w:val="bottom"/>
            <w:hideMark/>
          </w:tcPr>
          <w:p w14:paraId="3192570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Marion County, Kentucky</w:t>
            </w:r>
          </w:p>
        </w:tc>
        <w:tc>
          <w:tcPr>
            <w:tcW w:w="1296" w:type="dxa"/>
            <w:shd w:val="clear" w:color="auto" w:fill="auto"/>
            <w:noWrap/>
            <w:vAlign w:val="center"/>
            <w:hideMark/>
          </w:tcPr>
          <w:p w14:paraId="5620F74A"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5.9</w:t>
            </w:r>
          </w:p>
        </w:tc>
      </w:tr>
      <w:tr w:rsidR="00EE3FD9" w:rsidRPr="00DD245E" w14:paraId="420EE0A6" w14:textId="77777777" w:rsidTr="00F354FE">
        <w:trPr>
          <w:trHeight w:val="290"/>
        </w:trPr>
        <w:tc>
          <w:tcPr>
            <w:tcW w:w="3024" w:type="dxa"/>
            <w:shd w:val="clear" w:color="auto" w:fill="auto"/>
            <w:noWrap/>
            <w:vAlign w:val="bottom"/>
            <w:hideMark/>
          </w:tcPr>
          <w:p w14:paraId="3FDA2854"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Jefferson County, Kentucky</w:t>
            </w:r>
          </w:p>
        </w:tc>
        <w:tc>
          <w:tcPr>
            <w:tcW w:w="1296" w:type="dxa"/>
            <w:shd w:val="clear" w:color="auto" w:fill="auto"/>
            <w:noWrap/>
            <w:vAlign w:val="center"/>
            <w:hideMark/>
          </w:tcPr>
          <w:p w14:paraId="2F49ECD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5.7</w:t>
            </w:r>
          </w:p>
        </w:tc>
      </w:tr>
      <w:tr w:rsidR="00EE3FD9" w:rsidRPr="00DD245E" w14:paraId="42C31F2A" w14:textId="77777777" w:rsidTr="00F354FE">
        <w:trPr>
          <w:trHeight w:val="290"/>
        </w:trPr>
        <w:tc>
          <w:tcPr>
            <w:tcW w:w="3024" w:type="dxa"/>
            <w:shd w:val="clear" w:color="auto" w:fill="auto"/>
            <w:noWrap/>
            <w:vAlign w:val="bottom"/>
            <w:hideMark/>
          </w:tcPr>
          <w:p w14:paraId="4FCD0829"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Carlisle County, Kentucky</w:t>
            </w:r>
          </w:p>
        </w:tc>
        <w:tc>
          <w:tcPr>
            <w:tcW w:w="1296" w:type="dxa"/>
            <w:shd w:val="clear" w:color="auto" w:fill="auto"/>
            <w:noWrap/>
            <w:vAlign w:val="center"/>
            <w:hideMark/>
          </w:tcPr>
          <w:p w14:paraId="07BEEE2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5.6</w:t>
            </w:r>
          </w:p>
        </w:tc>
      </w:tr>
      <w:tr w:rsidR="00EE3FD9" w:rsidRPr="00DD245E" w14:paraId="27B79BB7" w14:textId="77777777" w:rsidTr="00F354FE">
        <w:trPr>
          <w:trHeight w:val="290"/>
        </w:trPr>
        <w:tc>
          <w:tcPr>
            <w:tcW w:w="3024" w:type="dxa"/>
            <w:shd w:val="clear" w:color="auto" w:fill="auto"/>
            <w:noWrap/>
            <w:vAlign w:val="bottom"/>
            <w:hideMark/>
          </w:tcPr>
          <w:p w14:paraId="528F75A8"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Grant County, Kentucky</w:t>
            </w:r>
          </w:p>
        </w:tc>
        <w:tc>
          <w:tcPr>
            <w:tcW w:w="1296" w:type="dxa"/>
            <w:shd w:val="clear" w:color="auto" w:fill="auto"/>
            <w:noWrap/>
            <w:vAlign w:val="center"/>
            <w:hideMark/>
          </w:tcPr>
          <w:p w14:paraId="64A1A15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5.6</w:t>
            </w:r>
          </w:p>
        </w:tc>
      </w:tr>
      <w:tr w:rsidR="00EE3FD9" w:rsidRPr="00DD245E" w14:paraId="66DCFE37" w14:textId="77777777" w:rsidTr="00F354FE">
        <w:trPr>
          <w:trHeight w:val="290"/>
        </w:trPr>
        <w:tc>
          <w:tcPr>
            <w:tcW w:w="3024" w:type="dxa"/>
            <w:shd w:val="clear" w:color="auto" w:fill="auto"/>
            <w:noWrap/>
            <w:vAlign w:val="bottom"/>
            <w:hideMark/>
          </w:tcPr>
          <w:p w14:paraId="49DD80CA"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Warren County, Kentucky</w:t>
            </w:r>
          </w:p>
        </w:tc>
        <w:tc>
          <w:tcPr>
            <w:tcW w:w="1296" w:type="dxa"/>
            <w:shd w:val="clear" w:color="auto" w:fill="auto"/>
            <w:noWrap/>
            <w:vAlign w:val="center"/>
            <w:hideMark/>
          </w:tcPr>
          <w:p w14:paraId="51A29FE5"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5.5</w:t>
            </w:r>
          </w:p>
        </w:tc>
      </w:tr>
      <w:tr w:rsidR="00EE3FD9" w:rsidRPr="00DD245E" w14:paraId="4B6FCD8E" w14:textId="77777777" w:rsidTr="00F354FE">
        <w:trPr>
          <w:trHeight w:val="290"/>
        </w:trPr>
        <w:tc>
          <w:tcPr>
            <w:tcW w:w="3024" w:type="dxa"/>
            <w:shd w:val="clear" w:color="auto" w:fill="auto"/>
            <w:noWrap/>
            <w:vAlign w:val="bottom"/>
            <w:hideMark/>
          </w:tcPr>
          <w:p w14:paraId="47115EA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Mercer County, Kentucky</w:t>
            </w:r>
          </w:p>
        </w:tc>
        <w:tc>
          <w:tcPr>
            <w:tcW w:w="1296" w:type="dxa"/>
            <w:shd w:val="clear" w:color="auto" w:fill="auto"/>
            <w:noWrap/>
            <w:vAlign w:val="center"/>
            <w:hideMark/>
          </w:tcPr>
          <w:p w14:paraId="0068B18B"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5.3</w:t>
            </w:r>
          </w:p>
        </w:tc>
      </w:tr>
      <w:tr w:rsidR="00EE3FD9" w:rsidRPr="00DD245E" w14:paraId="1E9ECF90" w14:textId="77777777" w:rsidTr="00F354FE">
        <w:trPr>
          <w:trHeight w:val="290"/>
        </w:trPr>
        <w:tc>
          <w:tcPr>
            <w:tcW w:w="3024" w:type="dxa"/>
            <w:shd w:val="clear" w:color="auto" w:fill="auto"/>
            <w:noWrap/>
            <w:vAlign w:val="bottom"/>
            <w:hideMark/>
          </w:tcPr>
          <w:p w14:paraId="1B2D92F0"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Taylor County, Kentucky</w:t>
            </w:r>
          </w:p>
        </w:tc>
        <w:tc>
          <w:tcPr>
            <w:tcW w:w="1296" w:type="dxa"/>
            <w:shd w:val="clear" w:color="auto" w:fill="auto"/>
            <w:noWrap/>
            <w:vAlign w:val="center"/>
            <w:hideMark/>
          </w:tcPr>
          <w:p w14:paraId="3E6AB497"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4.9</w:t>
            </w:r>
          </w:p>
        </w:tc>
      </w:tr>
      <w:tr w:rsidR="00EE3FD9" w:rsidRPr="00DD245E" w14:paraId="57C15C1E" w14:textId="77777777" w:rsidTr="00F354FE">
        <w:trPr>
          <w:trHeight w:val="290"/>
        </w:trPr>
        <w:tc>
          <w:tcPr>
            <w:tcW w:w="3024" w:type="dxa"/>
            <w:shd w:val="clear" w:color="auto" w:fill="auto"/>
            <w:noWrap/>
            <w:vAlign w:val="bottom"/>
            <w:hideMark/>
          </w:tcPr>
          <w:p w14:paraId="4D8D7E76"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Washington County, Kentucky</w:t>
            </w:r>
          </w:p>
        </w:tc>
        <w:tc>
          <w:tcPr>
            <w:tcW w:w="1296" w:type="dxa"/>
            <w:shd w:val="clear" w:color="auto" w:fill="auto"/>
            <w:noWrap/>
            <w:vAlign w:val="center"/>
            <w:hideMark/>
          </w:tcPr>
          <w:p w14:paraId="483942B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4.9</w:t>
            </w:r>
          </w:p>
        </w:tc>
      </w:tr>
      <w:tr w:rsidR="00EE3FD9" w:rsidRPr="00DD245E" w14:paraId="2A61C86E" w14:textId="77777777" w:rsidTr="00F354FE">
        <w:trPr>
          <w:trHeight w:val="290"/>
        </w:trPr>
        <w:tc>
          <w:tcPr>
            <w:tcW w:w="3024" w:type="dxa"/>
            <w:shd w:val="clear" w:color="auto" w:fill="auto"/>
            <w:noWrap/>
            <w:vAlign w:val="bottom"/>
            <w:hideMark/>
          </w:tcPr>
          <w:p w14:paraId="2FF7CB7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Trimble County, Kentucky</w:t>
            </w:r>
          </w:p>
        </w:tc>
        <w:tc>
          <w:tcPr>
            <w:tcW w:w="1296" w:type="dxa"/>
            <w:shd w:val="clear" w:color="auto" w:fill="auto"/>
            <w:noWrap/>
            <w:vAlign w:val="center"/>
            <w:hideMark/>
          </w:tcPr>
          <w:p w14:paraId="50460CB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4.8</w:t>
            </w:r>
          </w:p>
        </w:tc>
      </w:tr>
      <w:tr w:rsidR="00EE3FD9" w:rsidRPr="00DD245E" w14:paraId="63A1698E" w14:textId="77777777" w:rsidTr="00F354FE">
        <w:trPr>
          <w:trHeight w:val="290"/>
        </w:trPr>
        <w:tc>
          <w:tcPr>
            <w:tcW w:w="3024" w:type="dxa"/>
            <w:shd w:val="clear" w:color="auto" w:fill="auto"/>
            <w:noWrap/>
            <w:vAlign w:val="bottom"/>
            <w:hideMark/>
          </w:tcPr>
          <w:p w14:paraId="0452ED8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Breckinridge County, Kentucky</w:t>
            </w:r>
          </w:p>
        </w:tc>
        <w:tc>
          <w:tcPr>
            <w:tcW w:w="1296" w:type="dxa"/>
            <w:shd w:val="clear" w:color="auto" w:fill="auto"/>
            <w:noWrap/>
            <w:vAlign w:val="center"/>
            <w:hideMark/>
          </w:tcPr>
          <w:p w14:paraId="7C6FAF34"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4.7</w:t>
            </w:r>
          </w:p>
        </w:tc>
      </w:tr>
      <w:tr w:rsidR="00EE3FD9" w:rsidRPr="00DD245E" w14:paraId="003AC119" w14:textId="77777777" w:rsidTr="00F354FE">
        <w:trPr>
          <w:trHeight w:val="290"/>
        </w:trPr>
        <w:tc>
          <w:tcPr>
            <w:tcW w:w="3024" w:type="dxa"/>
            <w:shd w:val="clear" w:color="auto" w:fill="auto"/>
            <w:noWrap/>
            <w:vAlign w:val="bottom"/>
            <w:hideMark/>
          </w:tcPr>
          <w:p w14:paraId="425B5C9B"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Oldham County, Kentucky</w:t>
            </w:r>
          </w:p>
        </w:tc>
        <w:tc>
          <w:tcPr>
            <w:tcW w:w="1296" w:type="dxa"/>
            <w:shd w:val="clear" w:color="auto" w:fill="auto"/>
            <w:noWrap/>
            <w:vAlign w:val="center"/>
            <w:hideMark/>
          </w:tcPr>
          <w:p w14:paraId="45FC6EFD"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4.6</w:t>
            </w:r>
          </w:p>
        </w:tc>
      </w:tr>
      <w:tr w:rsidR="00EE3FD9" w:rsidRPr="00DD245E" w14:paraId="14E79E9C" w14:textId="77777777" w:rsidTr="00F354FE">
        <w:trPr>
          <w:trHeight w:val="290"/>
        </w:trPr>
        <w:tc>
          <w:tcPr>
            <w:tcW w:w="3024" w:type="dxa"/>
            <w:shd w:val="clear" w:color="auto" w:fill="auto"/>
            <w:noWrap/>
            <w:vAlign w:val="bottom"/>
            <w:hideMark/>
          </w:tcPr>
          <w:p w14:paraId="690E7FB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Campbell County, Kentucky</w:t>
            </w:r>
          </w:p>
        </w:tc>
        <w:tc>
          <w:tcPr>
            <w:tcW w:w="1296" w:type="dxa"/>
            <w:shd w:val="clear" w:color="auto" w:fill="auto"/>
            <w:noWrap/>
            <w:vAlign w:val="center"/>
            <w:hideMark/>
          </w:tcPr>
          <w:p w14:paraId="6C47ADE8"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4.5</w:t>
            </w:r>
          </w:p>
        </w:tc>
      </w:tr>
      <w:tr w:rsidR="00EE3FD9" w:rsidRPr="00DD245E" w14:paraId="5CF5B5D8" w14:textId="77777777" w:rsidTr="00F354FE">
        <w:trPr>
          <w:trHeight w:val="290"/>
        </w:trPr>
        <w:tc>
          <w:tcPr>
            <w:tcW w:w="3024" w:type="dxa"/>
            <w:shd w:val="clear" w:color="auto" w:fill="auto"/>
            <w:noWrap/>
            <w:vAlign w:val="bottom"/>
            <w:hideMark/>
          </w:tcPr>
          <w:p w14:paraId="14BC8DE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Ohio County, Kentucky</w:t>
            </w:r>
          </w:p>
        </w:tc>
        <w:tc>
          <w:tcPr>
            <w:tcW w:w="1296" w:type="dxa"/>
            <w:shd w:val="clear" w:color="auto" w:fill="auto"/>
            <w:noWrap/>
            <w:vAlign w:val="center"/>
            <w:hideMark/>
          </w:tcPr>
          <w:p w14:paraId="209DB356"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4.5</w:t>
            </w:r>
          </w:p>
        </w:tc>
      </w:tr>
      <w:tr w:rsidR="00EE3FD9" w:rsidRPr="00DD245E" w14:paraId="4ED5F17C" w14:textId="77777777" w:rsidTr="00F354FE">
        <w:trPr>
          <w:trHeight w:val="290"/>
        </w:trPr>
        <w:tc>
          <w:tcPr>
            <w:tcW w:w="3024" w:type="dxa"/>
            <w:shd w:val="clear" w:color="auto" w:fill="auto"/>
            <w:noWrap/>
            <w:vAlign w:val="bottom"/>
            <w:hideMark/>
          </w:tcPr>
          <w:p w14:paraId="594E03D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Shelby County, Kentucky</w:t>
            </w:r>
          </w:p>
        </w:tc>
        <w:tc>
          <w:tcPr>
            <w:tcW w:w="1296" w:type="dxa"/>
            <w:shd w:val="clear" w:color="auto" w:fill="auto"/>
            <w:noWrap/>
            <w:vAlign w:val="center"/>
            <w:hideMark/>
          </w:tcPr>
          <w:p w14:paraId="20F76B23"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4.4</w:t>
            </w:r>
          </w:p>
        </w:tc>
      </w:tr>
      <w:tr w:rsidR="00EE3FD9" w:rsidRPr="00DD245E" w14:paraId="30A6A0F4" w14:textId="77777777" w:rsidTr="00F354FE">
        <w:trPr>
          <w:trHeight w:val="290"/>
        </w:trPr>
        <w:tc>
          <w:tcPr>
            <w:tcW w:w="3024" w:type="dxa"/>
            <w:shd w:val="clear" w:color="auto" w:fill="auto"/>
            <w:noWrap/>
            <w:vAlign w:val="bottom"/>
            <w:hideMark/>
          </w:tcPr>
          <w:p w14:paraId="009DFEBD"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Spencer County, Kentucky</w:t>
            </w:r>
          </w:p>
        </w:tc>
        <w:tc>
          <w:tcPr>
            <w:tcW w:w="1296" w:type="dxa"/>
            <w:shd w:val="clear" w:color="auto" w:fill="auto"/>
            <w:noWrap/>
            <w:vAlign w:val="center"/>
            <w:hideMark/>
          </w:tcPr>
          <w:p w14:paraId="48424039"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4.3</w:t>
            </w:r>
          </w:p>
        </w:tc>
      </w:tr>
      <w:tr w:rsidR="00EE3FD9" w:rsidRPr="00DD245E" w14:paraId="732611DF" w14:textId="77777777" w:rsidTr="00F354FE">
        <w:trPr>
          <w:trHeight w:val="290"/>
        </w:trPr>
        <w:tc>
          <w:tcPr>
            <w:tcW w:w="3024" w:type="dxa"/>
            <w:shd w:val="clear" w:color="auto" w:fill="auto"/>
            <w:noWrap/>
            <w:vAlign w:val="bottom"/>
            <w:hideMark/>
          </w:tcPr>
          <w:p w14:paraId="03797235"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Simpson County, Kentucky</w:t>
            </w:r>
          </w:p>
        </w:tc>
        <w:tc>
          <w:tcPr>
            <w:tcW w:w="1296" w:type="dxa"/>
            <w:shd w:val="clear" w:color="auto" w:fill="auto"/>
            <w:noWrap/>
            <w:vAlign w:val="center"/>
            <w:hideMark/>
          </w:tcPr>
          <w:p w14:paraId="651F0C4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3.4</w:t>
            </w:r>
          </w:p>
        </w:tc>
      </w:tr>
      <w:tr w:rsidR="00EE3FD9" w:rsidRPr="00DD245E" w14:paraId="0FC0CF31" w14:textId="77777777" w:rsidTr="00F354FE">
        <w:trPr>
          <w:trHeight w:val="290"/>
        </w:trPr>
        <w:tc>
          <w:tcPr>
            <w:tcW w:w="3024" w:type="dxa"/>
            <w:shd w:val="clear" w:color="auto" w:fill="auto"/>
            <w:noWrap/>
            <w:vAlign w:val="bottom"/>
            <w:hideMark/>
          </w:tcPr>
          <w:p w14:paraId="1688864F" w14:textId="77777777" w:rsidR="00EE3FD9" w:rsidRPr="00DD245E" w:rsidRDefault="00EE3FD9" w:rsidP="00DD245E">
            <w:pPr>
              <w:spacing w:beforeLines="23" w:before="55" w:after="0" w:line="276" w:lineRule="auto"/>
              <w:rPr>
                <w:rFonts w:ascii="Arial" w:eastAsia="Times New Roman" w:hAnsi="Arial" w:cs="Arial"/>
                <w:color w:val="000000"/>
                <w:sz w:val="20"/>
                <w:szCs w:val="20"/>
              </w:rPr>
            </w:pPr>
            <w:r w:rsidRPr="00DD245E">
              <w:rPr>
                <w:rFonts w:ascii="Arial" w:eastAsia="Times New Roman" w:hAnsi="Arial" w:cs="Arial"/>
                <w:color w:val="000000"/>
                <w:sz w:val="20"/>
                <w:szCs w:val="20"/>
              </w:rPr>
              <w:t>Logan County, Kentucky</w:t>
            </w:r>
          </w:p>
        </w:tc>
        <w:tc>
          <w:tcPr>
            <w:tcW w:w="1296" w:type="dxa"/>
            <w:shd w:val="clear" w:color="auto" w:fill="auto"/>
            <w:noWrap/>
            <w:vAlign w:val="center"/>
            <w:hideMark/>
          </w:tcPr>
          <w:p w14:paraId="0E954691" w14:textId="77777777" w:rsidR="00EE3FD9" w:rsidRPr="00DD245E" w:rsidRDefault="00EE3FD9" w:rsidP="002632BF">
            <w:pPr>
              <w:spacing w:beforeLines="23" w:before="55" w:after="0" w:line="276" w:lineRule="auto"/>
              <w:jc w:val="center"/>
              <w:rPr>
                <w:rFonts w:ascii="Arial" w:eastAsia="Times New Roman" w:hAnsi="Arial" w:cs="Arial"/>
                <w:color w:val="000000"/>
                <w:sz w:val="20"/>
                <w:szCs w:val="20"/>
              </w:rPr>
            </w:pPr>
            <w:r w:rsidRPr="00DD245E">
              <w:rPr>
                <w:rFonts w:ascii="Arial" w:eastAsia="Times New Roman" w:hAnsi="Arial" w:cs="Arial"/>
                <w:color w:val="000000"/>
                <w:sz w:val="20"/>
                <w:szCs w:val="20"/>
              </w:rPr>
              <w:t>3.3</w:t>
            </w:r>
          </w:p>
        </w:tc>
      </w:tr>
    </w:tbl>
    <w:p w14:paraId="53C99E52" w14:textId="77777777" w:rsidR="00F03DFB" w:rsidRDefault="00F03DFB" w:rsidP="00A012B4">
      <w:pPr>
        <w:rPr>
          <w:rFonts w:ascii="Arial" w:hAnsi="Arial" w:cs="Arial"/>
          <w:sz w:val="24"/>
          <w:szCs w:val="24"/>
        </w:rPr>
      </w:pPr>
    </w:p>
    <w:p w14:paraId="40CB6DE3" w14:textId="77777777" w:rsidR="0037257A" w:rsidRDefault="0037257A" w:rsidP="00A012B4">
      <w:pPr>
        <w:rPr>
          <w:rFonts w:ascii="Arial" w:hAnsi="Arial" w:cs="Arial"/>
          <w:sz w:val="24"/>
          <w:szCs w:val="24"/>
        </w:rPr>
      </w:pPr>
    </w:p>
    <w:p w14:paraId="101C2FA4" w14:textId="5A3F91CF" w:rsidR="007B480F" w:rsidRPr="00727D8F" w:rsidRDefault="007B480F" w:rsidP="00A012B4">
      <w:pPr>
        <w:rPr>
          <w:rFonts w:ascii="Arial" w:hAnsi="Arial" w:cs="Arial"/>
          <w:sz w:val="24"/>
          <w:szCs w:val="24"/>
        </w:rPr>
      </w:pPr>
      <w:r w:rsidRPr="00727D8F">
        <w:rPr>
          <w:rFonts w:ascii="Arial" w:hAnsi="Arial" w:cs="Arial"/>
          <w:sz w:val="24"/>
          <w:szCs w:val="24"/>
        </w:rPr>
        <w:t xml:space="preserve">Appendix B, Table 3.  Social, Economic, and Health Characteristics of People Age ≥65 Years United States and </w:t>
      </w:r>
      <w:r w:rsidR="00D23DFE" w:rsidRPr="00727D8F">
        <w:rPr>
          <w:rFonts w:ascii="Arial" w:hAnsi="Arial" w:cs="Arial"/>
          <w:sz w:val="24"/>
          <w:szCs w:val="24"/>
        </w:rPr>
        <w:t>Kentucky</w:t>
      </w:r>
      <w:r w:rsidRPr="00727D8F">
        <w:rPr>
          <w:rFonts w:ascii="Arial" w:hAnsi="Arial" w:cs="Arial"/>
          <w:sz w:val="24"/>
          <w:szCs w:val="24"/>
        </w:rPr>
        <w:t>, 2019, BRFSS</w:t>
      </w:r>
    </w:p>
    <w:p w14:paraId="52C0C28C" w14:textId="3CC06CE2" w:rsidR="006B0580" w:rsidRPr="0057277F" w:rsidRDefault="006B0580">
      <w:pPr>
        <w:rPr>
          <w:rFonts w:ascii="Arial" w:hAnsi="Arial" w:cs="Arial"/>
        </w:rPr>
      </w:pPr>
    </w:p>
    <w:tbl>
      <w:tblPr>
        <w:tblW w:w="8820" w:type="dxa"/>
        <w:tblLook w:val="04A0" w:firstRow="1" w:lastRow="0" w:firstColumn="1" w:lastColumn="0" w:noHBand="0" w:noVBand="1"/>
      </w:tblPr>
      <w:tblGrid>
        <w:gridCol w:w="1873"/>
        <w:gridCol w:w="606"/>
        <w:gridCol w:w="1056"/>
        <w:gridCol w:w="630"/>
        <w:gridCol w:w="1080"/>
        <w:gridCol w:w="810"/>
        <w:gridCol w:w="1080"/>
        <w:gridCol w:w="810"/>
        <w:gridCol w:w="1080"/>
      </w:tblGrid>
      <w:tr w:rsidR="006B0580" w:rsidRPr="0057277F" w14:paraId="677CC59D" w14:textId="77777777" w:rsidTr="00482E25">
        <w:trPr>
          <w:trHeight w:val="300"/>
        </w:trPr>
        <w:tc>
          <w:tcPr>
            <w:tcW w:w="1707" w:type="dxa"/>
            <w:tcBorders>
              <w:top w:val="nil"/>
              <w:left w:val="nil"/>
              <w:bottom w:val="nil"/>
              <w:right w:val="nil"/>
            </w:tcBorders>
            <w:shd w:val="clear" w:color="auto" w:fill="auto"/>
            <w:vAlign w:val="bottom"/>
            <w:hideMark/>
          </w:tcPr>
          <w:p w14:paraId="47F451D8" w14:textId="77777777" w:rsidR="006B0580" w:rsidRPr="00721C82" w:rsidRDefault="006B0580" w:rsidP="00AC254A">
            <w:pPr>
              <w:spacing w:after="0" w:line="240" w:lineRule="auto"/>
              <w:rPr>
                <w:rFonts w:ascii="Arial" w:eastAsia="Times New Roman" w:hAnsi="Arial" w:cs="Arial"/>
                <w:sz w:val="20"/>
                <w:szCs w:val="20"/>
              </w:rPr>
            </w:pPr>
          </w:p>
        </w:tc>
        <w:tc>
          <w:tcPr>
            <w:tcW w:w="3333"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F4B546" w14:textId="77777777" w:rsidR="006B0580" w:rsidRPr="00721C82" w:rsidRDefault="006B0580" w:rsidP="00AC254A">
            <w:pPr>
              <w:spacing w:after="0" w:line="240" w:lineRule="auto"/>
              <w:jc w:val="center"/>
              <w:rPr>
                <w:rFonts w:ascii="Arial" w:eastAsia="Times New Roman" w:hAnsi="Arial" w:cs="Arial"/>
                <w:b/>
                <w:bCs/>
                <w:color w:val="000000"/>
              </w:rPr>
            </w:pPr>
            <w:r w:rsidRPr="00721C82">
              <w:rPr>
                <w:rFonts w:ascii="Arial" w:eastAsia="Times New Roman" w:hAnsi="Arial" w:cs="Arial"/>
                <w:b/>
                <w:bCs/>
                <w:color w:val="000000"/>
              </w:rPr>
              <w:t>United States</w:t>
            </w:r>
          </w:p>
        </w:tc>
        <w:tc>
          <w:tcPr>
            <w:tcW w:w="37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ADDD4" w14:textId="77777777" w:rsidR="006B0580" w:rsidRPr="00721C82" w:rsidRDefault="006B0580" w:rsidP="00AC254A">
            <w:pPr>
              <w:spacing w:after="0" w:line="240" w:lineRule="auto"/>
              <w:jc w:val="center"/>
              <w:rPr>
                <w:rFonts w:ascii="Arial" w:eastAsia="Times New Roman" w:hAnsi="Arial" w:cs="Arial"/>
                <w:b/>
                <w:bCs/>
                <w:color w:val="000000"/>
              </w:rPr>
            </w:pPr>
            <w:r w:rsidRPr="00721C82">
              <w:rPr>
                <w:rFonts w:ascii="Arial" w:eastAsia="Times New Roman" w:hAnsi="Arial" w:cs="Arial"/>
                <w:b/>
                <w:bCs/>
                <w:color w:val="000000"/>
              </w:rPr>
              <w:t>Kentucky</w:t>
            </w:r>
          </w:p>
        </w:tc>
      </w:tr>
      <w:tr w:rsidR="006B0580" w:rsidRPr="0057277F" w14:paraId="7AE08E4D" w14:textId="77777777" w:rsidTr="00482E25">
        <w:trPr>
          <w:trHeight w:val="300"/>
        </w:trPr>
        <w:tc>
          <w:tcPr>
            <w:tcW w:w="1707" w:type="dxa"/>
            <w:tcBorders>
              <w:top w:val="single" w:sz="8" w:space="0" w:color="auto"/>
              <w:left w:val="single" w:sz="8" w:space="0" w:color="auto"/>
              <w:bottom w:val="single" w:sz="8" w:space="0" w:color="auto"/>
              <w:right w:val="nil"/>
            </w:tcBorders>
            <w:shd w:val="clear" w:color="000000" w:fill="FFFFFF"/>
            <w:vAlign w:val="center"/>
            <w:hideMark/>
          </w:tcPr>
          <w:p w14:paraId="38B60055"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62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9377D9E"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Blind N=9,756</w:t>
            </w:r>
          </w:p>
        </w:tc>
        <w:tc>
          <w:tcPr>
            <w:tcW w:w="1710" w:type="dxa"/>
            <w:gridSpan w:val="2"/>
            <w:tcBorders>
              <w:top w:val="single" w:sz="8" w:space="0" w:color="auto"/>
              <w:left w:val="nil"/>
              <w:bottom w:val="single" w:sz="8" w:space="0" w:color="auto"/>
              <w:right w:val="single" w:sz="18" w:space="0" w:color="auto"/>
            </w:tcBorders>
            <w:shd w:val="clear" w:color="000000" w:fill="FFFFFF"/>
            <w:vAlign w:val="center"/>
            <w:hideMark/>
          </w:tcPr>
          <w:p w14:paraId="20DAEDD8"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Not Blind N=135,566</w:t>
            </w:r>
          </w:p>
        </w:tc>
        <w:tc>
          <w:tcPr>
            <w:tcW w:w="1890" w:type="dxa"/>
            <w:gridSpan w:val="2"/>
            <w:tcBorders>
              <w:top w:val="single" w:sz="4" w:space="0" w:color="auto"/>
              <w:left w:val="single" w:sz="18" w:space="0" w:color="auto"/>
              <w:bottom w:val="single" w:sz="8" w:space="0" w:color="auto"/>
              <w:right w:val="single" w:sz="8" w:space="0" w:color="000000"/>
            </w:tcBorders>
            <w:shd w:val="clear" w:color="000000" w:fill="FFFFFF"/>
            <w:vAlign w:val="center"/>
            <w:hideMark/>
          </w:tcPr>
          <w:p w14:paraId="09E329F9"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Blind N=260</w:t>
            </w:r>
          </w:p>
        </w:tc>
        <w:tc>
          <w:tcPr>
            <w:tcW w:w="1890" w:type="dxa"/>
            <w:gridSpan w:val="2"/>
            <w:tcBorders>
              <w:top w:val="single" w:sz="4" w:space="0" w:color="auto"/>
              <w:left w:val="nil"/>
              <w:bottom w:val="single" w:sz="8" w:space="0" w:color="auto"/>
              <w:right w:val="single" w:sz="8" w:space="0" w:color="000000"/>
            </w:tcBorders>
            <w:shd w:val="clear" w:color="000000" w:fill="FFFFFF"/>
            <w:vAlign w:val="center"/>
            <w:hideMark/>
          </w:tcPr>
          <w:p w14:paraId="6ACDF94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Not Blind N=2,473</w:t>
            </w:r>
          </w:p>
        </w:tc>
      </w:tr>
      <w:tr w:rsidR="006B0580" w:rsidRPr="0057277F" w14:paraId="3630EFDB" w14:textId="77777777" w:rsidTr="00BA644D">
        <w:trPr>
          <w:trHeight w:val="300"/>
        </w:trPr>
        <w:tc>
          <w:tcPr>
            <w:tcW w:w="1707" w:type="dxa"/>
            <w:tcBorders>
              <w:top w:val="nil"/>
              <w:left w:val="single" w:sz="8" w:space="0" w:color="auto"/>
              <w:bottom w:val="single" w:sz="4" w:space="0" w:color="auto"/>
              <w:right w:val="nil"/>
            </w:tcBorders>
            <w:shd w:val="clear" w:color="000000" w:fill="FFFFFF"/>
            <w:vAlign w:val="center"/>
            <w:hideMark/>
          </w:tcPr>
          <w:p w14:paraId="13C00FB2"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567" w:type="dxa"/>
            <w:tcBorders>
              <w:top w:val="nil"/>
              <w:left w:val="single" w:sz="8" w:space="0" w:color="auto"/>
              <w:bottom w:val="single" w:sz="8" w:space="0" w:color="auto"/>
              <w:right w:val="nil"/>
            </w:tcBorders>
            <w:shd w:val="clear" w:color="000000" w:fill="FFFFFF"/>
            <w:vAlign w:val="center"/>
            <w:hideMark/>
          </w:tcPr>
          <w:p w14:paraId="4A26CC8C"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w:t>
            </w:r>
          </w:p>
        </w:tc>
        <w:tc>
          <w:tcPr>
            <w:tcW w:w="1056" w:type="dxa"/>
            <w:tcBorders>
              <w:top w:val="nil"/>
              <w:left w:val="single" w:sz="8" w:space="0" w:color="auto"/>
              <w:bottom w:val="single" w:sz="8" w:space="0" w:color="auto"/>
              <w:right w:val="nil"/>
            </w:tcBorders>
            <w:shd w:val="clear" w:color="000000" w:fill="FFFFFF"/>
            <w:vAlign w:val="center"/>
            <w:hideMark/>
          </w:tcPr>
          <w:p w14:paraId="4D81E921"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95% CI</w:t>
            </w:r>
          </w:p>
        </w:tc>
        <w:tc>
          <w:tcPr>
            <w:tcW w:w="630" w:type="dxa"/>
            <w:tcBorders>
              <w:top w:val="nil"/>
              <w:left w:val="single" w:sz="8" w:space="0" w:color="auto"/>
              <w:bottom w:val="single" w:sz="8" w:space="0" w:color="auto"/>
              <w:right w:val="nil"/>
            </w:tcBorders>
            <w:shd w:val="clear" w:color="000000" w:fill="FFFFFF"/>
            <w:vAlign w:val="center"/>
            <w:hideMark/>
          </w:tcPr>
          <w:p w14:paraId="0BD981C4"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3253E976"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95% CI</w:t>
            </w:r>
          </w:p>
        </w:tc>
        <w:tc>
          <w:tcPr>
            <w:tcW w:w="810" w:type="dxa"/>
            <w:tcBorders>
              <w:top w:val="nil"/>
              <w:left w:val="single" w:sz="18" w:space="0" w:color="auto"/>
              <w:bottom w:val="single" w:sz="8" w:space="0" w:color="auto"/>
              <w:right w:val="nil"/>
            </w:tcBorders>
            <w:shd w:val="clear" w:color="000000" w:fill="FFFFFF"/>
            <w:vAlign w:val="center"/>
            <w:hideMark/>
          </w:tcPr>
          <w:p w14:paraId="5830229E" w14:textId="29C77396"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w:t>
            </w:r>
          </w:p>
        </w:tc>
        <w:tc>
          <w:tcPr>
            <w:tcW w:w="1080" w:type="dxa"/>
            <w:tcBorders>
              <w:top w:val="nil"/>
              <w:left w:val="single" w:sz="8" w:space="0" w:color="auto"/>
              <w:bottom w:val="single" w:sz="8" w:space="0" w:color="auto"/>
              <w:right w:val="nil"/>
            </w:tcBorders>
            <w:shd w:val="clear" w:color="000000" w:fill="FFFFFF"/>
            <w:vAlign w:val="center"/>
            <w:hideMark/>
          </w:tcPr>
          <w:p w14:paraId="49ACDD91" w14:textId="2565A039" w:rsidR="006B0580" w:rsidRPr="00721C82" w:rsidRDefault="006B0580" w:rsidP="006B0580">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xml:space="preserve"> 95% CI</w:t>
            </w:r>
          </w:p>
        </w:tc>
        <w:tc>
          <w:tcPr>
            <w:tcW w:w="810" w:type="dxa"/>
            <w:tcBorders>
              <w:top w:val="nil"/>
              <w:left w:val="single" w:sz="8" w:space="0" w:color="auto"/>
              <w:bottom w:val="single" w:sz="8" w:space="0" w:color="auto"/>
              <w:right w:val="single" w:sz="8" w:space="0" w:color="auto"/>
            </w:tcBorders>
            <w:shd w:val="clear" w:color="000000" w:fill="FFFFFF"/>
            <w:vAlign w:val="center"/>
            <w:hideMark/>
          </w:tcPr>
          <w:p w14:paraId="07BCD92C" w14:textId="037A4BE1"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w:t>
            </w:r>
          </w:p>
        </w:tc>
        <w:tc>
          <w:tcPr>
            <w:tcW w:w="1080" w:type="dxa"/>
            <w:tcBorders>
              <w:top w:val="nil"/>
              <w:left w:val="nil"/>
              <w:bottom w:val="single" w:sz="8" w:space="0" w:color="auto"/>
              <w:right w:val="single" w:sz="8" w:space="0" w:color="auto"/>
            </w:tcBorders>
            <w:shd w:val="clear" w:color="000000" w:fill="FFFFFF"/>
            <w:vAlign w:val="center"/>
            <w:hideMark/>
          </w:tcPr>
          <w:p w14:paraId="72E42A20" w14:textId="662E98E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95% CI</w:t>
            </w:r>
          </w:p>
        </w:tc>
      </w:tr>
      <w:tr w:rsidR="006B0580" w:rsidRPr="0057277F" w14:paraId="4C62ECCF" w14:textId="77777777" w:rsidTr="00BA644D">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6E837F" w14:textId="7777777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Age Group</w:t>
            </w:r>
          </w:p>
        </w:tc>
        <w:tc>
          <w:tcPr>
            <w:tcW w:w="567" w:type="dxa"/>
            <w:tcBorders>
              <w:top w:val="nil"/>
              <w:left w:val="single" w:sz="4" w:space="0" w:color="auto"/>
              <w:bottom w:val="single" w:sz="8" w:space="0" w:color="auto"/>
              <w:right w:val="nil"/>
            </w:tcBorders>
            <w:shd w:val="clear" w:color="000000" w:fill="FFFFFF"/>
            <w:vAlign w:val="center"/>
            <w:hideMark/>
          </w:tcPr>
          <w:p w14:paraId="40B757EF" w14:textId="7777777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 </w:t>
            </w:r>
          </w:p>
        </w:tc>
        <w:tc>
          <w:tcPr>
            <w:tcW w:w="1056" w:type="dxa"/>
            <w:tcBorders>
              <w:top w:val="nil"/>
              <w:left w:val="nil"/>
              <w:bottom w:val="single" w:sz="8" w:space="0" w:color="auto"/>
              <w:right w:val="nil"/>
            </w:tcBorders>
            <w:shd w:val="clear" w:color="000000" w:fill="FFFFFF"/>
            <w:vAlign w:val="center"/>
            <w:hideMark/>
          </w:tcPr>
          <w:p w14:paraId="54B53986" w14:textId="7777777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 </w:t>
            </w:r>
          </w:p>
        </w:tc>
        <w:tc>
          <w:tcPr>
            <w:tcW w:w="630" w:type="dxa"/>
            <w:tcBorders>
              <w:top w:val="nil"/>
              <w:left w:val="nil"/>
              <w:bottom w:val="single" w:sz="8" w:space="0" w:color="auto"/>
              <w:right w:val="nil"/>
            </w:tcBorders>
            <w:shd w:val="clear" w:color="000000" w:fill="FFFFFF"/>
            <w:vAlign w:val="center"/>
            <w:hideMark/>
          </w:tcPr>
          <w:p w14:paraId="476CB161" w14:textId="77777777" w:rsidR="006B0580" w:rsidRPr="00721C82" w:rsidRDefault="006B0580" w:rsidP="006B0580">
            <w:pPr>
              <w:spacing w:after="0" w:line="240" w:lineRule="auto"/>
              <w:jc w:val="right"/>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 </w:t>
            </w:r>
          </w:p>
        </w:tc>
        <w:tc>
          <w:tcPr>
            <w:tcW w:w="1080" w:type="dxa"/>
            <w:tcBorders>
              <w:top w:val="nil"/>
              <w:left w:val="nil"/>
              <w:bottom w:val="single" w:sz="8" w:space="0" w:color="auto"/>
              <w:right w:val="single" w:sz="18" w:space="0" w:color="auto"/>
            </w:tcBorders>
            <w:shd w:val="clear" w:color="000000" w:fill="FFFFFF"/>
            <w:vAlign w:val="center"/>
            <w:hideMark/>
          </w:tcPr>
          <w:p w14:paraId="2FDDBF10" w14:textId="7777777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68F7A712"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7FD14AB5"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1B2BF48C"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00515CD4"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r>
      <w:tr w:rsidR="006B0580" w:rsidRPr="0057277F" w14:paraId="187764C1" w14:textId="77777777" w:rsidTr="00BA644D">
        <w:trPr>
          <w:trHeight w:val="300"/>
        </w:trPr>
        <w:tc>
          <w:tcPr>
            <w:tcW w:w="1707" w:type="dxa"/>
            <w:tcBorders>
              <w:top w:val="single" w:sz="4" w:space="0" w:color="auto"/>
              <w:left w:val="single" w:sz="8" w:space="0" w:color="auto"/>
              <w:bottom w:val="single" w:sz="8" w:space="0" w:color="auto"/>
              <w:right w:val="nil"/>
            </w:tcBorders>
            <w:shd w:val="clear" w:color="000000" w:fill="FFFFFF"/>
            <w:vAlign w:val="center"/>
            <w:hideMark/>
          </w:tcPr>
          <w:p w14:paraId="0A239918" w14:textId="220DDD2D"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65-74 y</w:t>
            </w:r>
            <w:r w:rsidR="00260C39" w:rsidRPr="00721C82">
              <w:rPr>
                <w:rFonts w:ascii="Arial" w:eastAsia="Times New Roman" w:hAnsi="Arial" w:cs="Arial"/>
                <w:color w:val="000000"/>
                <w:sz w:val="20"/>
                <w:szCs w:val="20"/>
              </w:rPr>
              <w:t>ea</w:t>
            </w:r>
            <w:r w:rsidRPr="00721C82">
              <w:rPr>
                <w:rFonts w:ascii="Arial" w:eastAsia="Times New Roman" w:hAnsi="Arial" w:cs="Arial"/>
                <w:color w:val="000000"/>
                <w:sz w:val="20"/>
                <w:szCs w:val="20"/>
              </w:rPr>
              <w:t>rs</w:t>
            </w:r>
          </w:p>
        </w:tc>
        <w:tc>
          <w:tcPr>
            <w:tcW w:w="567" w:type="dxa"/>
            <w:tcBorders>
              <w:top w:val="nil"/>
              <w:left w:val="single" w:sz="8" w:space="0" w:color="auto"/>
              <w:bottom w:val="single" w:sz="8" w:space="0" w:color="auto"/>
              <w:right w:val="nil"/>
            </w:tcBorders>
            <w:shd w:val="clear" w:color="000000" w:fill="FFFFFF"/>
            <w:vAlign w:val="center"/>
            <w:hideMark/>
          </w:tcPr>
          <w:p w14:paraId="12B4F20E"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51.3</w:t>
            </w:r>
          </w:p>
        </w:tc>
        <w:tc>
          <w:tcPr>
            <w:tcW w:w="1056" w:type="dxa"/>
            <w:tcBorders>
              <w:top w:val="nil"/>
              <w:left w:val="single" w:sz="8" w:space="0" w:color="auto"/>
              <w:bottom w:val="single" w:sz="8" w:space="0" w:color="auto"/>
              <w:right w:val="nil"/>
            </w:tcBorders>
            <w:shd w:val="clear" w:color="000000" w:fill="FFFFFF"/>
            <w:vAlign w:val="center"/>
            <w:hideMark/>
          </w:tcPr>
          <w:p w14:paraId="42B6CFBD"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49.1- 53.4</w:t>
            </w:r>
          </w:p>
        </w:tc>
        <w:tc>
          <w:tcPr>
            <w:tcW w:w="630" w:type="dxa"/>
            <w:tcBorders>
              <w:top w:val="nil"/>
              <w:left w:val="single" w:sz="8" w:space="0" w:color="auto"/>
              <w:bottom w:val="single" w:sz="8" w:space="0" w:color="auto"/>
              <w:right w:val="nil"/>
            </w:tcBorders>
            <w:shd w:val="clear" w:color="000000" w:fill="FFFFFF"/>
            <w:vAlign w:val="center"/>
            <w:hideMark/>
          </w:tcPr>
          <w:p w14:paraId="7A4C5887"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59.6</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5DED2F33"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59.0- 60.1</w:t>
            </w:r>
          </w:p>
        </w:tc>
        <w:tc>
          <w:tcPr>
            <w:tcW w:w="810" w:type="dxa"/>
            <w:tcBorders>
              <w:top w:val="nil"/>
              <w:left w:val="single" w:sz="18" w:space="0" w:color="auto"/>
              <w:bottom w:val="single" w:sz="8" w:space="0" w:color="auto"/>
              <w:right w:val="nil"/>
            </w:tcBorders>
            <w:shd w:val="clear" w:color="000000" w:fill="FFFFFF"/>
            <w:vAlign w:val="center"/>
            <w:hideMark/>
          </w:tcPr>
          <w:p w14:paraId="6F38909D"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56.3</w:t>
            </w:r>
          </w:p>
        </w:tc>
        <w:tc>
          <w:tcPr>
            <w:tcW w:w="1080" w:type="dxa"/>
            <w:tcBorders>
              <w:top w:val="nil"/>
              <w:left w:val="single" w:sz="8" w:space="0" w:color="auto"/>
              <w:bottom w:val="single" w:sz="8" w:space="0" w:color="auto"/>
              <w:right w:val="nil"/>
            </w:tcBorders>
            <w:shd w:val="clear" w:color="000000" w:fill="FFFFFF"/>
            <w:vAlign w:val="center"/>
            <w:hideMark/>
          </w:tcPr>
          <w:p w14:paraId="6810D61D"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47.2- 64.9</w:t>
            </w:r>
          </w:p>
        </w:tc>
        <w:tc>
          <w:tcPr>
            <w:tcW w:w="810" w:type="dxa"/>
            <w:tcBorders>
              <w:top w:val="nil"/>
              <w:left w:val="single" w:sz="8" w:space="0" w:color="auto"/>
              <w:bottom w:val="single" w:sz="8" w:space="0" w:color="auto"/>
              <w:right w:val="nil"/>
            </w:tcBorders>
            <w:shd w:val="clear" w:color="000000" w:fill="FFFFFF"/>
            <w:vAlign w:val="center"/>
            <w:hideMark/>
          </w:tcPr>
          <w:p w14:paraId="68F2F2C5"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61.4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4B586068"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58.3- 64.4</w:t>
            </w:r>
          </w:p>
        </w:tc>
      </w:tr>
      <w:tr w:rsidR="006B0580" w:rsidRPr="0057277F" w14:paraId="441EEBC9"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3760F3F7" w14:textId="338BFA1B"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75-79 y</w:t>
            </w:r>
            <w:r w:rsidR="00260C39" w:rsidRPr="00721C82">
              <w:rPr>
                <w:rFonts w:ascii="Arial" w:eastAsia="Times New Roman" w:hAnsi="Arial" w:cs="Arial"/>
                <w:color w:val="000000"/>
                <w:sz w:val="20"/>
                <w:szCs w:val="20"/>
              </w:rPr>
              <w:t>ea</w:t>
            </w:r>
            <w:r w:rsidRPr="00721C82">
              <w:rPr>
                <w:rFonts w:ascii="Arial" w:eastAsia="Times New Roman" w:hAnsi="Arial" w:cs="Arial"/>
                <w:color w:val="000000"/>
                <w:sz w:val="20"/>
                <w:szCs w:val="20"/>
              </w:rPr>
              <w:t>rs</w:t>
            </w:r>
          </w:p>
        </w:tc>
        <w:tc>
          <w:tcPr>
            <w:tcW w:w="567" w:type="dxa"/>
            <w:tcBorders>
              <w:top w:val="nil"/>
              <w:left w:val="single" w:sz="8" w:space="0" w:color="auto"/>
              <w:bottom w:val="single" w:sz="8" w:space="0" w:color="auto"/>
              <w:right w:val="nil"/>
            </w:tcBorders>
            <w:shd w:val="clear" w:color="000000" w:fill="FFFFFF"/>
            <w:vAlign w:val="center"/>
            <w:hideMark/>
          </w:tcPr>
          <w:p w14:paraId="1D7C18E2"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19.6</w:t>
            </w:r>
          </w:p>
        </w:tc>
        <w:tc>
          <w:tcPr>
            <w:tcW w:w="1056" w:type="dxa"/>
            <w:tcBorders>
              <w:top w:val="nil"/>
              <w:left w:val="single" w:sz="8" w:space="0" w:color="auto"/>
              <w:bottom w:val="single" w:sz="8" w:space="0" w:color="auto"/>
              <w:right w:val="nil"/>
            </w:tcBorders>
            <w:shd w:val="clear" w:color="000000" w:fill="FFFFFF"/>
            <w:vAlign w:val="center"/>
            <w:hideMark/>
          </w:tcPr>
          <w:p w14:paraId="3CD35AE3"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17.9- 21.5</w:t>
            </w:r>
          </w:p>
        </w:tc>
        <w:tc>
          <w:tcPr>
            <w:tcW w:w="630" w:type="dxa"/>
            <w:tcBorders>
              <w:top w:val="nil"/>
              <w:left w:val="single" w:sz="8" w:space="0" w:color="auto"/>
              <w:bottom w:val="single" w:sz="8" w:space="0" w:color="auto"/>
              <w:right w:val="nil"/>
            </w:tcBorders>
            <w:shd w:val="clear" w:color="000000" w:fill="FFFFFF"/>
            <w:vAlign w:val="center"/>
            <w:hideMark/>
          </w:tcPr>
          <w:p w14:paraId="13528691"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19.4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00122D2"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18.9- 19.8</w:t>
            </w:r>
          </w:p>
        </w:tc>
        <w:tc>
          <w:tcPr>
            <w:tcW w:w="810" w:type="dxa"/>
            <w:tcBorders>
              <w:top w:val="nil"/>
              <w:left w:val="single" w:sz="18" w:space="0" w:color="auto"/>
              <w:bottom w:val="single" w:sz="8" w:space="0" w:color="auto"/>
              <w:right w:val="nil"/>
            </w:tcBorders>
            <w:shd w:val="clear" w:color="000000" w:fill="FFFFFF"/>
            <w:vAlign w:val="center"/>
            <w:hideMark/>
          </w:tcPr>
          <w:p w14:paraId="26A1AA55"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15.4</w:t>
            </w:r>
          </w:p>
        </w:tc>
        <w:tc>
          <w:tcPr>
            <w:tcW w:w="1080" w:type="dxa"/>
            <w:tcBorders>
              <w:top w:val="nil"/>
              <w:left w:val="single" w:sz="8" w:space="0" w:color="auto"/>
              <w:bottom w:val="single" w:sz="8" w:space="0" w:color="auto"/>
              <w:right w:val="nil"/>
            </w:tcBorders>
            <w:shd w:val="clear" w:color="000000" w:fill="FFFFFF"/>
            <w:vAlign w:val="center"/>
            <w:hideMark/>
          </w:tcPr>
          <w:p w14:paraId="231042C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9.2- 24.6</w:t>
            </w:r>
          </w:p>
        </w:tc>
        <w:tc>
          <w:tcPr>
            <w:tcW w:w="810" w:type="dxa"/>
            <w:tcBorders>
              <w:top w:val="nil"/>
              <w:left w:val="single" w:sz="8" w:space="0" w:color="auto"/>
              <w:bottom w:val="single" w:sz="8" w:space="0" w:color="auto"/>
              <w:right w:val="nil"/>
            </w:tcBorders>
            <w:shd w:val="clear" w:color="000000" w:fill="FFFFFF"/>
            <w:vAlign w:val="center"/>
            <w:hideMark/>
          </w:tcPr>
          <w:p w14:paraId="41DE2269"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20</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1DADB62"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17.6- 22.6</w:t>
            </w:r>
          </w:p>
        </w:tc>
      </w:tr>
      <w:tr w:rsidR="006B0580" w:rsidRPr="0057277F" w14:paraId="1B346F5F" w14:textId="77777777" w:rsidTr="00BA644D">
        <w:trPr>
          <w:trHeight w:val="300"/>
        </w:trPr>
        <w:tc>
          <w:tcPr>
            <w:tcW w:w="1707" w:type="dxa"/>
            <w:tcBorders>
              <w:top w:val="nil"/>
              <w:left w:val="single" w:sz="8" w:space="0" w:color="auto"/>
              <w:bottom w:val="single" w:sz="4" w:space="0" w:color="auto"/>
              <w:right w:val="nil"/>
            </w:tcBorders>
            <w:shd w:val="clear" w:color="000000" w:fill="FFFFFF"/>
            <w:vAlign w:val="center"/>
            <w:hideMark/>
          </w:tcPr>
          <w:p w14:paraId="714845CD" w14:textId="465628C8"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80+ y</w:t>
            </w:r>
            <w:r w:rsidR="00260C39" w:rsidRPr="00721C82">
              <w:rPr>
                <w:rFonts w:ascii="Arial" w:eastAsia="Times New Roman" w:hAnsi="Arial" w:cs="Arial"/>
                <w:color w:val="000000"/>
                <w:sz w:val="20"/>
                <w:szCs w:val="20"/>
              </w:rPr>
              <w:t>ea</w:t>
            </w:r>
            <w:r w:rsidRPr="00721C82">
              <w:rPr>
                <w:rFonts w:ascii="Arial" w:eastAsia="Times New Roman" w:hAnsi="Arial" w:cs="Arial"/>
                <w:color w:val="000000"/>
                <w:sz w:val="20"/>
                <w:szCs w:val="20"/>
              </w:rPr>
              <w:t>rs</w:t>
            </w:r>
          </w:p>
        </w:tc>
        <w:tc>
          <w:tcPr>
            <w:tcW w:w="567" w:type="dxa"/>
            <w:tcBorders>
              <w:top w:val="nil"/>
              <w:left w:val="single" w:sz="8" w:space="0" w:color="auto"/>
              <w:bottom w:val="single" w:sz="8" w:space="0" w:color="auto"/>
              <w:right w:val="nil"/>
            </w:tcBorders>
            <w:shd w:val="clear" w:color="000000" w:fill="FFFFFF"/>
            <w:vAlign w:val="center"/>
            <w:hideMark/>
          </w:tcPr>
          <w:p w14:paraId="7CAABAC3"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29.1</w:t>
            </w:r>
          </w:p>
        </w:tc>
        <w:tc>
          <w:tcPr>
            <w:tcW w:w="1056" w:type="dxa"/>
            <w:tcBorders>
              <w:top w:val="nil"/>
              <w:left w:val="single" w:sz="8" w:space="0" w:color="auto"/>
              <w:bottom w:val="single" w:sz="8" w:space="0" w:color="auto"/>
              <w:right w:val="nil"/>
            </w:tcBorders>
            <w:shd w:val="clear" w:color="000000" w:fill="FFFFFF"/>
            <w:vAlign w:val="center"/>
            <w:hideMark/>
          </w:tcPr>
          <w:p w14:paraId="3CCBBD42"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27.3- 31.0</w:t>
            </w:r>
          </w:p>
        </w:tc>
        <w:tc>
          <w:tcPr>
            <w:tcW w:w="630" w:type="dxa"/>
            <w:tcBorders>
              <w:top w:val="nil"/>
              <w:left w:val="single" w:sz="8" w:space="0" w:color="auto"/>
              <w:bottom w:val="single" w:sz="8" w:space="0" w:color="auto"/>
              <w:right w:val="nil"/>
            </w:tcBorders>
            <w:shd w:val="clear" w:color="000000" w:fill="FFFFFF"/>
            <w:vAlign w:val="center"/>
            <w:hideMark/>
          </w:tcPr>
          <w:p w14:paraId="6F284E89"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21</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859DB7F"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20.6- 21.5</w:t>
            </w:r>
          </w:p>
        </w:tc>
        <w:tc>
          <w:tcPr>
            <w:tcW w:w="810" w:type="dxa"/>
            <w:tcBorders>
              <w:top w:val="nil"/>
              <w:left w:val="single" w:sz="18" w:space="0" w:color="auto"/>
              <w:bottom w:val="single" w:sz="8" w:space="0" w:color="auto"/>
              <w:right w:val="nil"/>
            </w:tcBorders>
            <w:shd w:val="clear" w:color="000000" w:fill="FFFFFF"/>
            <w:vAlign w:val="center"/>
            <w:hideMark/>
          </w:tcPr>
          <w:p w14:paraId="2A468F8C"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28.4</w:t>
            </w:r>
          </w:p>
        </w:tc>
        <w:tc>
          <w:tcPr>
            <w:tcW w:w="1080" w:type="dxa"/>
            <w:tcBorders>
              <w:top w:val="nil"/>
              <w:left w:val="single" w:sz="8" w:space="0" w:color="auto"/>
              <w:bottom w:val="single" w:sz="8" w:space="0" w:color="auto"/>
              <w:right w:val="nil"/>
            </w:tcBorders>
            <w:shd w:val="clear" w:color="000000" w:fill="FFFFFF"/>
            <w:vAlign w:val="center"/>
            <w:hideMark/>
          </w:tcPr>
          <w:p w14:paraId="6FFDC3CD"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21.4- 36.5</w:t>
            </w:r>
          </w:p>
        </w:tc>
        <w:tc>
          <w:tcPr>
            <w:tcW w:w="810" w:type="dxa"/>
            <w:tcBorders>
              <w:top w:val="nil"/>
              <w:left w:val="single" w:sz="8" w:space="0" w:color="auto"/>
              <w:bottom w:val="single" w:sz="8" w:space="0" w:color="auto"/>
              <w:right w:val="nil"/>
            </w:tcBorders>
            <w:shd w:val="clear" w:color="000000" w:fill="FFFFFF"/>
            <w:vAlign w:val="center"/>
            <w:hideMark/>
          </w:tcPr>
          <w:p w14:paraId="754D766C"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18.7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7C4FD41"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16.2- 21.4</w:t>
            </w:r>
          </w:p>
        </w:tc>
      </w:tr>
      <w:tr w:rsidR="006B0580" w:rsidRPr="0057277F" w14:paraId="223ED104" w14:textId="77777777" w:rsidTr="00BA644D">
        <w:trPr>
          <w:trHeight w:val="300"/>
        </w:trPr>
        <w:tc>
          <w:tcPr>
            <w:tcW w:w="1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1514C" w14:textId="7777777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t>Sex</w:t>
            </w:r>
          </w:p>
        </w:tc>
        <w:tc>
          <w:tcPr>
            <w:tcW w:w="567" w:type="dxa"/>
            <w:tcBorders>
              <w:top w:val="nil"/>
              <w:left w:val="single" w:sz="4" w:space="0" w:color="auto"/>
              <w:bottom w:val="single" w:sz="8" w:space="0" w:color="auto"/>
              <w:right w:val="nil"/>
            </w:tcBorders>
            <w:shd w:val="clear" w:color="auto" w:fill="auto"/>
            <w:noWrap/>
            <w:vAlign w:val="bottom"/>
            <w:hideMark/>
          </w:tcPr>
          <w:p w14:paraId="58B8BCE1"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56" w:type="dxa"/>
            <w:tcBorders>
              <w:top w:val="nil"/>
              <w:left w:val="nil"/>
              <w:bottom w:val="single" w:sz="8" w:space="0" w:color="auto"/>
              <w:right w:val="nil"/>
            </w:tcBorders>
            <w:shd w:val="clear" w:color="auto" w:fill="auto"/>
            <w:noWrap/>
            <w:vAlign w:val="bottom"/>
            <w:hideMark/>
          </w:tcPr>
          <w:p w14:paraId="4232EFA3"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630" w:type="dxa"/>
            <w:tcBorders>
              <w:top w:val="nil"/>
              <w:left w:val="nil"/>
              <w:bottom w:val="single" w:sz="8" w:space="0" w:color="auto"/>
              <w:right w:val="nil"/>
            </w:tcBorders>
            <w:shd w:val="clear" w:color="auto" w:fill="auto"/>
            <w:noWrap/>
            <w:vAlign w:val="bottom"/>
            <w:hideMark/>
          </w:tcPr>
          <w:p w14:paraId="37200945"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nil"/>
              <w:left w:val="nil"/>
              <w:bottom w:val="single" w:sz="8" w:space="0" w:color="auto"/>
              <w:right w:val="single" w:sz="18" w:space="0" w:color="auto"/>
            </w:tcBorders>
            <w:shd w:val="clear" w:color="auto" w:fill="auto"/>
            <w:noWrap/>
            <w:vAlign w:val="bottom"/>
            <w:hideMark/>
          </w:tcPr>
          <w:p w14:paraId="631079BA"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0A1AB05C"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3CEC8074"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5808C379"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633FD0EC"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r>
      <w:tr w:rsidR="006B0580" w:rsidRPr="0057277F" w14:paraId="3BEE51AF" w14:textId="77777777" w:rsidTr="00BA644D">
        <w:trPr>
          <w:trHeight w:val="300"/>
        </w:trPr>
        <w:tc>
          <w:tcPr>
            <w:tcW w:w="1707" w:type="dxa"/>
            <w:tcBorders>
              <w:top w:val="single" w:sz="4" w:space="0" w:color="auto"/>
              <w:left w:val="single" w:sz="8" w:space="0" w:color="auto"/>
              <w:bottom w:val="nil"/>
              <w:right w:val="single" w:sz="8" w:space="0" w:color="auto"/>
            </w:tcBorders>
            <w:shd w:val="clear" w:color="000000" w:fill="FFFFFF"/>
            <w:vAlign w:val="center"/>
            <w:hideMark/>
          </w:tcPr>
          <w:p w14:paraId="5EE553C7"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Male</w:t>
            </w:r>
          </w:p>
        </w:tc>
        <w:tc>
          <w:tcPr>
            <w:tcW w:w="567" w:type="dxa"/>
            <w:tcBorders>
              <w:top w:val="nil"/>
              <w:left w:val="nil"/>
              <w:bottom w:val="nil"/>
              <w:right w:val="single" w:sz="8" w:space="0" w:color="auto"/>
            </w:tcBorders>
            <w:shd w:val="clear" w:color="000000" w:fill="FFFFFF"/>
            <w:vAlign w:val="center"/>
            <w:hideMark/>
          </w:tcPr>
          <w:p w14:paraId="1ECBE485"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43.4</w:t>
            </w:r>
          </w:p>
        </w:tc>
        <w:tc>
          <w:tcPr>
            <w:tcW w:w="1056" w:type="dxa"/>
            <w:tcBorders>
              <w:top w:val="nil"/>
              <w:left w:val="nil"/>
              <w:bottom w:val="nil"/>
              <w:right w:val="single" w:sz="8" w:space="0" w:color="auto"/>
            </w:tcBorders>
            <w:shd w:val="clear" w:color="000000" w:fill="FFFFFF"/>
            <w:vAlign w:val="center"/>
            <w:hideMark/>
          </w:tcPr>
          <w:p w14:paraId="0F0A7306"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41.2- 45.6</w:t>
            </w:r>
          </w:p>
        </w:tc>
        <w:tc>
          <w:tcPr>
            <w:tcW w:w="630" w:type="dxa"/>
            <w:tcBorders>
              <w:top w:val="nil"/>
              <w:left w:val="nil"/>
              <w:bottom w:val="nil"/>
              <w:right w:val="single" w:sz="8" w:space="0" w:color="auto"/>
            </w:tcBorders>
            <w:shd w:val="clear" w:color="000000" w:fill="FFFFFF"/>
            <w:vAlign w:val="center"/>
            <w:hideMark/>
          </w:tcPr>
          <w:p w14:paraId="1EEB6335"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45.1</w:t>
            </w:r>
          </w:p>
        </w:tc>
        <w:tc>
          <w:tcPr>
            <w:tcW w:w="1080" w:type="dxa"/>
            <w:tcBorders>
              <w:top w:val="nil"/>
              <w:left w:val="nil"/>
              <w:bottom w:val="nil"/>
              <w:right w:val="single" w:sz="18" w:space="0" w:color="auto"/>
            </w:tcBorders>
            <w:shd w:val="clear" w:color="000000" w:fill="FFFFFF"/>
            <w:vAlign w:val="center"/>
            <w:hideMark/>
          </w:tcPr>
          <w:p w14:paraId="47499A4E"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44.5- 45.6</w:t>
            </w:r>
          </w:p>
        </w:tc>
        <w:tc>
          <w:tcPr>
            <w:tcW w:w="810" w:type="dxa"/>
            <w:tcBorders>
              <w:top w:val="nil"/>
              <w:left w:val="single" w:sz="18" w:space="0" w:color="auto"/>
              <w:bottom w:val="single" w:sz="8" w:space="0" w:color="auto"/>
              <w:right w:val="nil"/>
            </w:tcBorders>
            <w:shd w:val="clear" w:color="000000" w:fill="FFFFFF"/>
            <w:vAlign w:val="center"/>
            <w:hideMark/>
          </w:tcPr>
          <w:p w14:paraId="6DB1890F"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44</w:t>
            </w:r>
          </w:p>
        </w:tc>
        <w:tc>
          <w:tcPr>
            <w:tcW w:w="1080" w:type="dxa"/>
            <w:tcBorders>
              <w:top w:val="nil"/>
              <w:left w:val="single" w:sz="8" w:space="0" w:color="auto"/>
              <w:bottom w:val="single" w:sz="8" w:space="0" w:color="auto"/>
              <w:right w:val="nil"/>
            </w:tcBorders>
            <w:shd w:val="clear" w:color="000000" w:fill="FFFFFF"/>
            <w:vAlign w:val="center"/>
            <w:hideMark/>
          </w:tcPr>
          <w:p w14:paraId="4EE405C6"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35.5- 52.8</w:t>
            </w:r>
          </w:p>
        </w:tc>
        <w:tc>
          <w:tcPr>
            <w:tcW w:w="810" w:type="dxa"/>
            <w:tcBorders>
              <w:top w:val="nil"/>
              <w:left w:val="single" w:sz="8" w:space="0" w:color="auto"/>
              <w:bottom w:val="single" w:sz="8" w:space="0" w:color="auto"/>
              <w:right w:val="nil"/>
            </w:tcBorders>
            <w:shd w:val="clear" w:color="000000" w:fill="FFFFFF"/>
            <w:vAlign w:val="center"/>
            <w:hideMark/>
          </w:tcPr>
          <w:p w14:paraId="1CBE6A8D"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44.9</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00A7318"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41.8- 48.0</w:t>
            </w:r>
          </w:p>
        </w:tc>
      </w:tr>
      <w:tr w:rsidR="006B0580" w:rsidRPr="0057277F" w14:paraId="46799777" w14:textId="77777777" w:rsidTr="0037257A">
        <w:trPr>
          <w:trHeight w:val="300"/>
        </w:trPr>
        <w:tc>
          <w:tcPr>
            <w:tcW w:w="1707" w:type="dxa"/>
            <w:tcBorders>
              <w:top w:val="single" w:sz="8" w:space="0" w:color="auto"/>
              <w:left w:val="single" w:sz="8" w:space="0" w:color="auto"/>
              <w:bottom w:val="single" w:sz="4" w:space="0" w:color="auto"/>
              <w:right w:val="nil"/>
            </w:tcBorders>
            <w:shd w:val="clear" w:color="000000" w:fill="FFFFFF"/>
            <w:vAlign w:val="center"/>
            <w:hideMark/>
          </w:tcPr>
          <w:p w14:paraId="40C08AFA"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Female</w:t>
            </w:r>
          </w:p>
        </w:tc>
        <w:tc>
          <w:tcPr>
            <w:tcW w:w="567" w:type="dxa"/>
            <w:tcBorders>
              <w:top w:val="single" w:sz="8" w:space="0" w:color="auto"/>
              <w:left w:val="single" w:sz="8" w:space="0" w:color="auto"/>
              <w:bottom w:val="single" w:sz="4" w:space="0" w:color="auto"/>
              <w:right w:val="nil"/>
            </w:tcBorders>
            <w:shd w:val="clear" w:color="000000" w:fill="FFFFFF"/>
            <w:vAlign w:val="center"/>
            <w:hideMark/>
          </w:tcPr>
          <w:p w14:paraId="35A081F2"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56.6</w:t>
            </w:r>
          </w:p>
        </w:tc>
        <w:tc>
          <w:tcPr>
            <w:tcW w:w="1056" w:type="dxa"/>
            <w:tcBorders>
              <w:top w:val="single" w:sz="8" w:space="0" w:color="auto"/>
              <w:left w:val="single" w:sz="8" w:space="0" w:color="auto"/>
              <w:bottom w:val="single" w:sz="4" w:space="0" w:color="auto"/>
              <w:right w:val="nil"/>
            </w:tcBorders>
            <w:shd w:val="clear" w:color="000000" w:fill="FFFFFF"/>
            <w:vAlign w:val="center"/>
            <w:hideMark/>
          </w:tcPr>
          <w:p w14:paraId="69A5F4AF"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54.4- 58.8</w:t>
            </w:r>
          </w:p>
        </w:tc>
        <w:tc>
          <w:tcPr>
            <w:tcW w:w="630" w:type="dxa"/>
            <w:tcBorders>
              <w:top w:val="single" w:sz="8" w:space="0" w:color="auto"/>
              <w:left w:val="single" w:sz="8" w:space="0" w:color="auto"/>
              <w:bottom w:val="single" w:sz="4" w:space="0" w:color="auto"/>
              <w:right w:val="nil"/>
            </w:tcBorders>
            <w:shd w:val="clear" w:color="000000" w:fill="FFFFFF"/>
            <w:vAlign w:val="center"/>
            <w:hideMark/>
          </w:tcPr>
          <w:p w14:paraId="1EA8BA43"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54.9</w:t>
            </w:r>
          </w:p>
        </w:tc>
        <w:tc>
          <w:tcPr>
            <w:tcW w:w="1080" w:type="dxa"/>
            <w:tcBorders>
              <w:top w:val="single" w:sz="8" w:space="0" w:color="auto"/>
              <w:left w:val="single" w:sz="8" w:space="0" w:color="auto"/>
              <w:bottom w:val="single" w:sz="4" w:space="0" w:color="auto"/>
              <w:right w:val="single" w:sz="18" w:space="0" w:color="auto"/>
            </w:tcBorders>
            <w:shd w:val="clear" w:color="000000" w:fill="FFFFFF"/>
            <w:vAlign w:val="center"/>
            <w:hideMark/>
          </w:tcPr>
          <w:p w14:paraId="49FE6A4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54.4- 55.5</w:t>
            </w:r>
          </w:p>
        </w:tc>
        <w:tc>
          <w:tcPr>
            <w:tcW w:w="810" w:type="dxa"/>
            <w:tcBorders>
              <w:top w:val="nil"/>
              <w:left w:val="single" w:sz="18" w:space="0" w:color="auto"/>
              <w:bottom w:val="single" w:sz="4" w:space="0" w:color="auto"/>
              <w:right w:val="nil"/>
            </w:tcBorders>
            <w:shd w:val="clear" w:color="000000" w:fill="FFFFFF"/>
            <w:vAlign w:val="center"/>
            <w:hideMark/>
          </w:tcPr>
          <w:p w14:paraId="403F88F2"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56</w:t>
            </w:r>
          </w:p>
        </w:tc>
        <w:tc>
          <w:tcPr>
            <w:tcW w:w="1080" w:type="dxa"/>
            <w:tcBorders>
              <w:top w:val="nil"/>
              <w:left w:val="single" w:sz="8" w:space="0" w:color="auto"/>
              <w:bottom w:val="single" w:sz="4" w:space="0" w:color="auto"/>
              <w:right w:val="nil"/>
            </w:tcBorders>
            <w:shd w:val="clear" w:color="000000" w:fill="FFFFFF"/>
            <w:vAlign w:val="center"/>
            <w:hideMark/>
          </w:tcPr>
          <w:p w14:paraId="60758860"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47.2- 64.5</w:t>
            </w:r>
          </w:p>
        </w:tc>
        <w:tc>
          <w:tcPr>
            <w:tcW w:w="810" w:type="dxa"/>
            <w:tcBorders>
              <w:top w:val="nil"/>
              <w:left w:val="single" w:sz="8" w:space="0" w:color="auto"/>
              <w:bottom w:val="single" w:sz="4" w:space="0" w:color="auto"/>
              <w:right w:val="nil"/>
            </w:tcBorders>
            <w:shd w:val="clear" w:color="000000" w:fill="FFFFFF"/>
            <w:vAlign w:val="center"/>
            <w:hideMark/>
          </w:tcPr>
          <w:p w14:paraId="17FDAA43"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55.1</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7979889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52.0- 58.2</w:t>
            </w:r>
          </w:p>
        </w:tc>
      </w:tr>
      <w:tr w:rsidR="006B0580" w:rsidRPr="0057277F" w14:paraId="3B93968F" w14:textId="77777777" w:rsidTr="0037257A">
        <w:trPr>
          <w:trHeight w:val="300"/>
        </w:trPr>
        <w:tc>
          <w:tcPr>
            <w:tcW w:w="1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B49A41" w14:textId="53FE84C7" w:rsidR="006B0580" w:rsidRPr="00721C82" w:rsidRDefault="006B0580" w:rsidP="00AC254A">
            <w:pPr>
              <w:spacing w:after="0" w:line="240" w:lineRule="auto"/>
              <w:rPr>
                <w:rFonts w:ascii="Arial" w:eastAsia="Times New Roman" w:hAnsi="Arial" w:cs="Arial"/>
                <w:b/>
                <w:bCs/>
                <w:color w:val="000000"/>
                <w:sz w:val="20"/>
                <w:szCs w:val="20"/>
              </w:rPr>
            </w:pPr>
            <w:r w:rsidRPr="00721C82">
              <w:rPr>
                <w:rFonts w:ascii="Arial" w:eastAsia="Times New Roman" w:hAnsi="Arial" w:cs="Arial"/>
                <w:b/>
                <w:bCs/>
                <w:color w:val="000000"/>
                <w:sz w:val="20"/>
                <w:szCs w:val="20"/>
              </w:rPr>
              <w:lastRenderedPageBreak/>
              <w:t>Marital Status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E8A47"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9764"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BA9C1"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BFD18"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7376"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F4584"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B604"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581DC" w14:textId="77777777" w:rsidR="006B0580" w:rsidRPr="00721C82" w:rsidRDefault="006B0580" w:rsidP="00AC254A">
            <w:pPr>
              <w:spacing w:after="0" w:line="240" w:lineRule="auto"/>
              <w:rPr>
                <w:rFonts w:ascii="Arial" w:eastAsia="Times New Roman" w:hAnsi="Arial" w:cs="Arial"/>
                <w:color w:val="000000"/>
                <w:sz w:val="20"/>
                <w:szCs w:val="20"/>
              </w:rPr>
            </w:pPr>
            <w:r w:rsidRPr="00721C82">
              <w:rPr>
                <w:rFonts w:ascii="Arial" w:eastAsia="Times New Roman" w:hAnsi="Arial" w:cs="Arial"/>
                <w:color w:val="000000"/>
                <w:sz w:val="20"/>
                <w:szCs w:val="20"/>
              </w:rPr>
              <w:t> </w:t>
            </w:r>
          </w:p>
        </w:tc>
      </w:tr>
      <w:tr w:rsidR="006B0580" w:rsidRPr="0057277F" w14:paraId="34B0653D" w14:textId="77777777" w:rsidTr="0037257A">
        <w:trPr>
          <w:trHeight w:val="300"/>
        </w:trPr>
        <w:tc>
          <w:tcPr>
            <w:tcW w:w="1707" w:type="dxa"/>
            <w:tcBorders>
              <w:top w:val="single" w:sz="4" w:space="0" w:color="auto"/>
              <w:left w:val="single" w:sz="8" w:space="0" w:color="auto"/>
              <w:bottom w:val="single" w:sz="4" w:space="0" w:color="auto"/>
              <w:right w:val="nil"/>
            </w:tcBorders>
            <w:shd w:val="clear" w:color="000000" w:fill="FFFFFF"/>
            <w:vAlign w:val="center"/>
            <w:hideMark/>
          </w:tcPr>
          <w:p w14:paraId="2803CA49"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Married</w:t>
            </w:r>
          </w:p>
        </w:tc>
        <w:tc>
          <w:tcPr>
            <w:tcW w:w="567" w:type="dxa"/>
            <w:tcBorders>
              <w:top w:val="single" w:sz="4" w:space="0" w:color="auto"/>
              <w:left w:val="single" w:sz="8" w:space="0" w:color="auto"/>
              <w:bottom w:val="single" w:sz="8" w:space="0" w:color="auto"/>
              <w:right w:val="nil"/>
            </w:tcBorders>
            <w:shd w:val="clear" w:color="000000" w:fill="FFFFFF"/>
            <w:vAlign w:val="center"/>
            <w:hideMark/>
          </w:tcPr>
          <w:p w14:paraId="3474204C"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42.9</w:t>
            </w:r>
          </w:p>
        </w:tc>
        <w:tc>
          <w:tcPr>
            <w:tcW w:w="1056" w:type="dxa"/>
            <w:tcBorders>
              <w:top w:val="single" w:sz="4" w:space="0" w:color="auto"/>
              <w:left w:val="single" w:sz="8" w:space="0" w:color="auto"/>
              <w:bottom w:val="single" w:sz="8" w:space="0" w:color="auto"/>
              <w:right w:val="nil"/>
            </w:tcBorders>
            <w:shd w:val="clear" w:color="000000" w:fill="FFFFFF"/>
            <w:vAlign w:val="center"/>
            <w:hideMark/>
          </w:tcPr>
          <w:p w14:paraId="6607CBEA"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40.7- 45.1</w:t>
            </w:r>
          </w:p>
        </w:tc>
        <w:tc>
          <w:tcPr>
            <w:tcW w:w="630" w:type="dxa"/>
            <w:tcBorders>
              <w:top w:val="single" w:sz="4" w:space="0" w:color="auto"/>
              <w:left w:val="single" w:sz="8" w:space="0" w:color="auto"/>
              <w:bottom w:val="single" w:sz="8" w:space="0" w:color="auto"/>
              <w:right w:val="nil"/>
            </w:tcBorders>
            <w:shd w:val="clear" w:color="000000" w:fill="FFFFFF"/>
            <w:vAlign w:val="center"/>
            <w:hideMark/>
          </w:tcPr>
          <w:p w14:paraId="5426B4B6"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56.3</w:t>
            </w:r>
          </w:p>
        </w:tc>
        <w:tc>
          <w:tcPr>
            <w:tcW w:w="1080" w:type="dxa"/>
            <w:tcBorders>
              <w:top w:val="single" w:sz="4" w:space="0" w:color="auto"/>
              <w:left w:val="single" w:sz="8" w:space="0" w:color="auto"/>
              <w:bottom w:val="single" w:sz="8" w:space="0" w:color="auto"/>
              <w:right w:val="single" w:sz="18" w:space="0" w:color="auto"/>
            </w:tcBorders>
            <w:shd w:val="clear" w:color="000000" w:fill="FFFFFF"/>
            <w:vAlign w:val="center"/>
            <w:hideMark/>
          </w:tcPr>
          <w:p w14:paraId="6BEF88C0"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55.7- 56.8</w:t>
            </w:r>
          </w:p>
        </w:tc>
        <w:tc>
          <w:tcPr>
            <w:tcW w:w="810" w:type="dxa"/>
            <w:tcBorders>
              <w:top w:val="single" w:sz="4" w:space="0" w:color="auto"/>
              <w:left w:val="single" w:sz="18" w:space="0" w:color="auto"/>
              <w:bottom w:val="single" w:sz="8" w:space="0" w:color="auto"/>
              <w:right w:val="nil"/>
            </w:tcBorders>
            <w:shd w:val="clear" w:color="000000" w:fill="FFFFFF"/>
            <w:vAlign w:val="center"/>
            <w:hideMark/>
          </w:tcPr>
          <w:p w14:paraId="5F5E1766"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47.8</w:t>
            </w:r>
          </w:p>
        </w:tc>
        <w:tc>
          <w:tcPr>
            <w:tcW w:w="1080" w:type="dxa"/>
            <w:tcBorders>
              <w:top w:val="single" w:sz="4" w:space="0" w:color="auto"/>
              <w:left w:val="single" w:sz="8" w:space="0" w:color="auto"/>
              <w:bottom w:val="single" w:sz="8" w:space="0" w:color="auto"/>
              <w:right w:val="nil"/>
            </w:tcBorders>
            <w:shd w:val="clear" w:color="000000" w:fill="FFFFFF"/>
            <w:vAlign w:val="center"/>
            <w:hideMark/>
          </w:tcPr>
          <w:p w14:paraId="37B4826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39.0- 56.8</w:t>
            </w:r>
          </w:p>
        </w:tc>
        <w:tc>
          <w:tcPr>
            <w:tcW w:w="810" w:type="dxa"/>
            <w:tcBorders>
              <w:top w:val="single" w:sz="4" w:space="0" w:color="auto"/>
              <w:left w:val="single" w:sz="8" w:space="0" w:color="auto"/>
              <w:bottom w:val="single" w:sz="8" w:space="0" w:color="auto"/>
              <w:right w:val="nil"/>
            </w:tcBorders>
            <w:shd w:val="clear" w:color="000000" w:fill="FFFFFF"/>
            <w:vAlign w:val="center"/>
            <w:hideMark/>
          </w:tcPr>
          <w:p w14:paraId="22FB041B"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56.9</w:t>
            </w:r>
          </w:p>
        </w:tc>
        <w:tc>
          <w:tcPr>
            <w:tcW w:w="10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2D9481E"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53.8- 60.0</w:t>
            </w:r>
          </w:p>
        </w:tc>
      </w:tr>
      <w:tr w:rsidR="006B0580" w:rsidRPr="0057277F" w14:paraId="02C2C5C4" w14:textId="77777777" w:rsidTr="009F3B7D">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28B3CB"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Not Married/Separated</w:t>
            </w:r>
          </w:p>
        </w:tc>
        <w:tc>
          <w:tcPr>
            <w:tcW w:w="567" w:type="dxa"/>
            <w:tcBorders>
              <w:top w:val="nil"/>
              <w:left w:val="single" w:sz="4" w:space="0" w:color="auto"/>
              <w:bottom w:val="single" w:sz="4" w:space="0" w:color="auto"/>
              <w:right w:val="nil"/>
            </w:tcBorders>
            <w:shd w:val="clear" w:color="000000" w:fill="FFFFFF"/>
            <w:vAlign w:val="center"/>
            <w:hideMark/>
          </w:tcPr>
          <w:p w14:paraId="2A865C66"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57.1</w:t>
            </w:r>
          </w:p>
        </w:tc>
        <w:tc>
          <w:tcPr>
            <w:tcW w:w="1056" w:type="dxa"/>
            <w:tcBorders>
              <w:top w:val="nil"/>
              <w:left w:val="single" w:sz="8" w:space="0" w:color="auto"/>
              <w:bottom w:val="single" w:sz="4" w:space="0" w:color="auto"/>
              <w:right w:val="nil"/>
            </w:tcBorders>
            <w:shd w:val="clear" w:color="000000" w:fill="FFFFFF"/>
            <w:vAlign w:val="center"/>
            <w:hideMark/>
          </w:tcPr>
          <w:p w14:paraId="7F936D06"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54.9- 59.3</w:t>
            </w:r>
          </w:p>
        </w:tc>
        <w:tc>
          <w:tcPr>
            <w:tcW w:w="630" w:type="dxa"/>
            <w:tcBorders>
              <w:top w:val="nil"/>
              <w:left w:val="single" w:sz="8" w:space="0" w:color="auto"/>
              <w:bottom w:val="single" w:sz="4" w:space="0" w:color="auto"/>
              <w:right w:val="nil"/>
            </w:tcBorders>
            <w:shd w:val="clear" w:color="000000" w:fill="FFFFFF"/>
            <w:vAlign w:val="center"/>
            <w:hideMark/>
          </w:tcPr>
          <w:p w14:paraId="55CA7351" w14:textId="77777777" w:rsidR="006B0580" w:rsidRPr="00721C82" w:rsidRDefault="006B0580" w:rsidP="006B0580">
            <w:pPr>
              <w:spacing w:after="0" w:line="240" w:lineRule="auto"/>
              <w:jc w:val="right"/>
              <w:rPr>
                <w:rFonts w:ascii="Arial" w:eastAsia="Times New Roman" w:hAnsi="Arial" w:cs="Arial"/>
                <w:color w:val="000000"/>
                <w:sz w:val="20"/>
                <w:szCs w:val="20"/>
              </w:rPr>
            </w:pPr>
            <w:r w:rsidRPr="00721C82">
              <w:rPr>
                <w:rFonts w:ascii="Arial" w:eastAsia="Times New Roman" w:hAnsi="Arial" w:cs="Arial"/>
                <w:color w:val="000000"/>
                <w:sz w:val="20"/>
                <w:szCs w:val="20"/>
              </w:rPr>
              <w:t>43.7</w:t>
            </w:r>
          </w:p>
        </w:tc>
        <w:tc>
          <w:tcPr>
            <w:tcW w:w="1080" w:type="dxa"/>
            <w:tcBorders>
              <w:top w:val="nil"/>
              <w:left w:val="single" w:sz="8" w:space="0" w:color="auto"/>
              <w:bottom w:val="single" w:sz="4" w:space="0" w:color="auto"/>
              <w:right w:val="single" w:sz="18" w:space="0" w:color="auto"/>
            </w:tcBorders>
            <w:shd w:val="clear" w:color="000000" w:fill="FFFFFF"/>
            <w:vAlign w:val="center"/>
            <w:hideMark/>
          </w:tcPr>
          <w:p w14:paraId="52B6D93E"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43.2- 44.3</w:t>
            </w:r>
          </w:p>
        </w:tc>
        <w:tc>
          <w:tcPr>
            <w:tcW w:w="810" w:type="dxa"/>
            <w:tcBorders>
              <w:top w:val="nil"/>
              <w:left w:val="single" w:sz="18" w:space="0" w:color="auto"/>
              <w:bottom w:val="single" w:sz="4" w:space="0" w:color="auto"/>
              <w:right w:val="nil"/>
            </w:tcBorders>
            <w:shd w:val="clear" w:color="000000" w:fill="FFFFFF"/>
            <w:vAlign w:val="center"/>
            <w:hideMark/>
          </w:tcPr>
          <w:p w14:paraId="4BB9122A"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52.2</w:t>
            </w:r>
          </w:p>
        </w:tc>
        <w:tc>
          <w:tcPr>
            <w:tcW w:w="1080" w:type="dxa"/>
            <w:tcBorders>
              <w:top w:val="nil"/>
              <w:left w:val="single" w:sz="8" w:space="0" w:color="auto"/>
              <w:bottom w:val="single" w:sz="4" w:space="0" w:color="auto"/>
              <w:right w:val="nil"/>
            </w:tcBorders>
            <w:shd w:val="clear" w:color="000000" w:fill="FFFFFF"/>
            <w:vAlign w:val="center"/>
            <w:hideMark/>
          </w:tcPr>
          <w:p w14:paraId="15FAABA7"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43.2- 61.0</w:t>
            </w:r>
          </w:p>
        </w:tc>
        <w:tc>
          <w:tcPr>
            <w:tcW w:w="810" w:type="dxa"/>
            <w:tcBorders>
              <w:top w:val="nil"/>
              <w:left w:val="single" w:sz="8" w:space="0" w:color="auto"/>
              <w:bottom w:val="single" w:sz="4" w:space="0" w:color="auto"/>
              <w:right w:val="nil"/>
            </w:tcBorders>
            <w:shd w:val="clear" w:color="000000" w:fill="FFFFFF"/>
            <w:vAlign w:val="center"/>
            <w:hideMark/>
          </w:tcPr>
          <w:p w14:paraId="4C97E9B4"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43.1</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7AED7587" w14:textId="77777777" w:rsidR="006B0580" w:rsidRPr="00721C82" w:rsidRDefault="006B0580" w:rsidP="00AC254A">
            <w:pPr>
              <w:spacing w:after="0" w:line="240" w:lineRule="auto"/>
              <w:jc w:val="center"/>
              <w:rPr>
                <w:rFonts w:ascii="Arial" w:eastAsia="Times New Roman" w:hAnsi="Arial" w:cs="Arial"/>
                <w:color w:val="000000"/>
                <w:sz w:val="20"/>
                <w:szCs w:val="20"/>
              </w:rPr>
            </w:pPr>
            <w:r w:rsidRPr="00721C82">
              <w:rPr>
                <w:rFonts w:ascii="Arial" w:eastAsia="Times New Roman" w:hAnsi="Arial" w:cs="Arial"/>
                <w:color w:val="000000"/>
                <w:sz w:val="20"/>
                <w:szCs w:val="20"/>
              </w:rPr>
              <w:t>40.0- 46.2</w:t>
            </w:r>
          </w:p>
        </w:tc>
      </w:tr>
      <w:tr w:rsidR="006B0580" w:rsidRPr="0057277F" w14:paraId="5F048EE9" w14:textId="77777777" w:rsidTr="009F3B7D">
        <w:trPr>
          <w:trHeight w:val="300"/>
        </w:trPr>
        <w:tc>
          <w:tcPr>
            <w:tcW w:w="1707"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05299E4A" w14:textId="2BA3DC70"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Education</w:t>
            </w:r>
          </w:p>
        </w:tc>
        <w:tc>
          <w:tcPr>
            <w:tcW w:w="567" w:type="dxa"/>
            <w:tcBorders>
              <w:top w:val="single" w:sz="4" w:space="0" w:color="auto"/>
              <w:left w:val="nil"/>
              <w:bottom w:val="single" w:sz="8" w:space="0" w:color="auto"/>
              <w:right w:val="nil"/>
            </w:tcBorders>
            <w:shd w:val="clear" w:color="auto" w:fill="auto"/>
            <w:noWrap/>
            <w:vAlign w:val="bottom"/>
            <w:hideMark/>
          </w:tcPr>
          <w:p w14:paraId="28AA253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56" w:type="dxa"/>
            <w:tcBorders>
              <w:top w:val="single" w:sz="4" w:space="0" w:color="auto"/>
              <w:left w:val="nil"/>
              <w:bottom w:val="single" w:sz="8" w:space="0" w:color="auto"/>
              <w:right w:val="nil"/>
            </w:tcBorders>
            <w:shd w:val="clear" w:color="auto" w:fill="auto"/>
            <w:noWrap/>
            <w:vAlign w:val="bottom"/>
            <w:hideMark/>
          </w:tcPr>
          <w:p w14:paraId="2261D55C"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630" w:type="dxa"/>
            <w:tcBorders>
              <w:top w:val="single" w:sz="4" w:space="0" w:color="auto"/>
              <w:left w:val="nil"/>
              <w:bottom w:val="single" w:sz="8" w:space="0" w:color="auto"/>
              <w:right w:val="nil"/>
            </w:tcBorders>
            <w:shd w:val="clear" w:color="auto" w:fill="auto"/>
            <w:noWrap/>
            <w:vAlign w:val="bottom"/>
            <w:hideMark/>
          </w:tcPr>
          <w:p w14:paraId="1E42EBB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8" w:space="0" w:color="auto"/>
              <w:right w:val="single" w:sz="18" w:space="0" w:color="auto"/>
            </w:tcBorders>
            <w:shd w:val="clear" w:color="auto" w:fill="auto"/>
            <w:noWrap/>
            <w:vAlign w:val="bottom"/>
            <w:hideMark/>
          </w:tcPr>
          <w:p w14:paraId="0859EA5F"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single" w:sz="4" w:space="0" w:color="auto"/>
              <w:left w:val="single" w:sz="18" w:space="0" w:color="auto"/>
              <w:bottom w:val="single" w:sz="8" w:space="0" w:color="auto"/>
              <w:right w:val="nil"/>
            </w:tcBorders>
            <w:shd w:val="clear" w:color="auto" w:fill="auto"/>
            <w:noWrap/>
            <w:vAlign w:val="bottom"/>
            <w:hideMark/>
          </w:tcPr>
          <w:p w14:paraId="7C80E549"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8" w:space="0" w:color="auto"/>
              <w:right w:val="nil"/>
            </w:tcBorders>
            <w:shd w:val="clear" w:color="auto" w:fill="auto"/>
            <w:noWrap/>
            <w:vAlign w:val="bottom"/>
            <w:hideMark/>
          </w:tcPr>
          <w:p w14:paraId="77E90E80"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single" w:sz="4" w:space="0" w:color="auto"/>
              <w:left w:val="nil"/>
              <w:bottom w:val="single" w:sz="8" w:space="0" w:color="auto"/>
              <w:right w:val="nil"/>
            </w:tcBorders>
            <w:shd w:val="clear" w:color="auto" w:fill="auto"/>
            <w:noWrap/>
            <w:vAlign w:val="bottom"/>
            <w:hideMark/>
          </w:tcPr>
          <w:p w14:paraId="42DE392A"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8" w:space="0" w:color="auto"/>
              <w:right w:val="single" w:sz="8" w:space="0" w:color="auto"/>
            </w:tcBorders>
            <w:shd w:val="clear" w:color="auto" w:fill="auto"/>
            <w:noWrap/>
            <w:vAlign w:val="bottom"/>
            <w:hideMark/>
          </w:tcPr>
          <w:p w14:paraId="6243D30D"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7F3F587F"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4CEB5DC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Did not graduate High School</w:t>
            </w:r>
          </w:p>
        </w:tc>
        <w:tc>
          <w:tcPr>
            <w:tcW w:w="567" w:type="dxa"/>
            <w:tcBorders>
              <w:top w:val="nil"/>
              <w:left w:val="single" w:sz="8" w:space="0" w:color="auto"/>
              <w:bottom w:val="single" w:sz="8" w:space="0" w:color="auto"/>
              <w:right w:val="nil"/>
            </w:tcBorders>
            <w:shd w:val="clear" w:color="000000" w:fill="FFFFFF"/>
            <w:vAlign w:val="center"/>
            <w:hideMark/>
          </w:tcPr>
          <w:p w14:paraId="7C79930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28.7</w:t>
            </w:r>
          </w:p>
        </w:tc>
        <w:tc>
          <w:tcPr>
            <w:tcW w:w="1056" w:type="dxa"/>
            <w:tcBorders>
              <w:top w:val="nil"/>
              <w:left w:val="single" w:sz="8" w:space="0" w:color="auto"/>
              <w:bottom w:val="single" w:sz="8" w:space="0" w:color="auto"/>
              <w:right w:val="nil"/>
            </w:tcBorders>
            <w:shd w:val="clear" w:color="000000" w:fill="FFFFFF"/>
            <w:vAlign w:val="center"/>
            <w:hideMark/>
          </w:tcPr>
          <w:p w14:paraId="5F0A576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26.4- 31.1</w:t>
            </w:r>
          </w:p>
        </w:tc>
        <w:tc>
          <w:tcPr>
            <w:tcW w:w="630" w:type="dxa"/>
            <w:tcBorders>
              <w:top w:val="nil"/>
              <w:left w:val="single" w:sz="8" w:space="0" w:color="auto"/>
              <w:bottom w:val="single" w:sz="8" w:space="0" w:color="auto"/>
              <w:right w:val="nil"/>
            </w:tcBorders>
            <w:shd w:val="clear" w:color="000000" w:fill="FFFFFF"/>
            <w:vAlign w:val="center"/>
            <w:hideMark/>
          </w:tcPr>
          <w:p w14:paraId="2AC8A90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F08F60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11.9- 12.8</w:t>
            </w:r>
          </w:p>
        </w:tc>
        <w:tc>
          <w:tcPr>
            <w:tcW w:w="810" w:type="dxa"/>
            <w:tcBorders>
              <w:top w:val="nil"/>
              <w:left w:val="single" w:sz="18" w:space="0" w:color="auto"/>
              <w:bottom w:val="single" w:sz="8" w:space="0" w:color="auto"/>
              <w:right w:val="nil"/>
            </w:tcBorders>
            <w:shd w:val="clear" w:color="000000" w:fill="FFFFFF"/>
            <w:vAlign w:val="center"/>
            <w:hideMark/>
          </w:tcPr>
          <w:p w14:paraId="45D3B39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30.9</w:t>
            </w:r>
          </w:p>
        </w:tc>
        <w:tc>
          <w:tcPr>
            <w:tcW w:w="1080" w:type="dxa"/>
            <w:tcBorders>
              <w:top w:val="nil"/>
              <w:left w:val="single" w:sz="8" w:space="0" w:color="auto"/>
              <w:bottom w:val="single" w:sz="8" w:space="0" w:color="auto"/>
              <w:right w:val="nil"/>
            </w:tcBorders>
            <w:shd w:val="clear" w:color="000000" w:fill="FFFFFF"/>
            <w:vAlign w:val="center"/>
            <w:hideMark/>
          </w:tcPr>
          <w:p w14:paraId="659CF56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22.7- 40.5</w:t>
            </w:r>
          </w:p>
        </w:tc>
        <w:tc>
          <w:tcPr>
            <w:tcW w:w="810" w:type="dxa"/>
            <w:tcBorders>
              <w:top w:val="nil"/>
              <w:left w:val="single" w:sz="8" w:space="0" w:color="auto"/>
              <w:bottom w:val="single" w:sz="8" w:space="0" w:color="auto"/>
              <w:right w:val="nil"/>
            </w:tcBorders>
            <w:shd w:val="clear" w:color="000000" w:fill="FFFFFF"/>
            <w:vAlign w:val="center"/>
            <w:hideMark/>
          </w:tcPr>
          <w:p w14:paraId="51804D6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4227784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14.4- 20.0</w:t>
            </w:r>
          </w:p>
        </w:tc>
      </w:tr>
      <w:tr w:rsidR="006B0580" w:rsidRPr="0057277F" w14:paraId="0D7BDD6B"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3C32EC4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Graduated High School</w:t>
            </w:r>
          </w:p>
        </w:tc>
        <w:tc>
          <w:tcPr>
            <w:tcW w:w="567" w:type="dxa"/>
            <w:tcBorders>
              <w:top w:val="nil"/>
              <w:left w:val="single" w:sz="8" w:space="0" w:color="auto"/>
              <w:bottom w:val="single" w:sz="8" w:space="0" w:color="auto"/>
              <w:right w:val="nil"/>
            </w:tcBorders>
            <w:shd w:val="clear" w:color="000000" w:fill="FFFFFF"/>
            <w:vAlign w:val="center"/>
            <w:hideMark/>
          </w:tcPr>
          <w:p w14:paraId="089E7E0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28.5</w:t>
            </w:r>
          </w:p>
        </w:tc>
        <w:tc>
          <w:tcPr>
            <w:tcW w:w="1056" w:type="dxa"/>
            <w:tcBorders>
              <w:top w:val="nil"/>
              <w:left w:val="single" w:sz="8" w:space="0" w:color="auto"/>
              <w:bottom w:val="single" w:sz="8" w:space="0" w:color="auto"/>
              <w:right w:val="nil"/>
            </w:tcBorders>
            <w:shd w:val="clear" w:color="000000" w:fill="FFFFFF"/>
            <w:vAlign w:val="center"/>
            <w:hideMark/>
          </w:tcPr>
          <w:p w14:paraId="4355115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26.7- 30.3</w:t>
            </w:r>
          </w:p>
        </w:tc>
        <w:tc>
          <w:tcPr>
            <w:tcW w:w="630" w:type="dxa"/>
            <w:tcBorders>
              <w:top w:val="nil"/>
              <w:left w:val="single" w:sz="8" w:space="0" w:color="auto"/>
              <w:bottom w:val="single" w:sz="8" w:space="0" w:color="auto"/>
              <w:right w:val="nil"/>
            </w:tcBorders>
            <w:shd w:val="clear" w:color="000000" w:fill="FFFFFF"/>
            <w:vAlign w:val="center"/>
            <w:hideMark/>
          </w:tcPr>
          <w:p w14:paraId="3187A8DA"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28.2</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3C65700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27.7- 28.7</w:t>
            </w:r>
          </w:p>
        </w:tc>
        <w:tc>
          <w:tcPr>
            <w:tcW w:w="810" w:type="dxa"/>
            <w:tcBorders>
              <w:top w:val="nil"/>
              <w:left w:val="single" w:sz="18" w:space="0" w:color="auto"/>
              <w:bottom w:val="single" w:sz="8" w:space="0" w:color="auto"/>
              <w:right w:val="nil"/>
            </w:tcBorders>
            <w:shd w:val="clear" w:color="000000" w:fill="FFFFFF"/>
            <w:vAlign w:val="center"/>
            <w:hideMark/>
          </w:tcPr>
          <w:p w14:paraId="1A87F5F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33.4</w:t>
            </w:r>
          </w:p>
        </w:tc>
        <w:tc>
          <w:tcPr>
            <w:tcW w:w="1080" w:type="dxa"/>
            <w:tcBorders>
              <w:top w:val="nil"/>
              <w:left w:val="single" w:sz="8" w:space="0" w:color="auto"/>
              <w:bottom w:val="single" w:sz="8" w:space="0" w:color="auto"/>
              <w:right w:val="nil"/>
            </w:tcBorders>
            <w:shd w:val="clear" w:color="000000" w:fill="FFFFFF"/>
            <w:vAlign w:val="center"/>
            <w:hideMark/>
          </w:tcPr>
          <w:p w14:paraId="6CF4DA4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25.9- 41.9</w:t>
            </w:r>
          </w:p>
        </w:tc>
        <w:tc>
          <w:tcPr>
            <w:tcW w:w="810" w:type="dxa"/>
            <w:tcBorders>
              <w:top w:val="nil"/>
              <w:left w:val="single" w:sz="8" w:space="0" w:color="auto"/>
              <w:bottom w:val="single" w:sz="8" w:space="0" w:color="auto"/>
              <w:right w:val="nil"/>
            </w:tcBorders>
            <w:shd w:val="clear" w:color="000000" w:fill="FFFFFF"/>
            <w:vAlign w:val="center"/>
            <w:hideMark/>
          </w:tcPr>
          <w:p w14:paraId="0865C64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34.6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43757E5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31.7- 37.6</w:t>
            </w:r>
          </w:p>
        </w:tc>
      </w:tr>
      <w:tr w:rsidR="006B0580" w:rsidRPr="0057277F" w14:paraId="50FF5AAB" w14:textId="77777777" w:rsidTr="00D864AB">
        <w:trPr>
          <w:trHeight w:val="470"/>
        </w:trPr>
        <w:tc>
          <w:tcPr>
            <w:tcW w:w="1707" w:type="dxa"/>
            <w:tcBorders>
              <w:top w:val="nil"/>
              <w:left w:val="single" w:sz="8" w:space="0" w:color="auto"/>
              <w:bottom w:val="single" w:sz="4" w:space="0" w:color="auto"/>
              <w:right w:val="nil"/>
            </w:tcBorders>
            <w:shd w:val="clear" w:color="000000" w:fill="FFFFFF"/>
            <w:vAlign w:val="center"/>
            <w:hideMark/>
          </w:tcPr>
          <w:p w14:paraId="63EA0C3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Attended College or Technical School</w:t>
            </w:r>
          </w:p>
        </w:tc>
        <w:tc>
          <w:tcPr>
            <w:tcW w:w="567" w:type="dxa"/>
            <w:tcBorders>
              <w:top w:val="nil"/>
              <w:left w:val="single" w:sz="8" w:space="0" w:color="auto"/>
              <w:bottom w:val="single" w:sz="8" w:space="0" w:color="auto"/>
              <w:right w:val="nil"/>
            </w:tcBorders>
            <w:shd w:val="clear" w:color="000000" w:fill="FFFFFF"/>
            <w:vAlign w:val="center"/>
            <w:hideMark/>
          </w:tcPr>
          <w:p w14:paraId="24E46D1C"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27.9</w:t>
            </w:r>
          </w:p>
        </w:tc>
        <w:tc>
          <w:tcPr>
            <w:tcW w:w="1056" w:type="dxa"/>
            <w:tcBorders>
              <w:top w:val="nil"/>
              <w:left w:val="single" w:sz="8" w:space="0" w:color="auto"/>
              <w:bottom w:val="single" w:sz="8" w:space="0" w:color="auto"/>
              <w:right w:val="nil"/>
            </w:tcBorders>
            <w:shd w:val="clear" w:color="000000" w:fill="FFFFFF"/>
            <w:vAlign w:val="center"/>
            <w:hideMark/>
          </w:tcPr>
          <w:p w14:paraId="6A3A82B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26.0- 29.8</w:t>
            </w:r>
          </w:p>
        </w:tc>
        <w:tc>
          <w:tcPr>
            <w:tcW w:w="630" w:type="dxa"/>
            <w:tcBorders>
              <w:top w:val="nil"/>
              <w:left w:val="single" w:sz="8" w:space="0" w:color="auto"/>
              <w:bottom w:val="single" w:sz="8" w:space="0" w:color="auto"/>
              <w:right w:val="nil"/>
            </w:tcBorders>
            <w:shd w:val="clear" w:color="000000" w:fill="FFFFFF"/>
            <w:vAlign w:val="center"/>
            <w:hideMark/>
          </w:tcPr>
          <w:p w14:paraId="61B4B0F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31.1</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BF6E14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30.6- 31.6</w:t>
            </w:r>
          </w:p>
        </w:tc>
        <w:tc>
          <w:tcPr>
            <w:tcW w:w="810" w:type="dxa"/>
            <w:tcBorders>
              <w:top w:val="nil"/>
              <w:left w:val="single" w:sz="18" w:space="0" w:color="auto"/>
              <w:bottom w:val="single" w:sz="8" w:space="0" w:color="auto"/>
              <w:right w:val="nil"/>
            </w:tcBorders>
            <w:shd w:val="clear" w:color="000000" w:fill="FFFFFF"/>
            <w:vAlign w:val="center"/>
            <w:hideMark/>
          </w:tcPr>
          <w:p w14:paraId="792E4FC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25.7</w:t>
            </w:r>
          </w:p>
        </w:tc>
        <w:tc>
          <w:tcPr>
            <w:tcW w:w="1080" w:type="dxa"/>
            <w:tcBorders>
              <w:top w:val="nil"/>
              <w:left w:val="single" w:sz="8" w:space="0" w:color="auto"/>
              <w:bottom w:val="single" w:sz="8" w:space="0" w:color="auto"/>
              <w:right w:val="nil"/>
            </w:tcBorders>
            <w:shd w:val="clear" w:color="000000" w:fill="FFFFFF"/>
            <w:vAlign w:val="center"/>
            <w:hideMark/>
          </w:tcPr>
          <w:p w14:paraId="00B7EC4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18.9- 34.1</w:t>
            </w:r>
          </w:p>
        </w:tc>
        <w:tc>
          <w:tcPr>
            <w:tcW w:w="810" w:type="dxa"/>
            <w:tcBorders>
              <w:top w:val="nil"/>
              <w:left w:val="single" w:sz="8" w:space="0" w:color="auto"/>
              <w:bottom w:val="single" w:sz="8" w:space="0" w:color="auto"/>
              <w:right w:val="nil"/>
            </w:tcBorders>
            <w:shd w:val="clear" w:color="000000" w:fill="FFFFFF"/>
            <w:vAlign w:val="center"/>
            <w:hideMark/>
          </w:tcPr>
          <w:p w14:paraId="2AF0F97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26.8</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799E827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24.2- 29.5</w:t>
            </w:r>
          </w:p>
        </w:tc>
      </w:tr>
      <w:tr w:rsidR="006B0580" w:rsidRPr="0057277F" w14:paraId="2CB227EB" w14:textId="77777777" w:rsidTr="00D864AB">
        <w:trPr>
          <w:trHeight w:val="47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462F1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Graduated from College or Technical</w:t>
            </w:r>
          </w:p>
        </w:tc>
        <w:tc>
          <w:tcPr>
            <w:tcW w:w="567" w:type="dxa"/>
            <w:tcBorders>
              <w:top w:val="nil"/>
              <w:left w:val="single" w:sz="4" w:space="0" w:color="auto"/>
              <w:bottom w:val="single" w:sz="8" w:space="0" w:color="auto"/>
              <w:right w:val="nil"/>
            </w:tcBorders>
            <w:shd w:val="clear" w:color="000000" w:fill="FFFFFF"/>
            <w:vAlign w:val="center"/>
            <w:hideMark/>
          </w:tcPr>
          <w:p w14:paraId="728A089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15</w:t>
            </w:r>
          </w:p>
        </w:tc>
        <w:tc>
          <w:tcPr>
            <w:tcW w:w="1056" w:type="dxa"/>
            <w:tcBorders>
              <w:top w:val="nil"/>
              <w:left w:val="single" w:sz="8" w:space="0" w:color="auto"/>
              <w:bottom w:val="single" w:sz="8" w:space="0" w:color="auto"/>
              <w:right w:val="nil"/>
            </w:tcBorders>
            <w:shd w:val="clear" w:color="000000" w:fill="FFFFFF"/>
            <w:vAlign w:val="center"/>
            <w:hideMark/>
          </w:tcPr>
          <w:p w14:paraId="34790E6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13.7- 16.4</w:t>
            </w:r>
          </w:p>
        </w:tc>
        <w:tc>
          <w:tcPr>
            <w:tcW w:w="630" w:type="dxa"/>
            <w:tcBorders>
              <w:top w:val="nil"/>
              <w:left w:val="single" w:sz="8" w:space="0" w:color="auto"/>
              <w:bottom w:val="single" w:sz="8" w:space="0" w:color="auto"/>
              <w:right w:val="nil"/>
            </w:tcBorders>
            <w:shd w:val="clear" w:color="000000" w:fill="FFFFFF"/>
            <w:vAlign w:val="center"/>
            <w:hideMark/>
          </w:tcPr>
          <w:p w14:paraId="232B6FF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28.4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547461E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27.9- 28.8</w:t>
            </w:r>
          </w:p>
        </w:tc>
        <w:tc>
          <w:tcPr>
            <w:tcW w:w="810" w:type="dxa"/>
            <w:tcBorders>
              <w:top w:val="nil"/>
              <w:left w:val="single" w:sz="18" w:space="0" w:color="auto"/>
              <w:bottom w:val="single" w:sz="8" w:space="0" w:color="auto"/>
              <w:right w:val="nil"/>
            </w:tcBorders>
            <w:shd w:val="clear" w:color="000000" w:fill="FFFFFF"/>
            <w:vAlign w:val="center"/>
            <w:hideMark/>
          </w:tcPr>
          <w:p w14:paraId="0FDCB3B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9.9</w:t>
            </w:r>
          </w:p>
        </w:tc>
        <w:tc>
          <w:tcPr>
            <w:tcW w:w="1080" w:type="dxa"/>
            <w:tcBorders>
              <w:top w:val="nil"/>
              <w:left w:val="single" w:sz="8" w:space="0" w:color="auto"/>
              <w:bottom w:val="single" w:sz="8" w:space="0" w:color="auto"/>
              <w:right w:val="nil"/>
            </w:tcBorders>
            <w:shd w:val="clear" w:color="000000" w:fill="FFFFFF"/>
            <w:vAlign w:val="center"/>
            <w:hideMark/>
          </w:tcPr>
          <w:p w14:paraId="20E709F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6.2- 15.5</w:t>
            </w:r>
          </w:p>
        </w:tc>
        <w:tc>
          <w:tcPr>
            <w:tcW w:w="810" w:type="dxa"/>
            <w:tcBorders>
              <w:top w:val="nil"/>
              <w:left w:val="single" w:sz="8" w:space="0" w:color="auto"/>
              <w:bottom w:val="single" w:sz="8" w:space="0" w:color="auto"/>
              <w:right w:val="nil"/>
            </w:tcBorders>
            <w:shd w:val="clear" w:color="000000" w:fill="FFFFFF"/>
            <w:vAlign w:val="center"/>
            <w:hideMark/>
          </w:tcPr>
          <w:p w14:paraId="5A75E8B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786DF08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19.5- 23.9</w:t>
            </w:r>
          </w:p>
        </w:tc>
      </w:tr>
      <w:tr w:rsidR="006B0580" w:rsidRPr="0057277F" w14:paraId="0AF8CEEB" w14:textId="77777777" w:rsidTr="00D864AB">
        <w:trPr>
          <w:trHeight w:val="300"/>
        </w:trPr>
        <w:tc>
          <w:tcPr>
            <w:tcW w:w="1707"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49B21BFE"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xml:space="preserve">Race/Ethnicity </w:t>
            </w:r>
          </w:p>
        </w:tc>
        <w:tc>
          <w:tcPr>
            <w:tcW w:w="567" w:type="dxa"/>
            <w:tcBorders>
              <w:top w:val="nil"/>
              <w:left w:val="nil"/>
              <w:bottom w:val="single" w:sz="8" w:space="0" w:color="auto"/>
              <w:right w:val="nil"/>
            </w:tcBorders>
            <w:shd w:val="clear" w:color="auto" w:fill="auto"/>
            <w:noWrap/>
            <w:vAlign w:val="bottom"/>
            <w:hideMark/>
          </w:tcPr>
          <w:p w14:paraId="50E8ACE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56" w:type="dxa"/>
            <w:tcBorders>
              <w:top w:val="nil"/>
              <w:left w:val="nil"/>
              <w:bottom w:val="single" w:sz="8" w:space="0" w:color="auto"/>
              <w:right w:val="nil"/>
            </w:tcBorders>
            <w:shd w:val="clear" w:color="auto" w:fill="auto"/>
            <w:noWrap/>
            <w:vAlign w:val="bottom"/>
            <w:hideMark/>
          </w:tcPr>
          <w:p w14:paraId="093DD44A"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630" w:type="dxa"/>
            <w:tcBorders>
              <w:top w:val="nil"/>
              <w:left w:val="nil"/>
              <w:bottom w:val="single" w:sz="8" w:space="0" w:color="auto"/>
              <w:right w:val="nil"/>
            </w:tcBorders>
            <w:shd w:val="clear" w:color="auto" w:fill="auto"/>
            <w:noWrap/>
            <w:vAlign w:val="bottom"/>
            <w:hideMark/>
          </w:tcPr>
          <w:p w14:paraId="2405E178"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18" w:space="0" w:color="auto"/>
            </w:tcBorders>
            <w:shd w:val="clear" w:color="auto" w:fill="auto"/>
            <w:noWrap/>
            <w:vAlign w:val="bottom"/>
            <w:hideMark/>
          </w:tcPr>
          <w:p w14:paraId="10A7701E"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single" w:sz="18" w:space="0" w:color="auto"/>
              <w:bottom w:val="nil"/>
              <w:right w:val="nil"/>
            </w:tcBorders>
            <w:shd w:val="clear" w:color="auto" w:fill="auto"/>
            <w:noWrap/>
            <w:vAlign w:val="bottom"/>
            <w:hideMark/>
          </w:tcPr>
          <w:p w14:paraId="0284F93B"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nil"/>
              <w:right w:val="nil"/>
            </w:tcBorders>
            <w:shd w:val="clear" w:color="auto" w:fill="auto"/>
            <w:noWrap/>
            <w:vAlign w:val="bottom"/>
            <w:hideMark/>
          </w:tcPr>
          <w:p w14:paraId="425A071A" w14:textId="77777777" w:rsidR="006B0580" w:rsidRPr="001234CF" w:rsidRDefault="006B0580" w:rsidP="00AC254A">
            <w:pPr>
              <w:spacing w:after="0" w:line="240" w:lineRule="auto"/>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12CF52E8" w14:textId="77777777" w:rsidR="006B0580" w:rsidRPr="001234CF" w:rsidRDefault="006B0580" w:rsidP="00AC254A">
            <w:pPr>
              <w:spacing w:after="0" w:line="240" w:lineRule="auto"/>
              <w:rPr>
                <w:rFonts w:ascii="Arial" w:eastAsia="Times New Roman" w:hAnsi="Arial" w:cs="Arial"/>
                <w:sz w:val="20"/>
                <w:szCs w:val="20"/>
              </w:rPr>
            </w:pPr>
          </w:p>
        </w:tc>
        <w:tc>
          <w:tcPr>
            <w:tcW w:w="1080" w:type="dxa"/>
            <w:tcBorders>
              <w:top w:val="nil"/>
              <w:left w:val="nil"/>
              <w:bottom w:val="nil"/>
              <w:right w:val="single" w:sz="8" w:space="0" w:color="auto"/>
            </w:tcBorders>
            <w:shd w:val="clear" w:color="auto" w:fill="auto"/>
            <w:noWrap/>
            <w:vAlign w:val="bottom"/>
            <w:hideMark/>
          </w:tcPr>
          <w:p w14:paraId="36AC4C53"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0C335B96"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0626BAC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White only, non-Hispanic</w:t>
            </w:r>
          </w:p>
        </w:tc>
        <w:tc>
          <w:tcPr>
            <w:tcW w:w="567" w:type="dxa"/>
            <w:tcBorders>
              <w:top w:val="nil"/>
              <w:left w:val="single" w:sz="8" w:space="0" w:color="auto"/>
              <w:bottom w:val="single" w:sz="8" w:space="0" w:color="auto"/>
              <w:right w:val="nil"/>
            </w:tcBorders>
            <w:shd w:val="clear" w:color="000000" w:fill="FFFFFF"/>
            <w:vAlign w:val="center"/>
            <w:hideMark/>
          </w:tcPr>
          <w:p w14:paraId="16D840F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65</w:t>
            </w:r>
          </w:p>
        </w:tc>
        <w:tc>
          <w:tcPr>
            <w:tcW w:w="1056" w:type="dxa"/>
            <w:tcBorders>
              <w:top w:val="nil"/>
              <w:left w:val="single" w:sz="8" w:space="0" w:color="auto"/>
              <w:bottom w:val="single" w:sz="8" w:space="0" w:color="auto"/>
              <w:right w:val="nil"/>
            </w:tcBorders>
            <w:shd w:val="clear" w:color="000000" w:fill="FFFFFF"/>
            <w:vAlign w:val="center"/>
            <w:hideMark/>
          </w:tcPr>
          <w:p w14:paraId="0141AB1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62.5- 67.3</w:t>
            </w:r>
          </w:p>
        </w:tc>
        <w:tc>
          <w:tcPr>
            <w:tcW w:w="630" w:type="dxa"/>
            <w:tcBorders>
              <w:top w:val="nil"/>
              <w:left w:val="single" w:sz="8" w:space="0" w:color="auto"/>
              <w:bottom w:val="single" w:sz="8" w:space="0" w:color="auto"/>
              <w:right w:val="nil"/>
            </w:tcBorders>
            <w:shd w:val="clear" w:color="000000" w:fill="FFFFFF"/>
            <w:vAlign w:val="center"/>
            <w:hideMark/>
          </w:tcPr>
          <w:p w14:paraId="4F4E276A"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44AE9F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78.4- 79.6</w:t>
            </w:r>
          </w:p>
        </w:tc>
        <w:tc>
          <w:tcPr>
            <w:tcW w:w="810" w:type="dxa"/>
            <w:tcBorders>
              <w:top w:val="single" w:sz="8" w:space="0" w:color="auto"/>
              <w:left w:val="single" w:sz="18" w:space="0" w:color="auto"/>
              <w:bottom w:val="single" w:sz="8" w:space="0" w:color="auto"/>
              <w:right w:val="nil"/>
            </w:tcBorders>
            <w:shd w:val="clear" w:color="000000" w:fill="FFFFFF"/>
            <w:vAlign w:val="center"/>
            <w:hideMark/>
          </w:tcPr>
          <w:p w14:paraId="48FEB9F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89.6</w:t>
            </w:r>
          </w:p>
        </w:tc>
        <w:tc>
          <w:tcPr>
            <w:tcW w:w="1080" w:type="dxa"/>
            <w:tcBorders>
              <w:top w:val="single" w:sz="8" w:space="0" w:color="auto"/>
              <w:left w:val="single" w:sz="8" w:space="0" w:color="auto"/>
              <w:bottom w:val="single" w:sz="8" w:space="0" w:color="auto"/>
              <w:right w:val="nil"/>
            </w:tcBorders>
            <w:shd w:val="clear" w:color="000000" w:fill="FFFFFF"/>
            <w:vAlign w:val="center"/>
            <w:hideMark/>
          </w:tcPr>
          <w:p w14:paraId="6F302D2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81.3- 94.4</w:t>
            </w:r>
          </w:p>
        </w:tc>
        <w:tc>
          <w:tcPr>
            <w:tcW w:w="810" w:type="dxa"/>
            <w:tcBorders>
              <w:top w:val="single" w:sz="8" w:space="0" w:color="auto"/>
              <w:left w:val="single" w:sz="8" w:space="0" w:color="auto"/>
              <w:bottom w:val="single" w:sz="8" w:space="0" w:color="auto"/>
              <w:right w:val="nil"/>
            </w:tcBorders>
            <w:shd w:val="clear" w:color="000000" w:fill="FFFFFF"/>
            <w:vAlign w:val="center"/>
            <w:hideMark/>
          </w:tcPr>
          <w:p w14:paraId="264088B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93.6</w:t>
            </w:r>
          </w:p>
        </w:tc>
        <w:tc>
          <w:tcPr>
            <w:tcW w:w="1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4C95E4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92.0- 94.9</w:t>
            </w:r>
          </w:p>
        </w:tc>
      </w:tr>
      <w:tr w:rsidR="006B0580" w:rsidRPr="0057277F" w14:paraId="4A894DD2"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294D320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Black only, non-Hispanic</w:t>
            </w:r>
          </w:p>
        </w:tc>
        <w:tc>
          <w:tcPr>
            <w:tcW w:w="567" w:type="dxa"/>
            <w:tcBorders>
              <w:top w:val="nil"/>
              <w:left w:val="single" w:sz="8" w:space="0" w:color="auto"/>
              <w:bottom w:val="single" w:sz="8" w:space="0" w:color="auto"/>
              <w:right w:val="nil"/>
            </w:tcBorders>
            <w:shd w:val="clear" w:color="000000" w:fill="FFFFFF"/>
            <w:vAlign w:val="center"/>
            <w:hideMark/>
          </w:tcPr>
          <w:p w14:paraId="11851AA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12.8</w:t>
            </w:r>
          </w:p>
        </w:tc>
        <w:tc>
          <w:tcPr>
            <w:tcW w:w="1056" w:type="dxa"/>
            <w:tcBorders>
              <w:top w:val="nil"/>
              <w:left w:val="single" w:sz="8" w:space="0" w:color="auto"/>
              <w:bottom w:val="single" w:sz="8" w:space="0" w:color="auto"/>
              <w:right w:val="nil"/>
            </w:tcBorders>
            <w:shd w:val="clear" w:color="000000" w:fill="FFFFFF"/>
            <w:vAlign w:val="center"/>
            <w:hideMark/>
          </w:tcPr>
          <w:p w14:paraId="3A5C1F8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11.5- 14.3</w:t>
            </w:r>
          </w:p>
        </w:tc>
        <w:tc>
          <w:tcPr>
            <w:tcW w:w="630" w:type="dxa"/>
            <w:tcBorders>
              <w:top w:val="nil"/>
              <w:left w:val="single" w:sz="8" w:space="0" w:color="auto"/>
              <w:bottom w:val="single" w:sz="8" w:space="0" w:color="auto"/>
              <w:right w:val="nil"/>
            </w:tcBorders>
            <w:shd w:val="clear" w:color="000000" w:fill="FFFFFF"/>
            <w:vAlign w:val="center"/>
            <w:hideMark/>
          </w:tcPr>
          <w:p w14:paraId="7B336ED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8.6</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F30094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8.3- 9.0</w:t>
            </w:r>
          </w:p>
        </w:tc>
        <w:tc>
          <w:tcPr>
            <w:tcW w:w="810" w:type="dxa"/>
            <w:tcBorders>
              <w:top w:val="nil"/>
              <w:left w:val="single" w:sz="18" w:space="0" w:color="auto"/>
              <w:bottom w:val="single" w:sz="8" w:space="0" w:color="auto"/>
              <w:right w:val="nil"/>
            </w:tcBorders>
            <w:shd w:val="clear" w:color="000000" w:fill="FFFFFF"/>
            <w:vAlign w:val="center"/>
            <w:hideMark/>
          </w:tcPr>
          <w:p w14:paraId="70E15E5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6.6</w:t>
            </w:r>
          </w:p>
        </w:tc>
        <w:tc>
          <w:tcPr>
            <w:tcW w:w="1080" w:type="dxa"/>
            <w:tcBorders>
              <w:top w:val="nil"/>
              <w:left w:val="single" w:sz="8" w:space="0" w:color="auto"/>
              <w:bottom w:val="single" w:sz="8" w:space="0" w:color="auto"/>
              <w:right w:val="nil"/>
            </w:tcBorders>
            <w:shd w:val="clear" w:color="000000" w:fill="FFFFFF"/>
            <w:vAlign w:val="center"/>
            <w:hideMark/>
          </w:tcPr>
          <w:p w14:paraId="10ECC5D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3.1- 13.7</w:t>
            </w:r>
          </w:p>
        </w:tc>
        <w:tc>
          <w:tcPr>
            <w:tcW w:w="810" w:type="dxa"/>
            <w:tcBorders>
              <w:top w:val="nil"/>
              <w:left w:val="single" w:sz="8" w:space="0" w:color="auto"/>
              <w:bottom w:val="single" w:sz="8" w:space="0" w:color="auto"/>
              <w:right w:val="nil"/>
            </w:tcBorders>
            <w:shd w:val="clear" w:color="000000" w:fill="FFFFFF"/>
            <w:vAlign w:val="center"/>
            <w:hideMark/>
          </w:tcPr>
          <w:p w14:paraId="666F60D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5.1</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9E1E7D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3.9- 6.7</w:t>
            </w:r>
          </w:p>
        </w:tc>
      </w:tr>
      <w:tr w:rsidR="006B0580" w:rsidRPr="0057277F" w14:paraId="2701CB94" w14:textId="77777777" w:rsidTr="006B0580">
        <w:trPr>
          <w:trHeight w:val="470"/>
        </w:trPr>
        <w:tc>
          <w:tcPr>
            <w:tcW w:w="1707" w:type="dxa"/>
            <w:tcBorders>
              <w:top w:val="nil"/>
              <w:left w:val="single" w:sz="8" w:space="0" w:color="auto"/>
              <w:bottom w:val="single" w:sz="8" w:space="0" w:color="auto"/>
              <w:right w:val="nil"/>
            </w:tcBorders>
            <w:shd w:val="clear" w:color="000000" w:fill="FFFFFF"/>
            <w:vAlign w:val="center"/>
            <w:hideMark/>
          </w:tcPr>
          <w:p w14:paraId="107B5C24" w14:textId="641AC70A"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 xml:space="preserve">American Indian or Alaskan Native only, </w:t>
            </w:r>
            <w:r w:rsidR="00064DF9" w:rsidRPr="001234CF">
              <w:rPr>
                <w:rFonts w:ascii="Arial" w:eastAsia="Times New Roman" w:hAnsi="Arial" w:cs="Arial"/>
                <w:color w:val="000000"/>
                <w:sz w:val="20"/>
                <w:szCs w:val="20"/>
              </w:rPr>
              <w:t>non-Hispanic</w:t>
            </w:r>
          </w:p>
        </w:tc>
        <w:tc>
          <w:tcPr>
            <w:tcW w:w="567" w:type="dxa"/>
            <w:tcBorders>
              <w:top w:val="nil"/>
              <w:left w:val="single" w:sz="8" w:space="0" w:color="auto"/>
              <w:bottom w:val="single" w:sz="8" w:space="0" w:color="auto"/>
              <w:right w:val="nil"/>
            </w:tcBorders>
            <w:shd w:val="clear" w:color="000000" w:fill="FFFFFF"/>
            <w:vAlign w:val="center"/>
            <w:hideMark/>
          </w:tcPr>
          <w:p w14:paraId="678A854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1.9</w:t>
            </w:r>
          </w:p>
        </w:tc>
        <w:tc>
          <w:tcPr>
            <w:tcW w:w="1056" w:type="dxa"/>
            <w:tcBorders>
              <w:top w:val="nil"/>
              <w:left w:val="single" w:sz="8" w:space="0" w:color="auto"/>
              <w:bottom w:val="single" w:sz="8" w:space="0" w:color="auto"/>
              <w:right w:val="nil"/>
            </w:tcBorders>
            <w:shd w:val="clear" w:color="000000" w:fill="FFFFFF"/>
            <w:vAlign w:val="center"/>
            <w:hideMark/>
          </w:tcPr>
          <w:p w14:paraId="4828CBF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1.3- 2.7</w:t>
            </w:r>
          </w:p>
        </w:tc>
        <w:tc>
          <w:tcPr>
            <w:tcW w:w="630" w:type="dxa"/>
            <w:tcBorders>
              <w:top w:val="nil"/>
              <w:left w:val="single" w:sz="8" w:space="0" w:color="auto"/>
              <w:bottom w:val="single" w:sz="8" w:space="0" w:color="auto"/>
              <w:right w:val="nil"/>
            </w:tcBorders>
            <w:shd w:val="clear" w:color="000000" w:fill="FFFFFF"/>
            <w:vAlign w:val="center"/>
            <w:hideMark/>
          </w:tcPr>
          <w:p w14:paraId="6025994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0.9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1D75E46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0.8- 1.0</w:t>
            </w:r>
          </w:p>
        </w:tc>
        <w:tc>
          <w:tcPr>
            <w:tcW w:w="810" w:type="dxa"/>
            <w:tcBorders>
              <w:top w:val="nil"/>
              <w:left w:val="single" w:sz="18" w:space="0" w:color="auto"/>
              <w:bottom w:val="single" w:sz="8" w:space="0" w:color="auto"/>
              <w:right w:val="nil"/>
            </w:tcBorders>
            <w:shd w:val="clear" w:color="000000" w:fill="FFFFFF"/>
            <w:vAlign w:val="center"/>
            <w:hideMark/>
          </w:tcPr>
          <w:p w14:paraId="4EC8125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w:t>
            </w:r>
          </w:p>
        </w:tc>
        <w:tc>
          <w:tcPr>
            <w:tcW w:w="1080" w:type="dxa"/>
            <w:tcBorders>
              <w:top w:val="nil"/>
              <w:left w:val="single" w:sz="8" w:space="0" w:color="auto"/>
              <w:bottom w:val="single" w:sz="8" w:space="0" w:color="auto"/>
              <w:right w:val="nil"/>
            </w:tcBorders>
            <w:shd w:val="clear" w:color="000000" w:fill="FFFFFF"/>
            <w:vAlign w:val="center"/>
            <w:hideMark/>
          </w:tcPr>
          <w:p w14:paraId="6C73918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0.2- 6.5</w:t>
            </w:r>
          </w:p>
        </w:tc>
        <w:tc>
          <w:tcPr>
            <w:tcW w:w="810" w:type="dxa"/>
            <w:tcBorders>
              <w:top w:val="nil"/>
              <w:left w:val="single" w:sz="8" w:space="0" w:color="auto"/>
              <w:bottom w:val="single" w:sz="8" w:space="0" w:color="auto"/>
              <w:right w:val="nil"/>
            </w:tcBorders>
            <w:shd w:val="clear" w:color="000000" w:fill="FFFFFF"/>
            <w:vAlign w:val="center"/>
            <w:hideMark/>
          </w:tcPr>
          <w:p w14:paraId="28A2DBA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AD1A05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0.2- 0.9</w:t>
            </w:r>
          </w:p>
        </w:tc>
      </w:tr>
      <w:tr w:rsidR="006B0580" w:rsidRPr="0057277F" w14:paraId="6D8D17CF"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0AEBC4A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Asian only, non-Hispanic</w:t>
            </w:r>
          </w:p>
        </w:tc>
        <w:tc>
          <w:tcPr>
            <w:tcW w:w="567" w:type="dxa"/>
            <w:tcBorders>
              <w:top w:val="nil"/>
              <w:left w:val="single" w:sz="8" w:space="0" w:color="auto"/>
              <w:bottom w:val="single" w:sz="8" w:space="0" w:color="auto"/>
              <w:right w:val="nil"/>
            </w:tcBorders>
            <w:shd w:val="clear" w:color="000000" w:fill="FFFFFF"/>
            <w:vAlign w:val="center"/>
            <w:hideMark/>
          </w:tcPr>
          <w:p w14:paraId="11E43D5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w:t>
            </w:r>
          </w:p>
        </w:tc>
        <w:tc>
          <w:tcPr>
            <w:tcW w:w="1056" w:type="dxa"/>
            <w:tcBorders>
              <w:top w:val="nil"/>
              <w:left w:val="single" w:sz="8" w:space="0" w:color="auto"/>
              <w:bottom w:val="single" w:sz="8" w:space="0" w:color="auto"/>
              <w:right w:val="nil"/>
            </w:tcBorders>
            <w:shd w:val="clear" w:color="000000" w:fill="FFFFFF"/>
            <w:vAlign w:val="center"/>
            <w:hideMark/>
          </w:tcPr>
          <w:p w14:paraId="7C122A6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2.0- 4.4</w:t>
            </w:r>
          </w:p>
        </w:tc>
        <w:tc>
          <w:tcPr>
            <w:tcW w:w="630" w:type="dxa"/>
            <w:tcBorders>
              <w:top w:val="nil"/>
              <w:left w:val="single" w:sz="8" w:space="0" w:color="auto"/>
              <w:bottom w:val="single" w:sz="8" w:space="0" w:color="auto"/>
              <w:right w:val="nil"/>
            </w:tcBorders>
            <w:shd w:val="clear" w:color="000000" w:fill="FFFFFF"/>
            <w:vAlign w:val="center"/>
            <w:hideMark/>
          </w:tcPr>
          <w:p w14:paraId="5FF20F5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443F0C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2.1- 2.8</w:t>
            </w:r>
          </w:p>
        </w:tc>
        <w:tc>
          <w:tcPr>
            <w:tcW w:w="810" w:type="dxa"/>
            <w:tcBorders>
              <w:top w:val="nil"/>
              <w:left w:val="single" w:sz="18" w:space="0" w:color="auto"/>
              <w:bottom w:val="single" w:sz="8" w:space="0" w:color="auto"/>
              <w:right w:val="nil"/>
            </w:tcBorders>
            <w:shd w:val="clear" w:color="000000" w:fill="FFFFFF"/>
            <w:vAlign w:val="center"/>
            <w:hideMark/>
          </w:tcPr>
          <w:p w14:paraId="1D799AA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0.2</w:t>
            </w:r>
          </w:p>
        </w:tc>
        <w:tc>
          <w:tcPr>
            <w:tcW w:w="1080" w:type="dxa"/>
            <w:tcBorders>
              <w:top w:val="nil"/>
              <w:left w:val="single" w:sz="8" w:space="0" w:color="auto"/>
              <w:bottom w:val="single" w:sz="8" w:space="0" w:color="auto"/>
              <w:right w:val="nil"/>
            </w:tcBorders>
            <w:shd w:val="clear" w:color="000000" w:fill="FFFFFF"/>
            <w:vAlign w:val="center"/>
            <w:hideMark/>
          </w:tcPr>
          <w:p w14:paraId="5D2FAD2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0.0- 1.1</w:t>
            </w:r>
          </w:p>
        </w:tc>
        <w:tc>
          <w:tcPr>
            <w:tcW w:w="810" w:type="dxa"/>
            <w:tcBorders>
              <w:top w:val="nil"/>
              <w:left w:val="single" w:sz="8" w:space="0" w:color="auto"/>
              <w:bottom w:val="single" w:sz="8" w:space="0" w:color="auto"/>
              <w:right w:val="nil"/>
            </w:tcBorders>
            <w:shd w:val="clear" w:color="000000" w:fill="FFFFFF"/>
            <w:vAlign w:val="center"/>
            <w:hideMark/>
          </w:tcPr>
          <w:p w14:paraId="09125D8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0.1</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209ACBE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0.0- 0.3</w:t>
            </w:r>
          </w:p>
        </w:tc>
      </w:tr>
      <w:tr w:rsidR="006B0580" w:rsidRPr="0057277F" w14:paraId="623F34AB"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58D7578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Hispanic</w:t>
            </w:r>
          </w:p>
        </w:tc>
        <w:tc>
          <w:tcPr>
            <w:tcW w:w="567" w:type="dxa"/>
            <w:tcBorders>
              <w:top w:val="nil"/>
              <w:left w:val="single" w:sz="8" w:space="0" w:color="auto"/>
              <w:bottom w:val="single" w:sz="8" w:space="0" w:color="auto"/>
              <w:right w:val="nil"/>
            </w:tcBorders>
            <w:shd w:val="clear" w:color="000000" w:fill="FFFFFF"/>
            <w:vAlign w:val="center"/>
            <w:hideMark/>
          </w:tcPr>
          <w:p w14:paraId="5846F06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15.3</w:t>
            </w:r>
          </w:p>
        </w:tc>
        <w:tc>
          <w:tcPr>
            <w:tcW w:w="1056" w:type="dxa"/>
            <w:tcBorders>
              <w:top w:val="nil"/>
              <w:left w:val="single" w:sz="8" w:space="0" w:color="auto"/>
              <w:bottom w:val="single" w:sz="8" w:space="0" w:color="auto"/>
              <w:right w:val="nil"/>
            </w:tcBorders>
            <w:shd w:val="clear" w:color="000000" w:fill="FFFFFF"/>
            <w:vAlign w:val="center"/>
            <w:hideMark/>
          </w:tcPr>
          <w:p w14:paraId="3482598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13.1- 17.6</w:t>
            </w:r>
          </w:p>
        </w:tc>
        <w:tc>
          <w:tcPr>
            <w:tcW w:w="630" w:type="dxa"/>
            <w:tcBorders>
              <w:top w:val="nil"/>
              <w:left w:val="single" w:sz="8" w:space="0" w:color="auto"/>
              <w:bottom w:val="single" w:sz="8" w:space="0" w:color="auto"/>
              <w:right w:val="nil"/>
            </w:tcBorders>
            <w:shd w:val="clear" w:color="000000" w:fill="FFFFFF"/>
            <w:vAlign w:val="center"/>
            <w:hideMark/>
          </w:tcPr>
          <w:p w14:paraId="07B1079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2D7C7E7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7.0- 7.9</w:t>
            </w:r>
          </w:p>
        </w:tc>
        <w:tc>
          <w:tcPr>
            <w:tcW w:w="810" w:type="dxa"/>
            <w:tcBorders>
              <w:top w:val="nil"/>
              <w:left w:val="single" w:sz="18" w:space="0" w:color="auto"/>
              <w:bottom w:val="single" w:sz="8" w:space="0" w:color="auto"/>
              <w:right w:val="nil"/>
            </w:tcBorders>
            <w:shd w:val="clear" w:color="000000" w:fill="FFFFFF"/>
            <w:vAlign w:val="center"/>
            <w:hideMark/>
          </w:tcPr>
          <w:p w14:paraId="1C0BD8C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w:t>
            </w:r>
          </w:p>
        </w:tc>
        <w:tc>
          <w:tcPr>
            <w:tcW w:w="1080" w:type="dxa"/>
            <w:tcBorders>
              <w:top w:val="nil"/>
              <w:left w:val="single" w:sz="8" w:space="0" w:color="auto"/>
              <w:bottom w:val="single" w:sz="8" w:space="0" w:color="auto"/>
              <w:right w:val="nil"/>
            </w:tcBorders>
            <w:shd w:val="clear" w:color="000000" w:fill="FFFFFF"/>
            <w:vAlign w:val="center"/>
            <w:hideMark/>
          </w:tcPr>
          <w:p w14:paraId="0D87D2F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0.3- 12.1</w:t>
            </w:r>
          </w:p>
        </w:tc>
        <w:tc>
          <w:tcPr>
            <w:tcW w:w="810" w:type="dxa"/>
            <w:tcBorders>
              <w:top w:val="nil"/>
              <w:left w:val="single" w:sz="8" w:space="0" w:color="auto"/>
              <w:bottom w:val="single" w:sz="8" w:space="0" w:color="auto"/>
              <w:right w:val="nil"/>
            </w:tcBorders>
            <w:shd w:val="clear" w:color="000000" w:fill="FFFFFF"/>
            <w:vAlign w:val="center"/>
            <w:hideMark/>
          </w:tcPr>
          <w:p w14:paraId="2EB5EA1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3E20DF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0.2- 0.9</w:t>
            </w:r>
          </w:p>
        </w:tc>
      </w:tr>
      <w:tr w:rsidR="006B0580" w:rsidRPr="0057277F" w14:paraId="726F8DE1" w14:textId="77777777" w:rsidTr="006B0580">
        <w:trPr>
          <w:trHeight w:val="300"/>
        </w:trPr>
        <w:tc>
          <w:tcPr>
            <w:tcW w:w="1707" w:type="dxa"/>
            <w:tcBorders>
              <w:top w:val="nil"/>
              <w:left w:val="single" w:sz="8" w:space="0" w:color="auto"/>
              <w:bottom w:val="single" w:sz="8" w:space="0" w:color="auto"/>
              <w:right w:val="single" w:sz="8" w:space="0" w:color="auto"/>
            </w:tcBorders>
            <w:shd w:val="clear" w:color="auto" w:fill="auto"/>
            <w:vAlign w:val="bottom"/>
            <w:hideMark/>
          </w:tcPr>
          <w:p w14:paraId="2DD45FD6"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xml:space="preserve">Annual Income </w:t>
            </w:r>
          </w:p>
        </w:tc>
        <w:tc>
          <w:tcPr>
            <w:tcW w:w="567" w:type="dxa"/>
            <w:tcBorders>
              <w:top w:val="nil"/>
              <w:left w:val="nil"/>
              <w:bottom w:val="single" w:sz="8" w:space="0" w:color="auto"/>
              <w:right w:val="nil"/>
            </w:tcBorders>
            <w:shd w:val="clear" w:color="auto" w:fill="auto"/>
            <w:noWrap/>
            <w:vAlign w:val="bottom"/>
            <w:hideMark/>
          </w:tcPr>
          <w:p w14:paraId="476D54C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56" w:type="dxa"/>
            <w:tcBorders>
              <w:top w:val="nil"/>
              <w:left w:val="nil"/>
              <w:bottom w:val="single" w:sz="8" w:space="0" w:color="auto"/>
              <w:right w:val="nil"/>
            </w:tcBorders>
            <w:shd w:val="clear" w:color="auto" w:fill="auto"/>
            <w:noWrap/>
            <w:vAlign w:val="bottom"/>
            <w:hideMark/>
          </w:tcPr>
          <w:p w14:paraId="485B484A"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630" w:type="dxa"/>
            <w:tcBorders>
              <w:top w:val="nil"/>
              <w:left w:val="nil"/>
              <w:bottom w:val="single" w:sz="8" w:space="0" w:color="auto"/>
              <w:right w:val="nil"/>
            </w:tcBorders>
            <w:shd w:val="clear" w:color="auto" w:fill="auto"/>
            <w:noWrap/>
            <w:vAlign w:val="bottom"/>
            <w:hideMark/>
          </w:tcPr>
          <w:p w14:paraId="70F1167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18" w:space="0" w:color="auto"/>
            </w:tcBorders>
            <w:shd w:val="clear" w:color="auto" w:fill="auto"/>
            <w:noWrap/>
            <w:vAlign w:val="bottom"/>
            <w:hideMark/>
          </w:tcPr>
          <w:p w14:paraId="6BF806C2"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25282269"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0FBCD935"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5AE58F88"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33C046F9"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4A9477F4"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3CA2DF4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Less than $10,000</w:t>
            </w:r>
          </w:p>
        </w:tc>
        <w:tc>
          <w:tcPr>
            <w:tcW w:w="567" w:type="dxa"/>
            <w:tcBorders>
              <w:top w:val="nil"/>
              <w:left w:val="single" w:sz="8" w:space="0" w:color="auto"/>
              <w:bottom w:val="single" w:sz="8" w:space="0" w:color="auto"/>
              <w:right w:val="nil"/>
            </w:tcBorders>
            <w:shd w:val="clear" w:color="000000" w:fill="FFFFFF"/>
            <w:vAlign w:val="center"/>
            <w:hideMark/>
          </w:tcPr>
          <w:p w14:paraId="4F5BBDD1"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10.6</w:t>
            </w:r>
          </w:p>
        </w:tc>
        <w:tc>
          <w:tcPr>
            <w:tcW w:w="1056" w:type="dxa"/>
            <w:tcBorders>
              <w:top w:val="nil"/>
              <w:left w:val="single" w:sz="8" w:space="0" w:color="auto"/>
              <w:bottom w:val="single" w:sz="8" w:space="0" w:color="auto"/>
              <w:right w:val="nil"/>
            </w:tcBorders>
            <w:shd w:val="clear" w:color="000000" w:fill="FFFFFF"/>
            <w:vAlign w:val="center"/>
            <w:hideMark/>
          </w:tcPr>
          <w:p w14:paraId="0D8DE8C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9.1- 12.3</w:t>
            </w:r>
          </w:p>
        </w:tc>
        <w:tc>
          <w:tcPr>
            <w:tcW w:w="630" w:type="dxa"/>
            <w:tcBorders>
              <w:top w:val="nil"/>
              <w:left w:val="single" w:sz="8" w:space="0" w:color="auto"/>
              <w:bottom w:val="single" w:sz="8" w:space="0" w:color="auto"/>
              <w:right w:val="nil"/>
            </w:tcBorders>
            <w:shd w:val="clear" w:color="000000" w:fill="FFFFFF"/>
            <w:vAlign w:val="center"/>
            <w:hideMark/>
          </w:tcPr>
          <w:p w14:paraId="1827B25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3.6</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45F1BF9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3.3- 3.9</w:t>
            </w:r>
          </w:p>
        </w:tc>
        <w:tc>
          <w:tcPr>
            <w:tcW w:w="810" w:type="dxa"/>
            <w:tcBorders>
              <w:top w:val="nil"/>
              <w:left w:val="single" w:sz="18" w:space="0" w:color="auto"/>
              <w:bottom w:val="single" w:sz="8" w:space="0" w:color="auto"/>
              <w:right w:val="nil"/>
            </w:tcBorders>
            <w:shd w:val="clear" w:color="000000" w:fill="FFFFFF"/>
            <w:vAlign w:val="center"/>
            <w:hideMark/>
          </w:tcPr>
          <w:p w14:paraId="664F299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13.5</w:t>
            </w:r>
          </w:p>
        </w:tc>
        <w:tc>
          <w:tcPr>
            <w:tcW w:w="1080" w:type="dxa"/>
            <w:tcBorders>
              <w:top w:val="nil"/>
              <w:left w:val="single" w:sz="8" w:space="0" w:color="auto"/>
              <w:bottom w:val="single" w:sz="8" w:space="0" w:color="auto"/>
              <w:right w:val="nil"/>
            </w:tcBorders>
            <w:shd w:val="clear" w:color="000000" w:fill="FFFFFF"/>
            <w:vAlign w:val="center"/>
            <w:hideMark/>
          </w:tcPr>
          <w:p w14:paraId="05FA7E3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6.9- 24.9</w:t>
            </w:r>
          </w:p>
        </w:tc>
        <w:tc>
          <w:tcPr>
            <w:tcW w:w="810" w:type="dxa"/>
            <w:tcBorders>
              <w:top w:val="nil"/>
              <w:left w:val="single" w:sz="8" w:space="0" w:color="auto"/>
              <w:bottom w:val="single" w:sz="8" w:space="0" w:color="auto"/>
              <w:right w:val="nil"/>
            </w:tcBorders>
            <w:shd w:val="clear" w:color="000000" w:fill="FFFFFF"/>
            <w:vAlign w:val="center"/>
            <w:hideMark/>
          </w:tcPr>
          <w:p w14:paraId="75C9A67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6.3</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40478A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4.5- 8.7</w:t>
            </w:r>
          </w:p>
        </w:tc>
      </w:tr>
      <w:tr w:rsidR="006B0580" w:rsidRPr="0057277F" w14:paraId="7642D760"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3CCA9FB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$10,000 to less than $15,000</w:t>
            </w:r>
          </w:p>
        </w:tc>
        <w:tc>
          <w:tcPr>
            <w:tcW w:w="567" w:type="dxa"/>
            <w:tcBorders>
              <w:top w:val="nil"/>
              <w:left w:val="single" w:sz="8" w:space="0" w:color="auto"/>
              <w:bottom w:val="single" w:sz="8" w:space="0" w:color="auto"/>
              <w:right w:val="nil"/>
            </w:tcBorders>
            <w:shd w:val="clear" w:color="000000" w:fill="FFFFFF"/>
            <w:vAlign w:val="center"/>
            <w:hideMark/>
          </w:tcPr>
          <w:p w14:paraId="445DDB50"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11.7</w:t>
            </w:r>
          </w:p>
        </w:tc>
        <w:tc>
          <w:tcPr>
            <w:tcW w:w="1056" w:type="dxa"/>
            <w:tcBorders>
              <w:top w:val="nil"/>
              <w:left w:val="single" w:sz="8" w:space="0" w:color="auto"/>
              <w:bottom w:val="single" w:sz="8" w:space="0" w:color="auto"/>
              <w:right w:val="nil"/>
            </w:tcBorders>
            <w:shd w:val="clear" w:color="000000" w:fill="FFFFFF"/>
            <w:vAlign w:val="center"/>
            <w:hideMark/>
          </w:tcPr>
          <w:p w14:paraId="5FB36FD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10.3- 13.3</w:t>
            </w:r>
          </w:p>
        </w:tc>
        <w:tc>
          <w:tcPr>
            <w:tcW w:w="630" w:type="dxa"/>
            <w:tcBorders>
              <w:top w:val="nil"/>
              <w:left w:val="single" w:sz="8" w:space="0" w:color="auto"/>
              <w:bottom w:val="single" w:sz="8" w:space="0" w:color="auto"/>
              <w:right w:val="nil"/>
            </w:tcBorders>
            <w:shd w:val="clear" w:color="000000" w:fill="FFFFFF"/>
            <w:vAlign w:val="center"/>
            <w:hideMark/>
          </w:tcPr>
          <w:p w14:paraId="01D76F6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40D91DB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5.1- 5.7</w:t>
            </w:r>
          </w:p>
        </w:tc>
        <w:tc>
          <w:tcPr>
            <w:tcW w:w="810" w:type="dxa"/>
            <w:tcBorders>
              <w:top w:val="nil"/>
              <w:left w:val="single" w:sz="18" w:space="0" w:color="auto"/>
              <w:bottom w:val="single" w:sz="8" w:space="0" w:color="auto"/>
              <w:right w:val="nil"/>
            </w:tcBorders>
            <w:shd w:val="clear" w:color="000000" w:fill="FFFFFF"/>
            <w:vAlign w:val="center"/>
            <w:hideMark/>
          </w:tcPr>
          <w:p w14:paraId="64555C1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8.6</w:t>
            </w:r>
          </w:p>
        </w:tc>
        <w:tc>
          <w:tcPr>
            <w:tcW w:w="1080" w:type="dxa"/>
            <w:tcBorders>
              <w:top w:val="nil"/>
              <w:left w:val="single" w:sz="8" w:space="0" w:color="auto"/>
              <w:bottom w:val="single" w:sz="8" w:space="0" w:color="auto"/>
              <w:right w:val="nil"/>
            </w:tcBorders>
            <w:shd w:val="clear" w:color="000000" w:fill="FFFFFF"/>
            <w:vAlign w:val="center"/>
            <w:hideMark/>
          </w:tcPr>
          <w:p w14:paraId="39BA6C5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4.7- 15.3</w:t>
            </w:r>
          </w:p>
        </w:tc>
        <w:tc>
          <w:tcPr>
            <w:tcW w:w="810" w:type="dxa"/>
            <w:tcBorders>
              <w:top w:val="nil"/>
              <w:left w:val="single" w:sz="8" w:space="0" w:color="auto"/>
              <w:bottom w:val="single" w:sz="8" w:space="0" w:color="auto"/>
              <w:right w:val="nil"/>
            </w:tcBorders>
            <w:shd w:val="clear" w:color="000000" w:fill="FFFFFF"/>
            <w:vAlign w:val="center"/>
            <w:hideMark/>
          </w:tcPr>
          <w:p w14:paraId="3FDC2AB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7C5F7CC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5.0- 8.7</w:t>
            </w:r>
          </w:p>
        </w:tc>
      </w:tr>
      <w:tr w:rsidR="006B0580" w:rsidRPr="0057277F" w14:paraId="4B0A6AA2"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7D4D6C1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$15,000 to less than $20,000</w:t>
            </w:r>
          </w:p>
        </w:tc>
        <w:tc>
          <w:tcPr>
            <w:tcW w:w="567" w:type="dxa"/>
            <w:tcBorders>
              <w:top w:val="nil"/>
              <w:left w:val="single" w:sz="8" w:space="0" w:color="auto"/>
              <w:bottom w:val="single" w:sz="8" w:space="0" w:color="auto"/>
              <w:right w:val="nil"/>
            </w:tcBorders>
            <w:shd w:val="clear" w:color="000000" w:fill="FFFFFF"/>
            <w:vAlign w:val="center"/>
            <w:hideMark/>
          </w:tcPr>
          <w:p w14:paraId="1E38B60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14.8</w:t>
            </w:r>
          </w:p>
        </w:tc>
        <w:tc>
          <w:tcPr>
            <w:tcW w:w="1056" w:type="dxa"/>
            <w:tcBorders>
              <w:top w:val="nil"/>
              <w:left w:val="single" w:sz="8" w:space="0" w:color="auto"/>
              <w:bottom w:val="single" w:sz="8" w:space="0" w:color="auto"/>
              <w:right w:val="nil"/>
            </w:tcBorders>
            <w:shd w:val="clear" w:color="000000" w:fill="FFFFFF"/>
            <w:vAlign w:val="center"/>
            <w:hideMark/>
          </w:tcPr>
          <w:p w14:paraId="00ACE8C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13.2- 16.5</w:t>
            </w:r>
          </w:p>
        </w:tc>
        <w:tc>
          <w:tcPr>
            <w:tcW w:w="630" w:type="dxa"/>
            <w:tcBorders>
              <w:top w:val="nil"/>
              <w:left w:val="single" w:sz="8" w:space="0" w:color="auto"/>
              <w:bottom w:val="single" w:sz="8" w:space="0" w:color="auto"/>
              <w:right w:val="nil"/>
            </w:tcBorders>
            <w:shd w:val="clear" w:color="000000" w:fill="FFFFFF"/>
            <w:vAlign w:val="center"/>
            <w:hideMark/>
          </w:tcPr>
          <w:p w14:paraId="046A6B18"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19B1A9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7.6- 8.3</w:t>
            </w:r>
          </w:p>
        </w:tc>
        <w:tc>
          <w:tcPr>
            <w:tcW w:w="810" w:type="dxa"/>
            <w:tcBorders>
              <w:top w:val="nil"/>
              <w:left w:val="single" w:sz="18" w:space="0" w:color="auto"/>
              <w:bottom w:val="single" w:sz="8" w:space="0" w:color="auto"/>
              <w:right w:val="nil"/>
            </w:tcBorders>
            <w:shd w:val="clear" w:color="000000" w:fill="FFFFFF"/>
            <w:vAlign w:val="center"/>
            <w:hideMark/>
          </w:tcPr>
          <w:p w14:paraId="3656D70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10.1</w:t>
            </w:r>
          </w:p>
        </w:tc>
        <w:tc>
          <w:tcPr>
            <w:tcW w:w="1080" w:type="dxa"/>
            <w:tcBorders>
              <w:top w:val="nil"/>
              <w:left w:val="single" w:sz="8" w:space="0" w:color="auto"/>
              <w:bottom w:val="single" w:sz="8" w:space="0" w:color="auto"/>
              <w:right w:val="nil"/>
            </w:tcBorders>
            <w:shd w:val="clear" w:color="000000" w:fill="FFFFFF"/>
            <w:vAlign w:val="center"/>
            <w:hideMark/>
          </w:tcPr>
          <w:p w14:paraId="3C849B9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5.7- 17.1</w:t>
            </w:r>
          </w:p>
        </w:tc>
        <w:tc>
          <w:tcPr>
            <w:tcW w:w="810" w:type="dxa"/>
            <w:tcBorders>
              <w:top w:val="nil"/>
              <w:left w:val="single" w:sz="8" w:space="0" w:color="auto"/>
              <w:bottom w:val="single" w:sz="8" w:space="0" w:color="auto"/>
              <w:right w:val="nil"/>
            </w:tcBorders>
            <w:shd w:val="clear" w:color="000000" w:fill="FFFFFF"/>
            <w:vAlign w:val="center"/>
            <w:hideMark/>
          </w:tcPr>
          <w:p w14:paraId="4650B9A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8.1</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21EE38E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5.8- 11.2</w:t>
            </w:r>
          </w:p>
        </w:tc>
      </w:tr>
      <w:tr w:rsidR="006B0580" w:rsidRPr="0057277F" w14:paraId="1172D4EB"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69A9ABD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$20,000 to less than $25,000</w:t>
            </w:r>
          </w:p>
        </w:tc>
        <w:tc>
          <w:tcPr>
            <w:tcW w:w="567" w:type="dxa"/>
            <w:tcBorders>
              <w:top w:val="nil"/>
              <w:left w:val="single" w:sz="8" w:space="0" w:color="auto"/>
              <w:bottom w:val="single" w:sz="8" w:space="0" w:color="auto"/>
              <w:right w:val="nil"/>
            </w:tcBorders>
            <w:shd w:val="clear" w:color="000000" w:fill="FFFFFF"/>
            <w:vAlign w:val="center"/>
            <w:hideMark/>
          </w:tcPr>
          <w:p w14:paraId="2D31E23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13.5</w:t>
            </w:r>
          </w:p>
        </w:tc>
        <w:tc>
          <w:tcPr>
            <w:tcW w:w="1056" w:type="dxa"/>
            <w:tcBorders>
              <w:top w:val="nil"/>
              <w:left w:val="single" w:sz="8" w:space="0" w:color="auto"/>
              <w:bottom w:val="single" w:sz="8" w:space="0" w:color="auto"/>
              <w:right w:val="nil"/>
            </w:tcBorders>
            <w:shd w:val="clear" w:color="000000" w:fill="FFFFFF"/>
            <w:vAlign w:val="center"/>
            <w:hideMark/>
          </w:tcPr>
          <w:p w14:paraId="6DBF6D8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12.0- 15.2</w:t>
            </w:r>
          </w:p>
        </w:tc>
        <w:tc>
          <w:tcPr>
            <w:tcW w:w="630" w:type="dxa"/>
            <w:tcBorders>
              <w:top w:val="nil"/>
              <w:left w:val="single" w:sz="8" w:space="0" w:color="auto"/>
              <w:bottom w:val="single" w:sz="8" w:space="0" w:color="auto"/>
              <w:right w:val="nil"/>
            </w:tcBorders>
            <w:shd w:val="clear" w:color="000000" w:fill="FFFFFF"/>
            <w:vAlign w:val="center"/>
            <w:hideMark/>
          </w:tcPr>
          <w:p w14:paraId="63D8E9C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10.7</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138DFB5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10.3- 11.1</w:t>
            </w:r>
          </w:p>
        </w:tc>
        <w:tc>
          <w:tcPr>
            <w:tcW w:w="810" w:type="dxa"/>
            <w:tcBorders>
              <w:top w:val="nil"/>
              <w:left w:val="single" w:sz="18" w:space="0" w:color="auto"/>
              <w:bottom w:val="single" w:sz="8" w:space="0" w:color="auto"/>
              <w:right w:val="nil"/>
            </w:tcBorders>
            <w:shd w:val="clear" w:color="000000" w:fill="FFFFFF"/>
            <w:vAlign w:val="center"/>
            <w:hideMark/>
          </w:tcPr>
          <w:p w14:paraId="48F1313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13.7</w:t>
            </w:r>
          </w:p>
        </w:tc>
        <w:tc>
          <w:tcPr>
            <w:tcW w:w="1080" w:type="dxa"/>
            <w:tcBorders>
              <w:top w:val="nil"/>
              <w:left w:val="single" w:sz="8" w:space="0" w:color="auto"/>
              <w:bottom w:val="single" w:sz="8" w:space="0" w:color="auto"/>
              <w:right w:val="nil"/>
            </w:tcBorders>
            <w:shd w:val="clear" w:color="000000" w:fill="FFFFFF"/>
            <w:vAlign w:val="center"/>
            <w:hideMark/>
          </w:tcPr>
          <w:p w14:paraId="67F9222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7.2- 24.7</w:t>
            </w:r>
          </w:p>
        </w:tc>
        <w:tc>
          <w:tcPr>
            <w:tcW w:w="810" w:type="dxa"/>
            <w:tcBorders>
              <w:top w:val="nil"/>
              <w:left w:val="single" w:sz="8" w:space="0" w:color="auto"/>
              <w:bottom w:val="single" w:sz="8" w:space="0" w:color="auto"/>
              <w:right w:val="nil"/>
            </w:tcBorders>
            <w:shd w:val="clear" w:color="000000" w:fill="FFFFFF"/>
            <w:vAlign w:val="center"/>
            <w:hideMark/>
          </w:tcPr>
          <w:p w14:paraId="5BA02DF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9.2</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2B0F9FD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6.9- 12.2</w:t>
            </w:r>
          </w:p>
        </w:tc>
      </w:tr>
      <w:tr w:rsidR="006B0580" w:rsidRPr="0057277F" w14:paraId="1FB90991"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7D5EF37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$25,000 to less than $35,000</w:t>
            </w:r>
          </w:p>
        </w:tc>
        <w:tc>
          <w:tcPr>
            <w:tcW w:w="567" w:type="dxa"/>
            <w:tcBorders>
              <w:top w:val="nil"/>
              <w:left w:val="single" w:sz="8" w:space="0" w:color="auto"/>
              <w:bottom w:val="single" w:sz="8" w:space="0" w:color="auto"/>
              <w:right w:val="nil"/>
            </w:tcBorders>
            <w:shd w:val="clear" w:color="000000" w:fill="FFFFFF"/>
            <w:vAlign w:val="center"/>
            <w:hideMark/>
          </w:tcPr>
          <w:p w14:paraId="3EB0047C"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14.4</w:t>
            </w:r>
          </w:p>
        </w:tc>
        <w:tc>
          <w:tcPr>
            <w:tcW w:w="1056" w:type="dxa"/>
            <w:tcBorders>
              <w:top w:val="nil"/>
              <w:left w:val="single" w:sz="8" w:space="0" w:color="auto"/>
              <w:bottom w:val="single" w:sz="8" w:space="0" w:color="auto"/>
              <w:right w:val="nil"/>
            </w:tcBorders>
            <w:shd w:val="clear" w:color="000000" w:fill="FFFFFF"/>
            <w:vAlign w:val="center"/>
            <w:hideMark/>
          </w:tcPr>
          <w:p w14:paraId="01A8EF7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12.8- 16.0</w:t>
            </w:r>
          </w:p>
        </w:tc>
        <w:tc>
          <w:tcPr>
            <w:tcW w:w="630" w:type="dxa"/>
            <w:tcBorders>
              <w:top w:val="nil"/>
              <w:left w:val="single" w:sz="8" w:space="0" w:color="auto"/>
              <w:bottom w:val="single" w:sz="8" w:space="0" w:color="auto"/>
              <w:right w:val="nil"/>
            </w:tcBorders>
            <w:shd w:val="clear" w:color="000000" w:fill="FFFFFF"/>
            <w:vAlign w:val="center"/>
            <w:hideMark/>
          </w:tcPr>
          <w:p w14:paraId="48F7DA6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12.7</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782C5B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12.3- 13.1</w:t>
            </w:r>
          </w:p>
        </w:tc>
        <w:tc>
          <w:tcPr>
            <w:tcW w:w="810" w:type="dxa"/>
            <w:tcBorders>
              <w:top w:val="nil"/>
              <w:left w:val="single" w:sz="18" w:space="0" w:color="auto"/>
              <w:bottom w:val="single" w:sz="8" w:space="0" w:color="auto"/>
              <w:right w:val="nil"/>
            </w:tcBorders>
            <w:shd w:val="clear" w:color="000000" w:fill="FFFFFF"/>
            <w:vAlign w:val="center"/>
            <w:hideMark/>
          </w:tcPr>
          <w:p w14:paraId="1EE8AF9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19.9</w:t>
            </w:r>
          </w:p>
        </w:tc>
        <w:tc>
          <w:tcPr>
            <w:tcW w:w="1080" w:type="dxa"/>
            <w:tcBorders>
              <w:top w:val="nil"/>
              <w:left w:val="single" w:sz="8" w:space="0" w:color="auto"/>
              <w:bottom w:val="single" w:sz="8" w:space="0" w:color="auto"/>
              <w:right w:val="nil"/>
            </w:tcBorders>
            <w:shd w:val="clear" w:color="000000" w:fill="FFFFFF"/>
            <w:vAlign w:val="center"/>
            <w:hideMark/>
          </w:tcPr>
          <w:p w14:paraId="5FA4013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10.8- 33.5</w:t>
            </w:r>
          </w:p>
        </w:tc>
        <w:tc>
          <w:tcPr>
            <w:tcW w:w="810" w:type="dxa"/>
            <w:tcBorders>
              <w:top w:val="nil"/>
              <w:left w:val="single" w:sz="8" w:space="0" w:color="auto"/>
              <w:bottom w:val="single" w:sz="8" w:space="0" w:color="auto"/>
              <w:right w:val="nil"/>
            </w:tcBorders>
            <w:shd w:val="clear" w:color="000000" w:fill="FFFFFF"/>
            <w:vAlign w:val="center"/>
            <w:hideMark/>
          </w:tcPr>
          <w:p w14:paraId="31CFE6B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14.2</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FD2A96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11.6- 17.3</w:t>
            </w:r>
          </w:p>
        </w:tc>
      </w:tr>
      <w:tr w:rsidR="006B0580" w:rsidRPr="0057277F" w14:paraId="018D50B0"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18B0C7E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$35,000 to less than $50,000</w:t>
            </w:r>
          </w:p>
        </w:tc>
        <w:tc>
          <w:tcPr>
            <w:tcW w:w="567" w:type="dxa"/>
            <w:tcBorders>
              <w:top w:val="nil"/>
              <w:left w:val="single" w:sz="8" w:space="0" w:color="auto"/>
              <w:bottom w:val="single" w:sz="8" w:space="0" w:color="auto"/>
              <w:right w:val="nil"/>
            </w:tcBorders>
            <w:shd w:val="clear" w:color="000000" w:fill="FFFFFF"/>
            <w:vAlign w:val="center"/>
            <w:hideMark/>
          </w:tcPr>
          <w:p w14:paraId="50F1ED0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12.8</w:t>
            </w:r>
          </w:p>
        </w:tc>
        <w:tc>
          <w:tcPr>
            <w:tcW w:w="1056" w:type="dxa"/>
            <w:tcBorders>
              <w:top w:val="nil"/>
              <w:left w:val="single" w:sz="8" w:space="0" w:color="auto"/>
              <w:bottom w:val="single" w:sz="8" w:space="0" w:color="auto"/>
              <w:right w:val="nil"/>
            </w:tcBorders>
            <w:shd w:val="clear" w:color="000000" w:fill="FFFFFF"/>
            <w:vAlign w:val="center"/>
            <w:hideMark/>
          </w:tcPr>
          <w:p w14:paraId="6C1E953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11.4- 14.5</w:t>
            </w:r>
          </w:p>
        </w:tc>
        <w:tc>
          <w:tcPr>
            <w:tcW w:w="630" w:type="dxa"/>
            <w:tcBorders>
              <w:top w:val="nil"/>
              <w:left w:val="single" w:sz="8" w:space="0" w:color="auto"/>
              <w:bottom w:val="single" w:sz="8" w:space="0" w:color="auto"/>
              <w:right w:val="nil"/>
            </w:tcBorders>
            <w:shd w:val="clear" w:color="000000" w:fill="FFFFFF"/>
            <w:vAlign w:val="center"/>
            <w:hideMark/>
          </w:tcPr>
          <w:p w14:paraId="6C4EFB8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15.9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2D144BD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15.4- 16.3</w:t>
            </w:r>
          </w:p>
        </w:tc>
        <w:tc>
          <w:tcPr>
            <w:tcW w:w="810" w:type="dxa"/>
            <w:tcBorders>
              <w:top w:val="nil"/>
              <w:left w:val="single" w:sz="18" w:space="0" w:color="auto"/>
              <w:bottom w:val="single" w:sz="8" w:space="0" w:color="auto"/>
              <w:right w:val="nil"/>
            </w:tcBorders>
            <w:shd w:val="clear" w:color="000000" w:fill="FFFFFF"/>
            <w:vAlign w:val="center"/>
            <w:hideMark/>
          </w:tcPr>
          <w:p w14:paraId="7EADB92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7.6</w:t>
            </w:r>
          </w:p>
        </w:tc>
        <w:tc>
          <w:tcPr>
            <w:tcW w:w="1080" w:type="dxa"/>
            <w:tcBorders>
              <w:top w:val="nil"/>
              <w:left w:val="single" w:sz="8" w:space="0" w:color="auto"/>
              <w:bottom w:val="single" w:sz="8" w:space="0" w:color="auto"/>
              <w:right w:val="nil"/>
            </w:tcBorders>
            <w:shd w:val="clear" w:color="000000" w:fill="FFFFFF"/>
            <w:vAlign w:val="center"/>
            <w:hideMark/>
          </w:tcPr>
          <w:p w14:paraId="69A46B9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4.3- 13.3</w:t>
            </w:r>
          </w:p>
        </w:tc>
        <w:tc>
          <w:tcPr>
            <w:tcW w:w="810" w:type="dxa"/>
            <w:tcBorders>
              <w:top w:val="nil"/>
              <w:left w:val="single" w:sz="8" w:space="0" w:color="auto"/>
              <w:bottom w:val="single" w:sz="8" w:space="0" w:color="auto"/>
              <w:right w:val="nil"/>
            </w:tcBorders>
            <w:shd w:val="clear" w:color="000000" w:fill="FFFFFF"/>
            <w:vAlign w:val="center"/>
            <w:hideMark/>
          </w:tcPr>
          <w:p w14:paraId="63C0BE6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15.2</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7455258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12.6- 18.1</w:t>
            </w:r>
          </w:p>
        </w:tc>
      </w:tr>
      <w:tr w:rsidR="006B0580" w:rsidRPr="0057277F" w14:paraId="5F507610"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255D1CA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$50,000 to less than $75,000</w:t>
            </w:r>
          </w:p>
        </w:tc>
        <w:tc>
          <w:tcPr>
            <w:tcW w:w="567" w:type="dxa"/>
            <w:tcBorders>
              <w:top w:val="nil"/>
              <w:left w:val="single" w:sz="8" w:space="0" w:color="auto"/>
              <w:bottom w:val="single" w:sz="8" w:space="0" w:color="auto"/>
              <w:right w:val="nil"/>
            </w:tcBorders>
            <w:shd w:val="clear" w:color="000000" w:fill="FFFFFF"/>
            <w:vAlign w:val="center"/>
            <w:hideMark/>
          </w:tcPr>
          <w:p w14:paraId="0021B6D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9.8</w:t>
            </w:r>
          </w:p>
        </w:tc>
        <w:tc>
          <w:tcPr>
            <w:tcW w:w="1056" w:type="dxa"/>
            <w:tcBorders>
              <w:top w:val="nil"/>
              <w:left w:val="single" w:sz="8" w:space="0" w:color="auto"/>
              <w:bottom w:val="single" w:sz="8" w:space="0" w:color="auto"/>
              <w:right w:val="nil"/>
            </w:tcBorders>
            <w:shd w:val="clear" w:color="000000" w:fill="FFFFFF"/>
            <w:vAlign w:val="center"/>
            <w:hideMark/>
          </w:tcPr>
          <w:p w14:paraId="286F6E7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8.5- 11.2</w:t>
            </w:r>
          </w:p>
        </w:tc>
        <w:tc>
          <w:tcPr>
            <w:tcW w:w="630" w:type="dxa"/>
            <w:tcBorders>
              <w:top w:val="nil"/>
              <w:left w:val="single" w:sz="8" w:space="0" w:color="auto"/>
              <w:bottom w:val="single" w:sz="8" w:space="0" w:color="auto"/>
              <w:right w:val="nil"/>
            </w:tcBorders>
            <w:shd w:val="clear" w:color="000000" w:fill="FFFFFF"/>
            <w:vAlign w:val="center"/>
            <w:hideMark/>
          </w:tcPr>
          <w:p w14:paraId="55ECC69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16.5</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78AB3A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16.1- 17.0</w:t>
            </w:r>
          </w:p>
        </w:tc>
        <w:tc>
          <w:tcPr>
            <w:tcW w:w="810" w:type="dxa"/>
            <w:tcBorders>
              <w:top w:val="nil"/>
              <w:left w:val="single" w:sz="18" w:space="0" w:color="auto"/>
              <w:bottom w:val="single" w:sz="8" w:space="0" w:color="auto"/>
              <w:right w:val="nil"/>
            </w:tcBorders>
            <w:shd w:val="clear" w:color="000000" w:fill="FFFFFF"/>
            <w:vAlign w:val="center"/>
            <w:hideMark/>
          </w:tcPr>
          <w:p w14:paraId="1F1A0EE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14.9</w:t>
            </w:r>
          </w:p>
        </w:tc>
        <w:tc>
          <w:tcPr>
            <w:tcW w:w="1080" w:type="dxa"/>
            <w:tcBorders>
              <w:top w:val="nil"/>
              <w:left w:val="single" w:sz="8" w:space="0" w:color="auto"/>
              <w:bottom w:val="single" w:sz="8" w:space="0" w:color="auto"/>
              <w:right w:val="nil"/>
            </w:tcBorders>
            <w:shd w:val="clear" w:color="000000" w:fill="FFFFFF"/>
            <w:vAlign w:val="center"/>
            <w:hideMark/>
          </w:tcPr>
          <w:p w14:paraId="45BA0DC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7.2- 28.4</w:t>
            </w:r>
          </w:p>
        </w:tc>
        <w:tc>
          <w:tcPr>
            <w:tcW w:w="810" w:type="dxa"/>
            <w:tcBorders>
              <w:top w:val="nil"/>
              <w:left w:val="single" w:sz="8" w:space="0" w:color="auto"/>
              <w:bottom w:val="single" w:sz="8" w:space="0" w:color="auto"/>
              <w:right w:val="nil"/>
            </w:tcBorders>
            <w:shd w:val="clear" w:color="000000" w:fill="FFFFFF"/>
            <w:vAlign w:val="center"/>
            <w:hideMark/>
          </w:tcPr>
          <w:p w14:paraId="0DAF7A0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17.5</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FE996F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14.6- 20.8</w:t>
            </w:r>
          </w:p>
        </w:tc>
      </w:tr>
      <w:tr w:rsidR="006B0580" w:rsidRPr="0057277F" w14:paraId="5F543E0F"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2CCE2DD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$75,000 or more</w:t>
            </w:r>
          </w:p>
        </w:tc>
        <w:tc>
          <w:tcPr>
            <w:tcW w:w="567" w:type="dxa"/>
            <w:tcBorders>
              <w:top w:val="nil"/>
              <w:left w:val="single" w:sz="8" w:space="0" w:color="auto"/>
              <w:bottom w:val="single" w:sz="8" w:space="0" w:color="auto"/>
              <w:right w:val="nil"/>
            </w:tcBorders>
            <w:shd w:val="clear" w:color="000000" w:fill="FFFFFF"/>
            <w:vAlign w:val="center"/>
            <w:hideMark/>
          </w:tcPr>
          <w:p w14:paraId="7CC1456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12.4</w:t>
            </w:r>
          </w:p>
        </w:tc>
        <w:tc>
          <w:tcPr>
            <w:tcW w:w="1056" w:type="dxa"/>
            <w:tcBorders>
              <w:top w:val="nil"/>
              <w:left w:val="single" w:sz="8" w:space="0" w:color="auto"/>
              <w:bottom w:val="single" w:sz="8" w:space="0" w:color="auto"/>
              <w:right w:val="nil"/>
            </w:tcBorders>
            <w:shd w:val="clear" w:color="000000" w:fill="FFFFFF"/>
            <w:vAlign w:val="center"/>
            <w:hideMark/>
          </w:tcPr>
          <w:p w14:paraId="1D90786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10.7- 14.3</w:t>
            </w:r>
          </w:p>
        </w:tc>
        <w:tc>
          <w:tcPr>
            <w:tcW w:w="630" w:type="dxa"/>
            <w:tcBorders>
              <w:top w:val="nil"/>
              <w:left w:val="single" w:sz="8" w:space="0" w:color="auto"/>
              <w:bottom w:val="single" w:sz="8" w:space="0" w:color="auto"/>
              <w:right w:val="nil"/>
            </w:tcBorders>
            <w:shd w:val="clear" w:color="000000" w:fill="FFFFFF"/>
            <w:vAlign w:val="center"/>
            <w:hideMark/>
          </w:tcPr>
          <w:p w14:paraId="4A66F3BC"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27.3</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AA14C9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26.7- 27.8</w:t>
            </w:r>
          </w:p>
        </w:tc>
        <w:tc>
          <w:tcPr>
            <w:tcW w:w="810" w:type="dxa"/>
            <w:tcBorders>
              <w:top w:val="nil"/>
              <w:left w:val="single" w:sz="18" w:space="0" w:color="auto"/>
              <w:bottom w:val="single" w:sz="8" w:space="0" w:color="auto"/>
              <w:right w:val="nil"/>
            </w:tcBorders>
            <w:shd w:val="clear" w:color="000000" w:fill="FFFFFF"/>
            <w:vAlign w:val="center"/>
            <w:hideMark/>
          </w:tcPr>
          <w:p w14:paraId="4904EA4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11.7</w:t>
            </w:r>
          </w:p>
        </w:tc>
        <w:tc>
          <w:tcPr>
            <w:tcW w:w="1080" w:type="dxa"/>
            <w:tcBorders>
              <w:top w:val="nil"/>
              <w:left w:val="single" w:sz="8" w:space="0" w:color="auto"/>
              <w:bottom w:val="single" w:sz="8" w:space="0" w:color="auto"/>
              <w:right w:val="nil"/>
            </w:tcBorders>
            <w:shd w:val="clear" w:color="000000" w:fill="FFFFFF"/>
            <w:vAlign w:val="center"/>
            <w:hideMark/>
          </w:tcPr>
          <w:p w14:paraId="5C9D0F1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6.3- 20.6</w:t>
            </w:r>
          </w:p>
        </w:tc>
        <w:tc>
          <w:tcPr>
            <w:tcW w:w="810" w:type="dxa"/>
            <w:tcBorders>
              <w:top w:val="nil"/>
              <w:left w:val="single" w:sz="8" w:space="0" w:color="auto"/>
              <w:bottom w:val="single" w:sz="8" w:space="0" w:color="auto"/>
              <w:right w:val="nil"/>
            </w:tcBorders>
            <w:shd w:val="clear" w:color="000000" w:fill="FFFFFF"/>
            <w:vAlign w:val="center"/>
            <w:hideMark/>
          </w:tcPr>
          <w:p w14:paraId="1059E3D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23</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638779B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20.0- 26.3</w:t>
            </w:r>
          </w:p>
        </w:tc>
      </w:tr>
      <w:tr w:rsidR="006B0580" w:rsidRPr="0057277F" w14:paraId="74F7B730" w14:textId="77777777" w:rsidTr="00482E25">
        <w:trPr>
          <w:trHeight w:val="300"/>
        </w:trPr>
        <w:tc>
          <w:tcPr>
            <w:tcW w:w="1707" w:type="dxa"/>
            <w:tcBorders>
              <w:top w:val="nil"/>
              <w:left w:val="single" w:sz="8" w:space="0" w:color="auto"/>
              <w:bottom w:val="single" w:sz="4" w:space="0" w:color="auto"/>
              <w:right w:val="nil"/>
            </w:tcBorders>
            <w:shd w:val="clear" w:color="000000" w:fill="FFFFFF"/>
            <w:vAlign w:val="center"/>
            <w:hideMark/>
          </w:tcPr>
          <w:p w14:paraId="3DDDBF95"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Health Behaviors</w:t>
            </w:r>
          </w:p>
        </w:tc>
        <w:tc>
          <w:tcPr>
            <w:tcW w:w="567" w:type="dxa"/>
            <w:tcBorders>
              <w:top w:val="nil"/>
              <w:left w:val="nil"/>
              <w:bottom w:val="single" w:sz="8" w:space="0" w:color="auto"/>
              <w:right w:val="nil"/>
            </w:tcBorders>
            <w:shd w:val="clear" w:color="000000" w:fill="FFFFFF"/>
            <w:vAlign w:val="center"/>
            <w:hideMark/>
          </w:tcPr>
          <w:p w14:paraId="7F0B93D0"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nil"/>
              <w:left w:val="nil"/>
              <w:bottom w:val="single" w:sz="8" w:space="0" w:color="auto"/>
              <w:right w:val="nil"/>
            </w:tcBorders>
            <w:shd w:val="clear" w:color="000000" w:fill="FFFFFF"/>
            <w:vAlign w:val="center"/>
            <w:hideMark/>
          </w:tcPr>
          <w:p w14:paraId="7A3286D9"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nil"/>
              <w:left w:val="nil"/>
              <w:bottom w:val="single" w:sz="8" w:space="0" w:color="auto"/>
              <w:right w:val="nil"/>
            </w:tcBorders>
            <w:shd w:val="clear" w:color="000000" w:fill="FFFFFF"/>
            <w:vAlign w:val="center"/>
            <w:hideMark/>
          </w:tcPr>
          <w:p w14:paraId="7F6C2F6F"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nil"/>
              <w:left w:val="nil"/>
              <w:bottom w:val="single" w:sz="8" w:space="0" w:color="auto"/>
              <w:right w:val="single" w:sz="18" w:space="0" w:color="auto"/>
            </w:tcBorders>
            <w:shd w:val="clear" w:color="000000" w:fill="FFFFFF"/>
            <w:vAlign w:val="center"/>
            <w:hideMark/>
          </w:tcPr>
          <w:p w14:paraId="7464B839"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56FC4922"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278E82E2"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213FD04D"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2826D64B"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53F2BF35" w14:textId="77777777" w:rsidTr="00482E25">
        <w:trPr>
          <w:trHeight w:val="300"/>
        </w:trPr>
        <w:tc>
          <w:tcPr>
            <w:tcW w:w="1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3B9243"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BMI</w:t>
            </w:r>
          </w:p>
        </w:tc>
        <w:tc>
          <w:tcPr>
            <w:tcW w:w="567" w:type="dxa"/>
            <w:tcBorders>
              <w:top w:val="nil"/>
              <w:left w:val="single" w:sz="4" w:space="0" w:color="auto"/>
              <w:bottom w:val="single" w:sz="8" w:space="0" w:color="auto"/>
              <w:right w:val="nil"/>
            </w:tcBorders>
            <w:shd w:val="clear" w:color="auto" w:fill="auto"/>
            <w:noWrap/>
            <w:vAlign w:val="bottom"/>
            <w:hideMark/>
          </w:tcPr>
          <w:p w14:paraId="2E670ED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56" w:type="dxa"/>
            <w:tcBorders>
              <w:top w:val="nil"/>
              <w:left w:val="nil"/>
              <w:bottom w:val="single" w:sz="8" w:space="0" w:color="auto"/>
              <w:right w:val="nil"/>
            </w:tcBorders>
            <w:shd w:val="clear" w:color="auto" w:fill="auto"/>
            <w:noWrap/>
            <w:vAlign w:val="bottom"/>
            <w:hideMark/>
          </w:tcPr>
          <w:p w14:paraId="42B173FF"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630" w:type="dxa"/>
            <w:tcBorders>
              <w:top w:val="nil"/>
              <w:left w:val="nil"/>
              <w:bottom w:val="single" w:sz="8" w:space="0" w:color="auto"/>
              <w:right w:val="nil"/>
            </w:tcBorders>
            <w:shd w:val="clear" w:color="auto" w:fill="auto"/>
            <w:noWrap/>
            <w:vAlign w:val="bottom"/>
            <w:hideMark/>
          </w:tcPr>
          <w:p w14:paraId="2CBBDD5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18" w:space="0" w:color="auto"/>
            </w:tcBorders>
            <w:shd w:val="clear" w:color="auto" w:fill="auto"/>
            <w:noWrap/>
            <w:vAlign w:val="bottom"/>
            <w:hideMark/>
          </w:tcPr>
          <w:p w14:paraId="3E266AE8"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62E01122"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48FE30CC"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5AA2EE14"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37946BA7"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30411F6A" w14:textId="77777777" w:rsidTr="00482E25">
        <w:trPr>
          <w:trHeight w:val="300"/>
        </w:trPr>
        <w:tc>
          <w:tcPr>
            <w:tcW w:w="1707" w:type="dxa"/>
            <w:tcBorders>
              <w:top w:val="single" w:sz="4" w:space="0" w:color="auto"/>
              <w:left w:val="single" w:sz="8" w:space="0" w:color="auto"/>
              <w:bottom w:val="single" w:sz="8" w:space="0" w:color="auto"/>
              <w:right w:val="nil"/>
            </w:tcBorders>
            <w:shd w:val="clear" w:color="000000" w:fill="FFFFFF"/>
            <w:vAlign w:val="center"/>
            <w:hideMark/>
          </w:tcPr>
          <w:p w14:paraId="229E306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Underweight</w:t>
            </w:r>
          </w:p>
        </w:tc>
        <w:tc>
          <w:tcPr>
            <w:tcW w:w="567" w:type="dxa"/>
            <w:tcBorders>
              <w:top w:val="nil"/>
              <w:left w:val="single" w:sz="8" w:space="0" w:color="auto"/>
              <w:bottom w:val="single" w:sz="8" w:space="0" w:color="auto"/>
              <w:right w:val="nil"/>
            </w:tcBorders>
            <w:shd w:val="clear" w:color="000000" w:fill="FFFFFF"/>
            <w:vAlign w:val="center"/>
            <w:hideMark/>
          </w:tcPr>
          <w:p w14:paraId="29B43C6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2.6</w:t>
            </w:r>
          </w:p>
        </w:tc>
        <w:tc>
          <w:tcPr>
            <w:tcW w:w="1056" w:type="dxa"/>
            <w:tcBorders>
              <w:top w:val="nil"/>
              <w:left w:val="single" w:sz="8" w:space="0" w:color="auto"/>
              <w:bottom w:val="single" w:sz="8" w:space="0" w:color="auto"/>
              <w:right w:val="nil"/>
            </w:tcBorders>
            <w:shd w:val="clear" w:color="000000" w:fill="FFFFFF"/>
            <w:vAlign w:val="center"/>
            <w:hideMark/>
          </w:tcPr>
          <w:p w14:paraId="027D485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2.1- 3.3</w:t>
            </w:r>
          </w:p>
        </w:tc>
        <w:tc>
          <w:tcPr>
            <w:tcW w:w="630" w:type="dxa"/>
            <w:tcBorders>
              <w:top w:val="nil"/>
              <w:left w:val="single" w:sz="8" w:space="0" w:color="auto"/>
              <w:bottom w:val="single" w:sz="8" w:space="0" w:color="auto"/>
              <w:right w:val="nil"/>
            </w:tcBorders>
            <w:shd w:val="clear" w:color="000000" w:fill="FFFFFF"/>
            <w:vAlign w:val="center"/>
            <w:hideMark/>
          </w:tcPr>
          <w:p w14:paraId="1B4C985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47DACB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1.7- 2.0</w:t>
            </w:r>
          </w:p>
        </w:tc>
        <w:tc>
          <w:tcPr>
            <w:tcW w:w="810" w:type="dxa"/>
            <w:tcBorders>
              <w:top w:val="nil"/>
              <w:left w:val="single" w:sz="18" w:space="0" w:color="auto"/>
              <w:bottom w:val="single" w:sz="8" w:space="0" w:color="auto"/>
              <w:right w:val="nil"/>
            </w:tcBorders>
            <w:shd w:val="clear" w:color="000000" w:fill="FFFFFF"/>
            <w:vAlign w:val="center"/>
            <w:hideMark/>
          </w:tcPr>
          <w:p w14:paraId="4458725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w:t>
            </w:r>
          </w:p>
        </w:tc>
        <w:tc>
          <w:tcPr>
            <w:tcW w:w="1080" w:type="dxa"/>
            <w:tcBorders>
              <w:top w:val="nil"/>
              <w:left w:val="single" w:sz="8" w:space="0" w:color="auto"/>
              <w:bottom w:val="single" w:sz="8" w:space="0" w:color="auto"/>
              <w:right w:val="nil"/>
            </w:tcBorders>
            <w:shd w:val="clear" w:color="000000" w:fill="FFFFFF"/>
            <w:vAlign w:val="center"/>
            <w:hideMark/>
          </w:tcPr>
          <w:p w14:paraId="1026C5A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0.5- 4.9</w:t>
            </w:r>
          </w:p>
        </w:tc>
        <w:tc>
          <w:tcPr>
            <w:tcW w:w="810" w:type="dxa"/>
            <w:tcBorders>
              <w:top w:val="nil"/>
              <w:left w:val="single" w:sz="8" w:space="0" w:color="auto"/>
              <w:bottom w:val="single" w:sz="8" w:space="0" w:color="auto"/>
              <w:right w:val="nil"/>
            </w:tcBorders>
            <w:shd w:val="clear" w:color="000000" w:fill="FFFFFF"/>
            <w:vAlign w:val="center"/>
            <w:hideMark/>
          </w:tcPr>
          <w:p w14:paraId="3A7A4A6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086038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0.9- 2.9</w:t>
            </w:r>
          </w:p>
        </w:tc>
      </w:tr>
      <w:tr w:rsidR="006B0580" w:rsidRPr="0057277F" w14:paraId="22200709"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4D5EFE2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Normal weight</w:t>
            </w:r>
          </w:p>
        </w:tc>
        <w:tc>
          <w:tcPr>
            <w:tcW w:w="567" w:type="dxa"/>
            <w:tcBorders>
              <w:top w:val="nil"/>
              <w:left w:val="single" w:sz="8" w:space="0" w:color="auto"/>
              <w:bottom w:val="single" w:sz="8" w:space="0" w:color="auto"/>
              <w:right w:val="nil"/>
            </w:tcBorders>
            <w:shd w:val="clear" w:color="000000" w:fill="FFFFFF"/>
            <w:vAlign w:val="center"/>
            <w:hideMark/>
          </w:tcPr>
          <w:p w14:paraId="5048D89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27.3</w:t>
            </w:r>
          </w:p>
        </w:tc>
        <w:tc>
          <w:tcPr>
            <w:tcW w:w="1056" w:type="dxa"/>
            <w:tcBorders>
              <w:top w:val="nil"/>
              <w:left w:val="single" w:sz="8" w:space="0" w:color="auto"/>
              <w:bottom w:val="single" w:sz="8" w:space="0" w:color="auto"/>
              <w:right w:val="nil"/>
            </w:tcBorders>
            <w:shd w:val="clear" w:color="000000" w:fill="FFFFFF"/>
            <w:vAlign w:val="center"/>
            <w:hideMark/>
          </w:tcPr>
          <w:p w14:paraId="15A95C9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25.5- 29.2</w:t>
            </w:r>
          </w:p>
        </w:tc>
        <w:tc>
          <w:tcPr>
            <w:tcW w:w="630" w:type="dxa"/>
            <w:tcBorders>
              <w:top w:val="nil"/>
              <w:left w:val="single" w:sz="8" w:space="0" w:color="auto"/>
              <w:bottom w:val="single" w:sz="8" w:space="0" w:color="auto"/>
              <w:right w:val="nil"/>
            </w:tcBorders>
            <w:shd w:val="clear" w:color="000000" w:fill="FFFFFF"/>
            <w:vAlign w:val="center"/>
            <w:hideMark/>
          </w:tcPr>
          <w:p w14:paraId="1D52CB61"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30.5</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C5101A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30.0- 31.1</w:t>
            </w:r>
          </w:p>
        </w:tc>
        <w:tc>
          <w:tcPr>
            <w:tcW w:w="810" w:type="dxa"/>
            <w:tcBorders>
              <w:top w:val="nil"/>
              <w:left w:val="single" w:sz="18" w:space="0" w:color="auto"/>
              <w:bottom w:val="single" w:sz="8" w:space="0" w:color="auto"/>
              <w:right w:val="nil"/>
            </w:tcBorders>
            <w:shd w:val="clear" w:color="000000" w:fill="FFFFFF"/>
            <w:vAlign w:val="center"/>
            <w:hideMark/>
          </w:tcPr>
          <w:p w14:paraId="1AB882F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28.4</w:t>
            </w:r>
          </w:p>
        </w:tc>
        <w:tc>
          <w:tcPr>
            <w:tcW w:w="1080" w:type="dxa"/>
            <w:tcBorders>
              <w:top w:val="nil"/>
              <w:left w:val="single" w:sz="8" w:space="0" w:color="auto"/>
              <w:bottom w:val="single" w:sz="8" w:space="0" w:color="auto"/>
              <w:right w:val="nil"/>
            </w:tcBorders>
            <w:shd w:val="clear" w:color="000000" w:fill="FFFFFF"/>
            <w:vAlign w:val="center"/>
            <w:hideMark/>
          </w:tcPr>
          <w:p w14:paraId="3383F7E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20.5- 38.0</w:t>
            </w:r>
          </w:p>
        </w:tc>
        <w:tc>
          <w:tcPr>
            <w:tcW w:w="810" w:type="dxa"/>
            <w:tcBorders>
              <w:top w:val="nil"/>
              <w:left w:val="single" w:sz="8" w:space="0" w:color="auto"/>
              <w:bottom w:val="single" w:sz="8" w:space="0" w:color="auto"/>
              <w:right w:val="nil"/>
            </w:tcBorders>
            <w:shd w:val="clear" w:color="000000" w:fill="FFFFFF"/>
            <w:vAlign w:val="center"/>
            <w:hideMark/>
          </w:tcPr>
          <w:p w14:paraId="68CADE3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26.5</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49BAE64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23.8- 29.5</w:t>
            </w:r>
          </w:p>
        </w:tc>
      </w:tr>
      <w:tr w:rsidR="006B0580" w:rsidRPr="0057277F" w14:paraId="5CD09AEB"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41BA995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Overweight</w:t>
            </w:r>
          </w:p>
        </w:tc>
        <w:tc>
          <w:tcPr>
            <w:tcW w:w="567" w:type="dxa"/>
            <w:tcBorders>
              <w:top w:val="nil"/>
              <w:left w:val="single" w:sz="8" w:space="0" w:color="auto"/>
              <w:bottom w:val="single" w:sz="8" w:space="0" w:color="auto"/>
              <w:right w:val="nil"/>
            </w:tcBorders>
            <w:shd w:val="clear" w:color="000000" w:fill="FFFFFF"/>
            <w:vAlign w:val="center"/>
            <w:hideMark/>
          </w:tcPr>
          <w:p w14:paraId="2E98A958"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37.2</w:t>
            </w:r>
          </w:p>
        </w:tc>
        <w:tc>
          <w:tcPr>
            <w:tcW w:w="1056" w:type="dxa"/>
            <w:tcBorders>
              <w:top w:val="nil"/>
              <w:left w:val="single" w:sz="8" w:space="0" w:color="auto"/>
              <w:bottom w:val="single" w:sz="8" w:space="0" w:color="auto"/>
              <w:right w:val="nil"/>
            </w:tcBorders>
            <w:shd w:val="clear" w:color="000000" w:fill="FFFFFF"/>
            <w:vAlign w:val="center"/>
            <w:hideMark/>
          </w:tcPr>
          <w:p w14:paraId="31A5648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35.0- 39.5</w:t>
            </w:r>
          </w:p>
        </w:tc>
        <w:tc>
          <w:tcPr>
            <w:tcW w:w="630" w:type="dxa"/>
            <w:tcBorders>
              <w:top w:val="nil"/>
              <w:left w:val="single" w:sz="8" w:space="0" w:color="auto"/>
              <w:bottom w:val="single" w:sz="8" w:space="0" w:color="auto"/>
              <w:right w:val="nil"/>
            </w:tcBorders>
            <w:shd w:val="clear" w:color="000000" w:fill="FFFFFF"/>
            <w:vAlign w:val="center"/>
            <w:hideMark/>
          </w:tcPr>
          <w:p w14:paraId="310EFE9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38.6</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2749B56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38.1- 39.2</w:t>
            </w:r>
          </w:p>
        </w:tc>
        <w:tc>
          <w:tcPr>
            <w:tcW w:w="810" w:type="dxa"/>
            <w:tcBorders>
              <w:top w:val="nil"/>
              <w:left w:val="single" w:sz="18" w:space="0" w:color="auto"/>
              <w:bottom w:val="single" w:sz="8" w:space="0" w:color="auto"/>
              <w:right w:val="nil"/>
            </w:tcBorders>
            <w:shd w:val="clear" w:color="000000" w:fill="FFFFFF"/>
            <w:vAlign w:val="center"/>
            <w:hideMark/>
          </w:tcPr>
          <w:p w14:paraId="51C031D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33.7</w:t>
            </w:r>
          </w:p>
        </w:tc>
        <w:tc>
          <w:tcPr>
            <w:tcW w:w="1080" w:type="dxa"/>
            <w:tcBorders>
              <w:top w:val="nil"/>
              <w:left w:val="single" w:sz="8" w:space="0" w:color="auto"/>
              <w:bottom w:val="single" w:sz="8" w:space="0" w:color="auto"/>
              <w:right w:val="nil"/>
            </w:tcBorders>
            <w:shd w:val="clear" w:color="000000" w:fill="FFFFFF"/>
            <w:vAlign w:val="center"/>
            <w:hideMark/>
          </w:tcPr>
          <w:p w14:paraId="5545CD2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26.0- 42.4</w:t>
            </w:r>
          </w:p>
        </w:tc>
        <w:tc>
          <w:tcPr>
            <w:tcW w:w="810" w:type="dxa"/>
            <w:tcBorders>
              <w:top w:val="nil"/>
              <w:left w:val="single" w:sz="8" w:space="0" w:color="auto"/>
              <w:bottom w:val="single" w:sz="8" w:space="0" w:color="auto"/>
              <w:right w:val="nil"/>
            </w:tcBorders>
            <w:shd w:val="clear" w:color="000000" w:fill="FFFFFF"/>
            <w:vAlign w:val="center"/>
            <w:hideMark/>
          </w:tcPr>
          <w:p w14:paraId="71DBC07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39.5</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673354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36.5- 42.5</w:t>
            </w:r>
          </w:p>
        </w:tc>
      </w:tr>
      <w:tr w:rsidR="006B0580" w:rsidRPr="0057277F" w14:paraId="5CF01E13"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49D4224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lastRenderedPageBreak/>
              <w:t>Obese</w:t>
            </w:r>
          </w:p>
        </w:tc>
        <w:tc>
          <w:tcPr>
            <w:tcW w:w="567" w:type="dxa"/>
            <w:tcBorders>
              <w:top w:val="nil"/>
              <w:left w:val="single" w:sz="8" w:space="0" w:color="auto"/>
              <w:bottom w:val="single" w:sz="8" w:space="0" w:color="auto"/>
              <w:right w:val="nil"/>
            </w:tcBorders>
            <w:shd w:val="clear" w:color="000000" w:fill="FFFFFF"/>
            <w:vAlign w:val="center"/>
            <w:hideMark/>
          </w:tcPr>
          <w:p w14:paraId="6A34EA9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32.9</w:t>
            </w:r>
          </w:p>
        </w:tc>
        <w:tc>
          <w:tcPr>
            <w:tcW w:w="1056" w:type="dxa"/>
            <w:tcBorders>
              <w:top w:val="nil"/>
              <w:left w:val="single" w:sz="8" w:space="0" w:color="auto"/>
              <w:bottom w:val="single" w:sz="8" w:space="0" w:color="auto"/>
              <w:right w:val="nil"/>
            </w:tcBorders>
            <w:shd w:val="clear" w:color="000000" w:fill="FFFFFF"/>
            <w:vAlign w:val="center"/>
            <w:hideMark/>
          </w:tcPr>
          <w:p w14:paraId="0B1998E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30.8- 35.1</w:t>
            </w:r>
          </w:p>
        </w:tc>
        <w:tc>
          <w:tcPr>
            <w:tcW w:w="630" w:type="dxa"/>
            <w:tcBorders>
              <w:top w:val="nil"/>
              <w:left w:val="single" w:sz="8" w:space="0" w:color="auto"/>
              <w:bottom w:val="single" w:sz="8" w:space="0" w:color="auto"/>
              <w:right w:val="nil"/>
            </w:tcBorders>
            <w:shd w:val="clear" w:color="000000" w:fill="FFFFFF"/>
            <w:vAlign w:val="center"/>
            <w:hideMark/>
          </w:tcPr>
          <w:p w14:paraId="700B7FC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432C9E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28.5- 29.6</w:t>
            </w:r>
          </w:p>
        </w:tc>
        <w:tc>
          <w:tcPr>
            <w:tcW w:w="810" w:type="dxa"/>
            <w:tcBorders>
              <w:top w:val="nil"/>
              <w:left w:val="single" w:sz="18" w:space="0" w:color="auto"/>
              <w:bottom w:val="single" w:sz="8" w:space="0" w:color="auto"/>
              <w:right w:val="nil"/>
            </w:tcBorders>
            <w:shd w:val="clear" w:color="000000" w:fill="FFFFFF"/>
            <w:vAlign w:val="center"/>
            <w:hideMark/>
          </w:tcPr>
          <w:p w14:paraId="2B790C5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36.3</w:t>
            </w:r>
          </w:p>
        </w:tc>
        <w:tc>
          <w:tcPr>
            <w:tcW w:w="1080" w:type="dxa"/>
            <w:tcBorders>
              <w:top w:val="nil"/>
              <w:left w:val="single" w:sz="8" w:space="0" w:color="auto"/>
              <w:bottom w:val="single" w:sz="8" w:space="0" w:color="auto"/>
              <w:right w:val="nil"/>
            </w:tcBorders>
            <w:shd w:val="clear" w:color="000000" w:fill="FFFFFF"/>
            <w:vAlign w:val="center"/>
            <w:hideMark/>
          </w:tcPr>
          <w:p w14:paraId="5DDA785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28.0- 45.5</w:t>
            </w:r>
          </w:p>
        </w:tc>
        <w:tc>
          <w:tcPr>
            <w:tcW w:w="810" w:type="dxa"/>
            <w:tcBorders>
              <w:top w:val="nil"/>
              <w:left w:val="single" w:sz="8" w:space="0" w:color="auto"/>
              <w:bottom w:val="single" w:sz="8" w:space="0" w:color="auto"/>
              <w:right w:val="nil"/>
            </w:tcBorders>
            <w:shd w:val="clear" w:color="000000" w:fill="FFFFFF"/>
            <w:vAlign w:val="center"/>
            <w:hideMark/>
          </w:tcPr>
          <w:p w14:paraId="214841B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32.4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6C0D7FE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29.5- 35.4</w:t>
            </w:r>
          </w:p>
        </w:tc>
      </w:tr>
      <w:tr w:rsidR="006B0580" w:rsidRPr="0057277F" w14:paraId="62B0EC48"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02BEAD6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Physical Exercise</w:t>
            </w:r>
          </w:p>
        </w:tc>
        <w:tc>
          <w:tcPr>
            <w:tcW w:w="567" w:type="dxa"/>
            <w:tcBorders>
              <w:top w:val="nil"/>
              <w:left w:val="single" w:sz="8" w:space="0" w:color="auto"/>
              <w:bottom w:val="single" w:sz="8" w:space="0" w:color="auto"/>
              <w:right w:val="nil"/>
            </w:tcBorders>
            <w:shd w:val="clear" w:color="000000" w:fill="FFFFFF"/>
            <w:vAlign w:val="center"/>
            <w:hideMark/>
          </w:tcPr>
          <w:p w14:paraId="680FDF00"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53.6</w:t>
            </w:r>
          </w:p>
        </w:tc>
        <w:tc>
          <w:tcPr>
            <w:tcW w:w="1056" w:type="dxa"/>
            <w:tcBorders>
              <w:top w:val="nil"/>
              <w:left w:val="single" w:sz="8" w:space="0" w:color="auto"/>
              <w:bottom w:val="single" w:sz="8" w:space="0" w:color="auto"/>
              <w:right w:val="nil"/>
            </w:tcBorders>
            <w:shd w:val="clear" w:color="000000" w:fill="FFFFFF"/>
            <w:vAlign w:val="center"/>
            <w:hideMark/>
          </w:tcPr>
          <w:p w14:paraId="43EAE9E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51.4- 55.8</w:t>
            </w:r>
          </w:p>
        </w:tc>
        <w:tc>
          <w:tcPr>
            <w:tcW w:w="630" w:type="dxa"/>
            <w:tcBorders>
              <w:top w:val="nil"/>
              <w:left w:val="single" w:sz="8" w:space="0" w:color="auto"/>
              <w:bottom w:val="single" w:sz="8" w:space="0" w:color="auto"/>
              <w:right w:val="nil"/>
            </w:tcBorders>
            <w:shd w:val="clear" w:color="000000" w:fill="FFFFFF"/>
            <w:vAlign w:val="center"/>
            <w:hideMark/>
          </w:tcPr>
          <w:p w14:paraId="261B3648"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70.2</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CFE1DF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69.7- 70.7</w:t>
            </w:r>
          </w:p>
        </w:tc>
        <w:tc>
          <w:tcPr>
            <w:tcW w:w="810" w:type="dxa"/>
            <w:tcBorders>
              <w:top w:val="nil"/>
              <w:left w:val="single" w:sz="18" w:space="0" w:color="auto"/>
              <w:bottom w:val="single" w:sz="8" w:space="0" w:color="auto"/>
              <w:right w:val="nil"/>
            </w:tcBorders>
            <w:shd w:val="clear" w:color="000000" w:fill="FFFFFF"/>
            <w:vAlign w:val="center"/>
            <w:hideMark/>
          </w:tcPr>
          <w:p w14:paraId="3BD0038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47</w:t>
            </w:r>
          </w:p>
        </w:tc>
        <w:tc>
          <w:tcPr>
            <w:tcW w:w="1080" w:type="dxa"/>
            <w:tcBorders>
              <w:top w:val="nil"/>
              <w:left w:val="single" w:sz="8" w:space="0" w:color="auto"/>
              <w:bottom w:val="single" w:sz="8" w:space="0" w:color="auto"/>
              <w:right w:val="nil"/>
            </w:tcBorders>
            <w:shd w:val="clear" w:color="000000" w:fill="FFFFFF"/>
            <w:vAlign w:val="center"/>
            <w:hideMark/>
          </w:tcPr>
          <w:p w14:paraId="3623ABC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38.2- 55.9</w:t>
            </w:r>
          </w:p>
        </w:tc>
        <w:tc>
          <w:tcPr>
            <w:tcW w:w="810" w:type="dxa"/>
            <w:tcBorders>
              <w:top w:val="nil"/>
              <w:left w:val="single" w:sz="8" w:space="0" w:color="auto"/>
              <w:bottom w:val="single" w:sz="8" w:space="0" w:color="auto"/>
              <w:right w:val="nil"/>
            </w:tcBorders>
            <w:shd w:val="clear" w:color="000000" w:fill="FFFFFF"/>
            <w:vAlign w:val="center"/>
            <w:hideMark/>
          </w:tcPr>
          <w:p w14:paraId="1180EBE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59.7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9E78A4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56.6- 62.8</w:t>
            </w:r>
          </w:p>
        </w:tc>
      </w:tr>
      <w:tr w:rsidR="006B0580" w:rsidRPr="0057277F" w14:paraId="3AFC37A4" w14:textId="77777777" w:rsidTr="006B0580">
        <w:trPr>
          <w:trHeight w:val="300"/>
        </w:trPr>
        <w:tc>
          <w:tcPr>
            <w:tcW w:w="1707" w:type="dxa"/>
            <w:tcBorders>
              <w:top w:val="nil"/>
              <w:left w:val="single" w:sz="8" w:space="0" w:color="auto"/>
              <w:bottom w:val="single" w:sz="8" w:space="0" w:color="auto"/>
              <w:right w:val="single" w:sz="8" w:space="0" w:color="auto"/>
            </w:tcBorders>
            <w:shd w:val="clear" w:color="auto" w:fill="auto"/>
            <w:vAlign w:val="bottom"/>
            <w:hideMark/>
          </w:tcPr>
          <w:p w14:paraId="38657739"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Smoking Status</w:t>
            </w:r>
          </w:p>
        </w:tc>
        <w:tc>
          <w:tcPr>
            <w:tcW w:w="567" w:type="dxa"/>
            <w:tcBorders>
              <w:top w:val="nil"/>
              <w:left w:val="nil"/>
              <w:bottom w:val="single" w:sz="8" w:space="0" w:color="auto"/>
              <w:right w:val="nil"/>
            </w:tcBorders>
            <w:shd w:val="clear" w:color="auto" w:fill="auto"/>
            <w:noWrap/>
            <w:vAlign w:val="bottom"/>
            <w:hideMark/>
          </w:tcPr>
          <w:p w14:paraId="279BA338"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nil"/>
              <w:left w:val="nil"/>
              <w:bottom w:val="single" w:sz="8" w:space="0" w:color="auto"/>
              <w:right w:val="nil"/>
            </w:tcBorders>
            <w:shd w:val="clear" w:color="auto" w:fill="auto"/>
            <w:noWrap/>
            <w:vAlign w:val="bottom"/>
            <w:hideMark/>
          </w:tcPr>
          <w:p w14:paraId="18D16932"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nil"/>
              <w:left w:val="nil"/>
              <w:bottom w:val="single" w:sz="8" w:space="0" w:color="auto"/>
              <w:right w:val="nil"/>
            </w:tcBorders>
            <w:shd w:val="clear" w:color="auto" w:fill="auto"/>
            <w:noWrap/>
            <w:vAlign w:val="bottom"/>
            <w:hideMark/>
          </w:tcPr>
          <w:p w14:paraId="34BD7270"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nil"/>
              <w:left w:val="nil"/>
              <w:bottom w:val="single" w:sz="8" w:space="0" w:color="auto"/>
              <w:right w:val="single" w:sz="18" w:space="0" w:color="auto"/>
            </w:tcBorders>
            <w:shd w:val="clear" w:color="auto" w:fill="auto"/>
            <w:noWrap/>
            <w:vAlign w:val="bottom"/>
            <w:hideMark/>
          </w:tcPr>
          <w:p w14:paraId="62DC1345"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2FDC1D14"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2A544808"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7E5C247B"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2FF09120"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13091396"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78EF5F3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Current smoker</w:t>
            </w:r>
          </w:p>
        </w:tc>
        <w:tc>
          <w:tcPr>
            <w:tcW w:w="567" w:type="dxa"/>
            <w:tcBorders>
              <w:top w:val="nil"/>
              <w:left w:val="single" w:sz="8" w:space="0" w:color="auto"/>
              <w:bottom w:val="single" w:sz="8" w:space="0" w:color="auto"/>
              <w:right w:val="nil"/>
            </w:tcBorders>
            <w:shd w:val="clear" w:color="000000" w:fill="FFFFFF"/>
            <w:vAlign w:val="center"/>
            <w:hideMark/>
          </w:tcPr>
          <w:p w14:paraId="1224127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13.4</w:t>
            </w:r>
          </w:p>
        </w:tc>
        <w:tc>
          <w:tcPr>
            <w:tcW w:w="1056" w:type="dxa"/>
            <w:tcBorders>
              <w:top w:val="nil"/>
              <w:left w:val="single" w:sz="8" w:space="0" w:color="auto"/>
              <w:bottom w:val="single" w:sz="8" w:space="0" w:color="auto"/>
              <w:right w:val="nil"/>
            </w:tcBorders>
            <w:shd w:val="clear" w:color="000000" w:fill="FFFFFF"/>
            <w:vAlign w:val="center"/>
            <w:hideMark/>
          </w:tcPr>
          <w:p w14:paraId="0CE4A76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12.0- 14.9</w:t>
            </w:r>
          </w:p>
        </w:tc>
        <w:tc>
          <w:tcPr>
            <w:tcW w:w="630" w:type="dxa"/>
            <w:tcBorders>
              <w:top w:val="nil"/>
              <w:left w:val="single" w:sz="8" w:space="0" w:color="auto"/>
              <w:bottom w:val="single" w:sz="8" w:space="0" w:color="auto"/>
              <w:right w:val="nil"/>
            </w:tcBorders>
            <w:shd w:val="clear" w:color="000000" w:fill="FFFFFF"/>
            <w:vAlign w:val="center"/>
            <w:hideMark/>
          </w:tcPr>
          <w:p w14:paraId="3AF7349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8.8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38AA8A8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8.4- 9.1</w:t>
            </w:r>
          </w:p>
        </w:tc>
        <w:tc>
          <w:tcPr>
            <w:tcW w:w="810" w:type="dxa"/>
            <w:tcBorders>
              <w:top w:val="nil"/>
              <w:left w:val="single" w:sz="18" w:space="0" w:color="auto"/>
              <w:bottom w:val="single" w:sz="8" w:space="0" w:color="auto"/>
              <w:right w:val="nil"/>
            </w:tcBorders>
            <w:shd w:val="clear" w:color="000000" w:fill="FFFFFF"/>
            <w:vAlign w:val="center"/>
            <w:hideMark/>
          </w:tcPr>
          <w:p w14:paraId="01925EC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17.4</w:t>
            </w:r>
          </w:p>
        </w:tc>
        <w:tc>
          <w:tcPr>
            <w:tcW w:w="1080" w:type="dxa"/>
            <w:tcBorders>
              <w:top w:val="nil"/>
              <w:left w:val="single" w:sz="8" w:space="0" w:color="auto"/>
              <w:bottom w:val="single" w:sz="8" w:space="0" w:color="auto"/>
              <w:right w:val="nil"/>
            </w:tcBorders>
            <w:shd w:val="clear" w:color="000000" w:fill="FFFFFF"/>
            <w:vAlign w:val="center"/>
            <w:hideMark/>
          </w:tcPr>
          <w:p w14:paraId="674AAF1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11.3- 25.8</w:t>
            </w:r>
          </w:p>
        </w:tc>
        <w:tc>
          <w:tcPr>
            <w:tcW w:w="810" w:type="dxa"/>
            <w:tcBorders>
              <w:top w:val="nil"/>
              <w:left w:val="single" w:sz="8" w:space="0" w:color="auto"/>
              <w:bottom w:val="single" w:sz="8" w:space="0" w:color="auto"/>
              <w:right w:val="nil"/>
            </w:tcBorders>
            <w:shd w:val="clear" w:color="000000" w:fill="FFFFFF"/>
            <w:vAlign w:val="center"/>
            <w:hideMark/>
          </w:tcPr>
          <w:p w14:paraId="372AF08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55B1A3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9.7- 13.8</w:t>
            </w:r>
          </w:p>
        </w:tc>
      </w:tr>
      <w:tr w:rsidR="006B0580" w:rsidRPr="0057277F" w14:paraId="62D277CB"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5E411B0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Former smoker</w:t>
            </w:r>
          </w:p>
        </w:tc>
        <w:tc>
          <w:tcPr>
            <w:tcW w:w="567" w:type="dxa"/>
            <w:tcBorders>
              <w:top w:val="nil"/>
              <w:left w:val="single" w:sz="8" w:space="0" w:color="auto"/>
              <w:bottom w:val="single" w:sz="8" w:space="0" w:color="auto"/>
              <w:right w:val="nil"/>
            </w:tcBorders>
            <w:shd w:val="clear" w:color="000000" w:fill="FFFFFF"/>
            <w:vAlign w:val="center"/>
            <w:hideMark/>
          </w:tcPr>
          <w:p w14:paraId="02B7154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40.8</w:t>
            </w:r>
          </w:p>
        </w:tc>
        <w:tc>
          <w:tcPr>
            <w:tcW w:w="1056" w:type="dxa"/>
            <w:tcBorders>
              <w:top w:val="nil"/>
              <w:left w:val="single" w:sz="8" w:space="0" w:color="auto"/>
              <w:bottom w:val="single" w:sz="8" w:space="0" w:color="auto"/>
              <w:right w:val="nil"/>
            </w:tcBorders>
            <w:shd w:val="clear" w:color="000000" w:fill="FFFFFF"/>
            <w:vAlign w:val="center"/>
            <w:hideMark/>
          </w:tcPr>
          <w:p w14:paraId="44B89CB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38.6- 43.0</w:t>
            </w:r>
          </w:p>
        </w:tc>
        <w:tc>
          <w:tcPr>
            <w:tcW w:w="630" w:type="dxa"/>
            <w:tcBorders>
              <w:top w:val="nil"/>
              <w:left w:val="single" w:sz="8" w:space="0" w:color="auto"/>
              <w:bottom w:val="single" w:sz="8" w:space="0" w:color="auto"/>
              <w:right w:val="nil"/>
            </w:tcBorders>
            <w:shd w:val="clear" w:color="000000" w:fill="FFFFFF"/>
            <w:vAlign w:val="center"/>
            <w:hideMark/>
          </w:tcPr>
          <w:p w14:paraId="7961C4D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39.8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36CA710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39.2- 40.3</w:t>
            </w:r>
          </w:p>
        </w:tc>
        <w:tc>
          <w:tcPr>
            <w:tcW w:w="810" w:type="dxa"/>
            <w:tcBorders>
              <w:top w:val="nil"/>
              <w:left w:val="single" w:sz="18" w:space="0" w:color="auto"/>
              <w:bottom w:val="single" w:sz="8" w:space="0" w:color="auto"/>
              <w:right w:val="nil"/>
            </w:tcBorders>
            <w:shd w:val="clear" w:color="000000" w:fill="FFFFFF"/>
            <w:vAlign w:val="center"/>
            <w:hideMark/>
          </w:tcPr>
          <w:p w14:paraId="0F60226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33.1</w:t>
            </w:r>
          </w:p>
        </w:tc>
        <w:tc>
          <w:tcPr>
            <w:tcW w:w="1080" w:type="dxa"/>
            <w:tcBorders>
              <w:top w:val="nil"/>
              <w:left w:val="single" w:sz="8" w:space="0" w:color="auto"/>
              <w:bottom w:val="single" w:sz="8" w:space="0" w:color="auto"/>
              <w:right w:val="nil"/>
            </w:tcBorders>
            <w:shd w:val="clear" w:color="000000" w:fill="FFFFFF"/>
            <w:vAlign w:val="center"/>
            <w:hideMark/>
          </w:tcPr>
          <w:p w14:paraId="76143D4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25.3- 42.1</w:t>
            </w:r>
          </w:p>
        </w:tc>
        <w:tc>
          <w:tcPr>
            <w:tcW w:w="810" w:type="dxa"/>
            <w:tcBorders>
              <w:top w:val="nil"/>
              <w:left w:val="single" w:sz="8" w:space="0" w:color="auto"/>
              <w:bottom w:val="single" w:sz="8" w:space="0" w:color="auto"/>
              <w:right w:val="nil"/>
            </w:tcBorders>
            <w:shd w:val="clear" w:color="000000" w:fill="FFFFFF"/>
            <w:vAlign w:val="center"/>
            <w:hideMark/>
          </w:tcPr>
          <w:p w14:paraId="017FBCA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C75809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35.1- 41.1</w:t>
            </w:r>
          </w:p>
        </w:tc>
      </w:tr>
      <w:tr w:rsidR="006B0580" w:rsidRPr="0057277F" w14:paraId="09E43BFE" w14:textId="77777777" w:rsidTr="00C55D8F">
        <w:trPr>
          <w:trHeight w:val="300"/>
        </w:trPr>
        <w:tc>
          <w:tcPr>
            <w:tcW w:w="1707" w:type="dxa"/>
            <w:tcBorders>
              <w:top w:val="nil"/>
              <w:left w:val="single" w:sz="8" w:space="0" w:color="auto"/>
              <w:bottom w:val="single" w:sz="4" w:space="0" w:color="auto"/>
              <w:right w:val="nil"/>
            </w:tcBorders>
            <w:shd w:val="clear" w:color="000000" w:fill="FFFFFF"/>
            <w:vAlign w:val="center"/>
            <w:hideMark/>
          </w:tcPr>
          <w:p w14:paraId="3F4A9DC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Never smoked</w:t>
            </w:r>
          </w:p>
        </w:tc>
        <w:tc>
          <w:tcPr>
            <w:tcW w:w="567" w:type="dxa"/>
            <w:tcBorders>
              <w:top w:val="nil"/>
              <w:left w:val="single" w:sz="8" w:space="0" w:color="auto"/>
              <w:bottom w:val="single" w:sz="4" w:space="0" w:color="auto"/>
              <w:right w:val="nil"/>
            </w:tcBorders>
            <w:shd w:val="clear" w:color="000000" w:fill="FFFFFF"/>
            <w:vAlign w:val="center"/>
            <w:hideMark/>
          </w:tcPr>
          <w:p w14:paraId="2C9369D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45.8</w:t>
            </w:r>
          </w:p>
        </w:tc>
        <w:tc>
          <w:tcPr>
            <w:tcW w:w="1056" w:type="dxa"/>
            <w:tcBorders>
              <w:top w:val="nil"/>
              <w:left w:val="single" w:sz="8" w:space="0" w:color="auto"/>
              <w:bottom w:val="single" w:sz="4" w:space="0" w:color="auto"/>
              <w:right w:val="nil"/>
            </w:tcBorders>
            <w:shd w:val="clear" w:color="000000" w:fill="FFFFFF"/>
            <w:vAlign w:val="center"/>
            <w:hideMark/>
          </w:tcPr>
          <w:p w14:paraId="2E4FCCF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43.6- 48.0</w:t>
            </w:r>
          </w:p>
        </w:tc>
        <w:tc>
          <w:tcPr>
            <w:tcW w:w="630" w:type="dxa"/>
            <w:tcBorders>
              <w:top w:val="nil"/>
              <w:left w:val="single" w:sz="8" w:space="0" w:color="auto"/>
              <w:bottom w:val="single" w:sz="4" w:space="0" w:color="auto"/>
              <w:right w:val="nil"/>
            </w:tcBorders>
            <w:shd w:val="clear" w:color="000000" w:fill="FFFFFF"/>
            <w:vAlign w:val="center"/>
            <w:hideMark/>
          </w:tcPr>
          <w:p w14:paraId="46782A7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51.5</w:t>
            </w:r>
          </w:p>
        </w:tc>
        <w:tc>
          <w:tcPr>
            <w:tcW w:w="1080" w:type="dxa"/>
            <w:tcBorders>
              <w:top w:val="nil"/>
              <w:left w:val="single" w:sz="8" w:space="0" w:color="auto"/>
              <w:bottom w:val="single" w:sz="4" w:space="0" w:color="auto"/>
              <w:right w:val="single" w:sz="18" w:space="0" w:color="auto"/>
            </w:tcBorders>
            <w:shd w:val="clear" w:color="000000" w:fill="FFFFFF"/>
            <w:vAlign w:val="center"/>
            <w:hideMark/>
          </w:tcPr>
          <w:p w14:paraId="0B01797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50.9- 52.0</w:t>
            </w:r>
          </w:p>
        </w:tc>
        <w:tc>
          <w:tcPr>
            <w:tcW w:w="810" w:type="dxa"/>
            <w:tcBorders>
              <w:top w:val="nil"/>
              <w:left w:val="single" w:sz="18" w:space="0" w:color="auto"/>
              <w:bottom w:val="single" w:sz="4" w:space="0" w:color="auto"/>
              <w:right w:val="nil"/>
            </w:tcBorders>
            <w:shd w:val="clear" w:color="000000" w:fill="FFFFFF"/>
            <w:vAlign w:val="center"/>
            <w:hideMark/>
          </w:tcPr>
          <w:p w14:paraId="529E5F9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49.5</w:t>
            </w:r>
          </w:p>
        </w:tc>
        <w:tc>
          <w:tcPr>
            <w:tcW w:w="1080" w:type="dxa"/>
            <w:tcBorders>
              <w:top w:val="nil"/>
              <w:left w:val="single" w:sz="8" w:space="0" w:color="auto"/>
              <w:bottom w:val="single" w:sz="4" w:space="0" w:color="auto"/>
              <w:right w:val="nil"/>
            </w:tcBorders>
            <w:shd w:val="clear" w:color="000000" w:fill="FFFFFF"/>
            <w:vAlign w:val="center"/>
            <w:hideMark/>
          </w:tcPr>
          <w:p w14:paraId="20C6F48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40.5- 58.4</w:t>
            </w:r>
          </w:p>
        </w:tc>
        <w:tc>
          <w:tcPr>
            <w:tcW w:w="810" w:type="dxa"/>
            <w:tcBorders>
              <w:top w:val="nil"/>
              <w:left w:val="single" w:sz="8" w:space="0" w:color="auto"/>
              <w:bottom w:val="single" w:sz="4" w:space="0" w:color="auto"/>
              <w:right w:val="nil"/>
            </w:tcBorders>
            <w:shd w:val="clear" w:color="000000" w:fill="FFFFFF"/>
            <w:vAlign w:val="center"/>
            <w:hideMark/>
          </w:tcPr>
          <w:p w14:paraId="0B9EFD5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50.4</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6D69AB7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47.3- 53.5</w:t>
            </w:r>
          </w:p>
        </w:tc>
      </w:tr>
      <w:tr w:rsidR="006B0580" w:rsidRPr="0057277F" w14:paraId="4EC9E359" w14:textId="77777777" w:rsidTr="00C55D8F">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DE3CA5"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Health Care Access</w:t>
            </w:r>
          </w:p>
        </w:tc>
        <w:tc>
          <w:tcPr>
            <w:tcW w:w="567" w:type="dxa"/>
            <w:tcBorders>
              <w:top w:val="single" w:sz="4" w:space="0" w:color="auto"/>
              <w:left w:val="single" w:sz="4" w:space="0" w:color="auto"/>
              <w:bottom w:val="single" w:sz="8" w:space="0" w:color="auto"/>
              <w:right w:val="nil"/>
            </w:tcBorders>
            <w:shd w:val="clear" w:color="000000" w:fill="FFFFFF"/>
            <w:vAlign w:val="center"/>
            <w:hideMark/>
          </w:tcPr>
          <w:p w14:paraId="4FC9305A"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single" w:sz="4" w:space="0" w:color="auto"/>
              <w:left w:val="nil"/>
              <w:bottom w:val="single" w:sz="8" w:space="0" w:color="auto"/>
              <w:right w:val="nil"/>
            </w:tcBorders>
            <w:shd w:val="clear" w:color="000000" w:fill="FFFFFF"/>
            <w:vAlign w:val="center"/>
            <w:hideMark/>
          </w:tcPr>
          <w:p w14:paraId="7450BF30"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single" w:sz="4" w:space="0" w:color="auto"/>
              <w:left w:val="nil"/>
              <w:bottom w:val="single" w:sz="8" w:space="0" w:color="auto"/>
              <w:right w:val="nil"/>
            </w:tcBorders>
            <w:shd w:val="clear" w:color="000000" w:fill="FFFFFF"/>
            <w:vAlign w:val="center"/>
            <w:hideMark/>
          </w:tcPr>
          <w:p w14:paraId="58C3941D"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single" w:sz="4" w:space="0" w:color="auto"/>
              <w:left w:val="nil"/>
              <w:bottom w:val="single" w:sz="8" w:space="0" w:color="auto"/>
              <w:right w:val="single" w:sz="18" w:space="0" w:color="auto"/>
            </w:tcBorders>
            <w:shd w:val="clear" w:color="000000" w:fill="FFFFFF"/>
            <w:vAlign w:val="center"/>
            <w:hideMark/>
          </w:tcPr>
          <w:p w14:paraId="62160A27"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single" w:sz="4" w:space="0" w:color="auto"/>
              <w:left w:val="single" w:sz="18" w:space="0" w:color="auto"/>
              <w:bottom w:val="single" w:sz="8" w:space="0" w:color="auto"/>
              <w:right w:val="nil"/>
            </w:tcBorders>
            <w:shd w:val="clear" w:color="auto" w:fill="auto"/>
            <w:noWrap/>
            <w:vAlign w:val="bottom"/>
            <w:hideMark/>
          </w:tcPr>
          <w:p w14:paraId="02907069"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8" w:space="0" w:color="auto"/>
              <w:right w:val="nil"/>
            </w:tcBorders>
            <w:shd w:val="clear" w:color="auto" w:fill="auto"/>
            <w:noWrap/>
            <w:vAlign w:val="bottom"/>
            <w:hideMark/>
          </w:tcPr>
          <w:p w14:paraId="7A351161"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single" w:sz="4" w:space="0" w:color="auto"/>
              <w:left w:val="nil"/>
              <w:bottom w:val="single" w:sz="8" w:space="0" w:color="auto"/>
              <w:right w:val="nil"/>
            </w:tcBorders>
            <w:shd w:val="clear" w:color="auto" w:fill="auto"/>
            <w:noWrap/>
            <w:vAlign w:val="bottom"/>
            <w:hideMark/>
          </w:tcPr>
          <w:p w14:paraId="60E8C102"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8" w:space="0" w:color="auto"/>
              <w:right w:val="single" w:sz="8" w:space="0" w:color="auto"/>
            </w:tcBorders>
            <w:shd w:val="clear" w:color="auto" w:fill="auto"/>
            <w:noWrap/>
            <w:vAlign w:val="bottom"/>
            <w:hideMark/>
          </w:tcPr>
          <w:p w14:paraId="5C414390"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602721AD" w14:textId="77777777" w:rsidTr="00C55D8F">
        <w:trPr>
          <w:trHeight w:val="300"/>
        </w:trPr>
        <w:tc>
          <w:tcPr>
            <w:tcW w:w="1707" w:type="dxa"/>
            <w:tcBorders>
              <w:top w:val="single" w:sz="4" w:space="0" w:color="auto"/>
              <w:left w:val="single" w:sz="8" w:space="0" w:color="auto"/>
              <w:bottom w:val="single" w:sz="8" w:space="0" w:color="auto"/>
              <w:right w:val="single" w:sz="8" w:space="0" w:color="auto"/>
            </w:tcBorders>
            <w:shd w:val="clear" w:color="000000" w:fill="FFFFFF"/>
            <w:vAlign w:val="bottom"/>
            <w:hideMark/>
          </w:tcPr>
          <w:p w14:paraId="3223A6B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Have Health Insurance</w:t>
            </w:r>
          </w:p>
        </w:tc>
        <w:tc>
          <w:tcPr>
            <w:tcW w:w="567" w:type="dxa"/>
            <w:tcBorders>
              <w:top w:val="nil"/>
              <w:left w:val="nil"/>
              <w:bottom w:val="single" w:sz="8" w:space="0" w:color="auto"/>
              <w:right w:val="nil"/>
            </w:tcBorders>
            <w:shd w:val="clear" w:color="000000" w:fill="FFFFFF"/>
            <w:vAlign w:val="center"/>
            <w:hideMark/>
          </w:tcPr>
          <w:p w14:paraId="1CBFD56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96</w:t>
            </w:r>
          </w:p>
        </w:tc>
        <w:tc>
          <w:tcPr>
            <w:tcW w:w="1056" w:type="dxa"/>
            <w:tcBorders>
              <w:top w:val="nil"/>
              <w:left w:val="single" w:sz="8" w:space="0" w:color="auto"/>
              <w:bottom w:val="single" w:sz="8" w:space="0" w:color="auto"/>
              <w:right w:val="nil"/>
            </w:tcBorders>
            <w:shd w:val="clear" w:color="000000" w:fill="FFFFFF"/>
            <w:vAlign w:val="center"/>
            <w:hideMark/>
          </w:tcPr>
          <w:p w14:paraId="066BCF1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95.0- 96.8</w:t>
            </w:r>
          </w:p>
        </w:tc>
        <w:tc>
          <w:tcPr>
            <w:tcW w:w="630" w:type="dxa"/>
            <w:tcBorders>
              <w:top w:val="nil"/>
              <w:left w:val="single" w:sz="8" w:space="0" w:color="auto"/>
              <w:bottom w:val="single" w:sz="8" w:space="0" w:color="auto"/>
              <w:right w:val="nil"/>
            </w:tcBorders>
            <w:shd w:val="clear" w:color="000000" w:fill="FFFFFF"/>
            <w:vAlign w:val="center"/>
            <w:hideMark/>
          </w:tcPr>
          <w:p w14:paraId="70F3FE3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98.1</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5B6D716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97.9- 98.2</w:t>
            </w:r>
          </w:p>
        </w:tc>
        <w:tc>
          <w:tcPr>
            <w:tcW w:w="810" w:type="dxa"/>
            <w:tcBorders>
              <w:top w:val="nil"/>
              <w:left w:val="single" w:sz="18" w:space="0" w:color="auto"/>
              <w:bottom w:val="single" w:sz="8" w:space="0" w:color="auto"/>
              <w:right w:val="nil"/>
            </w:tcBorders>
            <w:shd w:val="clear" w:color="000000" w:fill="FFFFFF"/>
            <w:vAlign w:val="center"/>
            <w:hideMark/>
          </w:tcPr>
          <w:p w14:paraId="10A4776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95.6</w:t>
            </w:r>
          </w:p>
        </w:tc>
        <w:tc>
          <w:tcPr>
            <w:tcW w:w="1080" w:type="dxa"/>
            <w:tcBorders>
              <w:top w:val="nil"/>
              <w:left w:val="single" w:sz="8" w:space="0" w:color="auto"/>
              <w:bottom w:val="single" w:sz="8" w:space="0" w:color="auto"/>
              <w:right w:val="nil"/>
            </w:tcBorders>
            <w:shd w:val="clear" w:color="000000" w:fill="FFFFFF"/>
            <w:vAlign w:val="center"/>
            <w:hideMark/>
          </w:tcPr>
          <w:p w14:paraId="10847A7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89.1- 98.3</w:t>
            </w:r>
          </w:p>
        </w:tc>
        <w:tc>
          <w:tcPr>
            <w:tcW w:w="810" w:type="dxa"/>
            <w:tcBorders>
              <w:top w:val="nil"/>
              <w:left w:val="single" w:sz="8" w:space="0" w:color="auto"/>
              <w:bottom w:val="single" w:sz="8" w:space="0" w:color="auto"/>
              <w:right w:val="nil"/>
            </w:tcBorders>
            <w:shd w:val="clear" w:color="000000" w:fill="FFFFFF"/>
            <w:vAlign w:val="center"/>
            <w:hideMark/>
          </w:tcPr>
          <w:p w14:paraId="455BD45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98.6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6EEEF48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97.4- 99.2</w:t>
            </w:r>
          </w:p>
        </w:tc>
      </w:tr>
      <w:tr w:rsidR="006B0580" w:rsidRPr="0057277F" w14:paraId="76BA935A" w14:textId="77777777" w:rsidTr="00C55D8F">
        <w:trPr>
          <w:trHeight w:val="300"/>
        </w:trPr>
        <w:tc>
          <w:tcPr>
            <w:tcW w:w="1707" w:type="dxa"/>
            <w:tcBorders>
              <w:top w:val="nil"/>
              <w:left w:val="single" w:sz="8" w:space="0" w:color="auto"/>
              <w:bottom w:val="single" w:sz="4" w:space="0" w:color="auto"/>
              <w:right w:val="single" w:sz="8" w:space="0" w:color="auto"/>
            </w:tcBorders>
            <w:shd w:val="clear" w:color="auto" w:fill="auto"/>
            <w:vAlign w:val="center"/>
            <w:hideMark/>
          </w:tcPr>
          <w:p w14:paraId="5843CCD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Have Personal Doctor</w:t>
            </w:r>
          </w:p>
        </w:tc>
        <w:tc>
          <w:tcPr>
            <w:tcW w:w="567" w:type="dxa"/>
            <w:tcBorders>
              <w:top w:val="nil"/>
              <w:left w:val="nil"/>
              <w:bottom w:val="single" w:sz="8" w:space="0" w:color="auto"/>
              <w:right w:val="nil"/>
            </w:tcBorders>
            <w:shd w:val="clear" w:color="000000" w:fill="FFFFFF"/>
            <w:vAlign w:val="center"/>
            <w:hideMark/>
          </w:tcPr>
          <w:p w14:paraId="3C15B8D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92.4</w:t>
            </w:r>
          </w:p>
        </w:tc>
        <w:tc>
          <w:tcPr>
            <w:tcW w:w="1056" w:type="dxa"/>
            <w:tcBorders>
              <w:top w:val="nil"/>
              <w:left w:val="single" w:sz="8" w:space="0" w:color="auto"/>
              <w:bottom w:val="single" w:sz="8" w:space="0" w:color="auto"/>
              <w:right w:val="nil"/>
            </w:tcBorders>
            <w:shd w:val="clear" w:color="000000" w:fill="FFFFFF"/>
            <w:vAlign w:val="center"/>
            <w:hideMark/>
          </w:tcPr>
          <w:p w14:paraId="286098B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91.0- 93.6</w:t>
            </w:r>
          </w:p>
        </w:tc>
        <w:tc>
          <w:tcPr>
            <w:tcW w:w="630" w:type="dxa"/>
            <w:tcBorders>
              <w:top w:val="nil"/>
              <w:left w:val="single" w:sz="8" w:space="0" w:color="auto"/>
              <w:bottom w:val="single" w:sz="8" w:space="0" w:color="auto"/>
              <w:right w:val="nil"/>
            </w:tcBorders>
            <w:shd w:val="clear" w:color="000000" w:fill="FFFFFF"/>
            <w:vAlign w:val="center"/>
            <w:hideMark/>
          </w:tcPr>
          <w:p w14:paraId="1CCFC6C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93.8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A09846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93.5- 94.1</w:t>
            </w:r>
          </w:p>
        </w:tc>
        <w:tc>
          <w:tcPr>
            <w:tcW w:w="810" w:type="dxa"/>
            <w:tcBorders>
              <w:top w:val="nil"/>
              <w:left w:val="single" w:sz="18" w:space="0" w:color="auto"/>
              <w:bottom w:val="single" w:sz="8" w:space="0" w:color="auto"/>
              <w:right w:val="nil"/>
            </w:tcBorders>
            <w:shd w:val="clear" w:color="000000" w:fill="FFFFFF"/>
            <w:vAlign w:val="center"/>
            <w:hideMark/>
          </w:tcPr>
          <w:p w14:paraId="0A29418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92.3</w:t>
            </w:r>
          </w:p>
        </w:tc>
        <w:tc>
          <w:tcPr>
            <w:tcW w:w="1080" w:type="dxa"/>
            <w:tcBorders>
              <w:top w:val="nil"/>
              <w:left w:val="single" w:sz="8" w:space="0" w:color="auto"/>
              <w:bottom w:val="single" w:sz="8" w:space="0" w:color="auto"/>
              <w:right w:val="nil"/>
            </w:tcBorders>
            <w:shd w:val="clear" w:color="000000" w:fill="FFFFFF"/>
            <w:vAlign w:val="center"/>
            <w:hideMark/>
          </w:tcPr>
          <w:p w14:paraId="6BC3B74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85.5- 96.1</w:t>
            </w:r>
          </w:p>
        </w:tc>
        <w:tc>
          <w:tcPr>
            <w:tcW w:w="810" w:type="dxa"/>
            <w:tcBorders>
              <w:top w:val="nil"/>
              <w:left w:val="single" w:sz="8" w:space="0" w:color="auto"/>
              <w:bottom w:val="single" w:sz="8" w:space="0" w:color="auto"/>
              <w:right w:val="nil"/>
            </w:tcBorders>
            <w:shd w:val="clear" w:color="000000" w:fill="FFFFFF"/>
            <w:vAlign w:val="center"/>
            <w:hideMark/>
          </w:tcPr>
          <w:p w14:paraId="4E5AF37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94.7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23AD99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93.1- 95.9</w:t>
            </w:r>
          </w:p>
        </w:tc>
      </w:tr>
      <w:tr w:rsidR="006B0580" w:rsidRPr="0057277F" w14:paraId="21EF781D" w14:textId="77777777" w:rsidTr="00C55D8F">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3DC8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Could not see doctor because of cost.</w:t>
            </w:r>
          </w:p>
        </w:tc>
        <w:tc>
          <w:tcPr>
            <w:tcW w:w="567" w:type="dxa"/>
            <w:tcBorders>
              <w:top w:val="nil"/>
              <w:left w:val="single" w:sz="4" w:space="0" w:color="auto"/>
              <w:bottom w:val="single" w:sz="8" w:space="0" w:color="auto"/>
              <w:right w:val="nil"/>
            </w:tcBorders>
            <w:shd w:val="clear" w:color="000000" w:fill="FFFFFF"/>
            <w:vAlign w:val="center"/>
            <w:hideMark/>
          </w:tcPr>
          <w:p w14:paraId="05210CF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11.5</w:t>
            </w:r>
          </w:p>
        </w:tc>
        <w:tc>
          <w:tcPr>
            <w:tcW w:w="1056" w:type="dxa"/>
            <w:tcBorders>
              <w:top w:val="nil"/>
              <w:left w:val="single" w:sz="8" w:space="0" w:color="auto"/>
              <w:bottom w:val="single" w:sz="8" w:space="0" w:color="auto"/>
              <w:right w:val="nil"/>
            </w:tcBorders>
            <w:shd w:val="clear" w:color="000000" w:fill="FFFFFF"/>
            <w:vAlign w:val="center"/>
            <w:hideMark/>
          </w:tcPr>
          <w:p w14:paraId="5FFBA11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10.2- 12.9</w:t>
            </w:r>
          </w:p>
        </w:tc>
        <w:tc>
          <w:tcPr>
            <w:tcW w:w="630" w:type="dxa"/>
            <w:tcBorders>
              <w:top w:val="nil"/>
              <w:left w:val="single" w:sz="8" w:space="0" w:color="auto"/>
              <w:bottom w:val="single" w:sz="8" w:space="0" w:color="auto"/>
              <w:right w:val="nil"/>
            </w:tcBorders>
            <w:shd w:val="clear" w:color="000000" w:fill="FFFFFF"/>
            <w:vAlign w:val="center"/>
            <w:hideMark/>
          </w:tcPr>
          <w:p w14:paraId="5360F4F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4.2</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49A32F6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4.0- 4.5</w:t>
            </w:r>
          </w:p>
        </w:tc>
        <w:tc>
          <w:tcPr>
            <w:tcW w:w="810" w:type="dxa"/>
            <w:tcBorders>
              <w:top w:val="nil"/>
              <w:left w:val="single" w:sz="18" w:space="0" w:color="auto"/>
              <w:bottom w:val="single" w:sz="8" w:space="0" w:color="auto"/>
              <w:right w:val="nil"/>
            </w:tcBorders>
            <w:shd w:val="clear" w:color="000000" w:fill="FFFFFF"/>
            <w:vAlign w:val="center"/>
            <w:hideMark/>
          </w:tcPr>
          <w:p w14:paraId="145E63A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7.6</w:t>
            </w:r>
          </w:p>
        </w:tc>
        <w:tc>
          <w:tcPr>
            <w:tcW w:w="1080" w:type="dxa"/>
            <w:tcBorders>
              <w:top w:val="nil"/>
              <w:left w:val="single" w:sz="8" w:space="0" w:color="auto"/>
              <w:bottom w:val="single" w:sz="8" w:space="0" w:color="auto"/>
              <w:right w:val="nil"/>
            </w:tcBorders>
            <w:shd w:val="clear" w:color="000000" w:fill="FFFFFF"/>
            <w:vAlign w:val="center"/>
            <w:hideMark/>
          </w:tcPr>
          <w:p w14:paraId="0422B4D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4.4- 12.8</w:t>
            </w:r>
          </w:p>
        </w:tc>
        <w:tc>
          <w:tcPr>
            <w:tcW w:w="810" w:type="dxa"/>
            <w:tcBorders>
              <w:top w:val="nil"/>
              <w:left w:val="single" w:sz="8" w:space="0" w:color="auto"/>
              <w:bottom w:val="single" w:sz="8" w:space="0" w:color="auto"/>
              <w:right w:val="nil"/>
            </w:tcBorders>
            <w:shd w:val="clear" w:color="000000" w:fill="FFFFFF"/>
            <w:vAlign w:val="center"/>
            <w:hideMark/>
          </w:tcPr>
          <w:p w14:paraId="4280A9D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D019CF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2.8- 5.0</w:t>
            </w:r>
          </w:p>
        </w:tc>
      </w:tr>
      <w:tr w:rsidR="006B0580" w:rsidRPr="0057277F" w14:paraId="0183EB51" w14:textId="77777777" w:rsidTr="00C55D8F">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FB5D7" w14:textId="1CEE6A6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Health</w:t>
            </w:r>
            <w:r w:rsidR="00AF369A">
              <w:rPr>
                <w:rFonts w:ascii="Arial" w:eastAsia="Times New Roman" w:hAnsi="Arial" w:cs="Arial"/>
                <w:b/>
                <w:bCs/>
                <w:color w:val="000000"/>
                <w:sz w:val="20"/>
                <w:szCs w:val="20"/>
              </w:rPr>
              <w:t>-</w:t>
            </w:r>
            <w:r w:rsidRPr="001234CF">
              <w:rPr>
                <w:rFonts w:ascii="Arial" w:eastAsia="Times New Roman" w:hAnsi="Arial" w:cs="Arial"/>
                <w:b/>
                <w:bCs/>
                <w:color w:val="000000"/>
                <w:sz w:val="20"/>
                <w:szCs w:val="20"/>
              </w:rPr>
              <w:t>Related Quality of Life</w:t>
            </w:r>
          </w:p>
        </w:tc>
        <w:tc>
          <w:tcPr>
            <w:tcW w:w="567" w:type="dxa"/>
            <w:tcBorders>
              <w:top w:val="nil"/>
              <w:left w:val="single" w:sz="4" w:space="0" w:color="auto"/>
              <w:bottom w:val="single" w:sz="8" w:space="0" w:color="auto"/>
              <w:right w:val="nil"/>
            </w:tcBorders>
            <w:shd w:val="clear" w:color="000000" w:fill="FFFFFF"/>
            <w:vAlign w:val="center"/>
            <w:hideMark/>
          </w:tcPr>
          <w:p w14:paraId="734FF9FB"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nil"/>
              <w:left w:val="nil"/>
              <w:bottom w:val="single" w:sz="8" w:space="0" w:color="auto"/>
              <w:right w:val="nil"/>
            </w:tcBorders>
            <w:shd w:val="clear" w:color="000000" w:fill="FFFFFF"/>
            <w:vAlign w:val="center"/>
            <w:hideMark/>
          </w:tcPr>
          <w:p w14:paraId="5E35FC35"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nil"/>
              <w:left w:val="nil"/>
              <w:bottom w:val="single" w:sz="8" w:space="0" w:color="auto"/>
              <w:right w:val="nil"/>
            </w:tcBorders>
            <w:shd w:val="clear" w:color="000000" w:fill="FFFFFF"/>
            <w:vAlign w:val="center"/>
            <w:hideMark/>
          </w:tcPr>
          <w:p w14:paraId="581957FE"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nil"/>
              <w:left w:val="nil"/>
              <w:bottom w:val="single" w:sz="8" w:space="0" w:color="auto"/>
              <w:right w:val="single" w:sz="18" w:space="0" w:color="auto"/>
            </w:tcBorders>
            <w:shd w:val="clear" w:color="000000" w:fill="FFFFFF"/>
            <w:vAlign w:val="center"/>
            <w:hideMark/>
          </w:tcPr>
          <w:p w14:paraId="5F5183D6"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nil"/>
              <w:left w:val="single" w:sz="18" w:space="0" w:color="auto"/>
              <w:bottom w:val="single" w:sz="8" w:space="0" w:color="auto"/>
              <w:right w:val="nil"/>
            </w:tcBorders>
            <w:shd w:val="clear" w:color="auto" w:fill="auto"/>
            <w:noWrap/>
            <w:vAlign w:val="bottom"/>
            <w:hideMark/>
          </w:tcPr>
          <w:p w14:paraId="553B9D68"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nil"/>
            </w:tcBorders>
            <w:shd w:val="clear" w:color="auto" w:fill="auto"/>
            <w:noWrap/>
            <w:vAlign w:val="bottom"/>
            <w:hideMark/>
          </w:tcPr>
          <w:p w14:paraId="6B127180"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nil"/>
              <w:left w:val="nil"/>
              <w:bottom w:val="single" w:sz="8" w:space="0" w:color="auto"/>
              <w:right w:val="nil"/>
            </w:tcBorders>
            <w:shd w:val="clear" w:color="auto" w:fill="auto"/>
            <w:noWrap/>
            <w:vAlign w:val="bottom"/>
            <w:hideMark/>
          </w:tcPr>
          <w:p w14:paraId="3D9929B8"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37E2592D"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62BECB9A" w14:textId="77777777" w:rsidTr="00C55D8F">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73F5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Adults with fair/poor health status</w:t>
            </w:r>
          </w:p>
        </w:tc>
        <w:tc>
          <w:tcPr>
            <w:tcW w:w="567" w:type="dxa"/>
            <w:tcBorders>
              <w:top w:val="nil"/>
              <w:left w:val="single" w:sz="4" w:space="0" w:color="auto"/>
              <w:bottom w:val="single" w:sz="8" w:space="0" w:color="auto"/>
              <w:right w:val="nil"/>
            </w:tcBorders>
            <w:shd w:val="clear" w:color="000000" w:fill="FFFFFF"/>
            <w:vAlign w:val="center"/>
            <w:hideMark/>
          </w:tcPr>
          <w:p w14:paraId="0E75E04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51.4</w:t>
            </w:r>
          </w:p>
        </w:tc>
        <w:tc>
          <w:tcPr>
            <w:tcW w:w="1056" w:type="dxa"/>
            <w:tcBorders>
              <w:top w:val="nil"/>
              <w:left w:val="single" w:sz="8" w:space="0" w:color="auto"/>
              <w:bottom w:val="single" w:sz="8" w:space="0" w:color="auto"/>
              <w:right w:val="nil"/>
            </w:tcBorders>
            <w:shd w:val="clear" w:color="000000" w:fill="FFFFFF"/>
            <w:vAlign w:val="center"/>
            <w:hideMark/>
          </w:tcPr>
          <w:p w14:paraId="5B2A93E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49.2- 53.6</w:t>
            </w:r>
          </w:p>
        </w:tc>
        <w:tc>
          <w:tcPr>
            <w:tcW w:w="630" w:type="dxa"/>
            <w:tcBorders>
              <w:top w:val="nil"/>
              <w:left w:val="single" w:sz="8" w:space="0" w:color="auto"/>
              <w:bottom w:val="single" w:sz="8" w:space="0" w:color="auto"/>
              <w:right w:val="nil"/>
            </w:tcBorders>
            <w:shd w:val="clear" w:color="000000" w:fill="FFFFFF"/>
            <w:vAlign w:val="center"/>
            <w:hideMark/>
          </w:tcPr>
          <w:p w14:paraId="0B7A06E1"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23.3</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3668B0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22.8- 23.8</w:t>
            </w:r>
          </w:p>
        </w:tc>
        <w:tc>
          <w:tcPr>
            <w:tcW w:w="810" w:type="dxa"/>
            <w:tcBorders>
              <w:top w:val="nil"/>
              <w:left w:val="single" w:sz="18" w:space="0" w:color="auto"/>
              <w:bottom w:val="single" w:sz="8" w:space="0" w:color="auto"/>
              <w:right w:val="nil"/>
            </w:tcBorders>
            <w:shd w:val="clear" w:color="000000" w:fill="FFFFFF"/>
            <w:vAlign w:val="center"/>
            <w:hideMark/>
          </w:tcPr>
          <w:p w14:paraId="6FF15D1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48.3</w:t>
            </w:r>
          </w:p>
        </w:tc>
        <w:tc>
          <w:tcPr>
            <w:tcW w:w="1080" w:type="dxa"/>
            <w:tcBorders>
              <w:top w:val="nil"/>
              <w:left w:val="single" w:sz="8" w:space="0" w:color="auto"/>
              <w:bottom w:val="single" w:sz="8" w:space="0" w:color="auto"/>
              <w:right w:val="nil"/>
            </w:tcBorders>
            <w:shd w:val="clear" w:color="000000" w:fill="FFFFFF"/>
            <w:vAlign w:val="center"/>
            <w:hideMark/>
          </w:tcPr>
          <w:p w14:paraId="198D46B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39.5- 57.3</w:t>
            </w:r>
          </w:p>
        </w:tc>
        <w:tc>
          <w:tcPr>
            <w:tcW w:w="810" w:type="dxa"/>
            <w:tcBorders>
              <w:top w:val="nil"/>
              <w:left w:val="single" w:sz="8" w:space="0" w:color="auto"/>
              <w:bottom w:val="single" w:sz="8" w:space="0" w:color="auto"/>
              <w:right w:val="nil"/>
            </w:tcBorders>
            <w:shd w:val="clear" w:color="000000" w:fill="FFFFFF"/>
            <w:vAlign w:val="center"/>
            <w:hideMark/>
          </w:tcPr>
          <w:p w14:paraId="5BDEFB5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27.2</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45D84D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24.5- 30.1</w:t>
            </w:r>
          </w:p>
        </w:tc>
      </w:tr>
      <w:tr w:rsidR="006B0580" w:rsidRPr="0057277F" w14:paraId="6BB44C17" w14:textId="77777777" w:rsidTr="00C55D8F">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D16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 or more days during past 30 when physical health not good.</w:t>
            </w:r>
          </w:p>
        </w:tc>
        <w:tc>
          <w:tcPr>
            <w:tcW w:w="567" w:type="dxa"/>
            <w:tcBorders>
              <w:top w:val="nil"/>
              <w:left w:val="single" w:sz="4" w:space="0" w:color="auto"/>
              <w:bottom w:val="single" w:sz="8" w:space="0" w:color="auto"/>
              <w:right w:val="nil"/>
            </w:tcBorders>
            <w:shd w:val="clear" w:color="000000" w:fill="FFFFFF"/>
            <w:vAlign w:val="center"/>
            <w:hideMark/>
          </w:tcPr>
          <w:p w14:paraId="2A900D7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35.6</w:t>
            </w:r>
          </w:p>
        </w:tc>
        <w:tc>
          <w:tcPr>
            <w:tcW w:w="1056" w:type="dxa"/>
            <w:tcBorders>
              <w:top w:val="nil"/>
              <w:left w:val="single" w:sz="8" w:space="0" w:color="auto"/>
              <w:bottom w:val="single" w:sz="8" w:space="0" w:color="auto"/>
              <w:right w:val="nil"/>
            </w:tcBorders>
            <w:shd w:val="clear" w:color="000000" w:fill="FFFFFF"/>
            <w:vAlign w:val="center"/>
            <w:hideMark/>
          </w:tcPr>
          <w:p w14:paraId="7360E03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33.5- 37.8</w:t>
            </w:r>
          </w:p>
        </w:tc>
        <w:tc>
          <w:tcPr>
            <w:tcW w:w="630" w:type="dxa"/>
            <w:tcBorders>
              <w:top w:val="nil"/>
              <w:left w:val="single" w:sz="8" w:space="0" w:color="auto"/>
              <w:bottom w:val="single" w:sz="8" w:space="0" w:color="auto"/>
              <w:right w:val="nil"/>
            </w:tcBorders>
            <w:shd w:val="clear" w:color="000000" w:fill="FFFFFF"/>
            <w:vAlign w:val="center"/>
            <w:hideMark/>
          </w:tcPr>
          <w:p w14:paraId="6686D6A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15.9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5DE6A14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15.5- 16.4</w:t>
            </w:r>
          </w:p>
        </w:tc>
        <w:tc>
          <w:tcPr>
            <w:tcW w:w="810" w:type="dxa"/>
            <w:tcBorders>
              <w:top w:val="nil"/>
              <w:left w:val="single" w:sz="18" w:space="0" w:color="auto"/>
              <w:bottom w:val="single" w:sz="8" w:space="0" w:color="auto"/>
              <w:right w:val="nil"/>
            </w:tcBorders>
            <w:shd w:val="clear" w:color="000000" w:fill="FFFFFF"/>
            <w:vAlign w:val="center"/>
            <w:hideMark/>
          </w:tcPr>
          <w:p w14:paraId="73C7343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41</w:t>
            </w:r>
          </w:p>
        </w:tc>
        <w:tc>
          <w:tcPr>
            <w:tcW w:w="1080" w:type="dxa"/>
            <w:tcBorders>
              <w:top w:val="nil"/>
              <w:left w:val="single" w:sz="8" w:space="0" w:color="auto"/>
              <w:bottom w:val="single" w:sz="8" w:space="0" w:color="auto"/>
              <w:right w:val="nil"/>
            </w:tcBorders>
            <w:shd w:val="clear" w:color="000000" w:fill="FFFFFF"/>
            <w:vAlign w:val="center"/>
            <w:hideMark/>
          </w:tcPr>
          <w:p w14:paraId="3C2AAD4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32.2- 50.3</w:t>
            </w:r>
          </w:p>
        </w:tc>
        <w:tc>
          <w:tcPr>
            <w:tcW w:w="810" w:type="dxa"/>
            <w:tcBorders>
              <w:top w:val="nil"/>
              <w:left w:val="single" w:sz="8" w:space="0" w:color="auto"/>
              <w:bottom w:val="single" w:sz="8" w:space="0" w:color="auto"/>
              <w:right w:val="nil"/>
            </w:tcBorders>
            <w:shd w:val="clear" w:color="000000" w:fill="FFFFFF"/>
            <w:vAlign w:val="center"/>
            <w:hideMark/>
          </w:tcPr>
          <w:p w14:paraId="4C47009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17.3</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AEDB13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15.0- 19.8</w:t>
            </w:r>
          </w:p>
        </w:tc>
      </w:tr>
      <w:tr w:rsidR="006B0580" w:rsidRPr="0057277F" w14:paraId="6AF83523" w14:textId="77777777" w:rsidTr="00C55D8F">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808A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 or more days during past 30 when mental health not good.</w:t>
            </w:r>
          </w:p>
        </w:tc>
        <w:tc>
          <w:tcPr>
            <w:tcW w:w="567" w:type="dxa"/>
            <w:tcBorders>
              <w:top w:val="nil"/>
              <w:left w:val="single" w:sz="4" w:space="0" w:color="auto"/>
              <w:bottom w:val="single" w:sz="8" w:space="0" w:color="auto"/>
              <w:right w:val="nil"/>
            </w:tcBorders>
            <w:shd w:val="clear" w:color="000000" w:fill="FFFFFF"/>
            <w:vAlign w:val="center"/>
            <w:hideMark/>
          </w:tcPr>
          <w:p w14:paraId="40D03FD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17.9</w:t>
            </w:r>
          </w:p>
        </w:tc>
        <w:tc>
          <w:tcPr>
            <w:tcW w:w="1056" w:type="dxa"/>
            <w:tcBorders>
              <w:top w:val="nil"/>
              <w:left w:val="single" w:sz="8" w:space="0" w:color="auto"/>
              <w:bottom w:val="single" w:sz="8" w:space="0" w:color="auto"/>
              <w:right w:val="nil"/>
            </w:tcBorders>
            <w:shd w:val="clear" w:color="000000" w:fill="FFFFFF"/>
            <w:vAlign w:val="center"/>
            <w:hideMark/>
          </w:tcPr>
          <w:p w14:paraId="102DE0D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16.3- 19.6</w:t>
            </w:r>
          </w:p>
        </w:tc>
        <w:tc>
          <w:tcPr>
            <w:tcW w:w="630" w:type="dxa"/>
            <w:tcBorders>
              <w:top w:val="nil"/>
              <w:left w:val="single" w:sz="8" w:space="0" w:color="auto"/>
              <w:bottom w:val="single" w:sz="8" w:space="0" w:color="auto"/>
              <w:right w:val="nil"/>
            </w:tcBorders>
            <w:shd w:val="clear" w:color="000000" w:fill="FFFFFF"/>
            <w:vAlign w:val="center"/>
            <w:hideMark/>
          </w:tcPr>
          <w:p w14:paraId="4B185C3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7.3</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097AE3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7.0- 7.6</w:t>
            </w:r>
          </w:p>
        </w:tc>
        <w:tc>
          <w:tcPr>
            <w:tcW w:w="810" w:type="dxa"/>
            <w:tcBorders>
              <w:top w:val="nil"/>
              <w:left w:val="single" w:sz="18" w:space="0" w:color="auto"/>
              <w:bottom w:val="single" w:sz="8" w:space="0" w:color="auto"/>
              <w:right w:val="nil"/>
            </w:tcBorders>
            <w:shd w:val="clear" w:color="000000" w:fill="FFFFFF"/>
            <w:vAlign w:val="center"/>
            <w:hideMark/>
          </w:tcPr>
          <w:p w14:paraId="56021DF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13.8</w:t>
            </w:r>
          </w:p>
        </w:tc>
        <w:tc>
          <w:tcPr>
            <w:tcW w:w="1080" w:type="dxa"/>
            <w:tcBorders>
              <w:top w:val="nil"/>
              <w:left w:val="single" w:sz="8" w:space="0" w:color="auto"/>
              <w:bottom w:val="single" w:sz="8" w:space="0" w:color="auto"/>
              <w:right w:val="nil"/>
            </w:tcBorders>
            <w:shd w:val="clear" w:color="000000" w:fill="FFFFFF"/>
            <w:vAlign w:val="center"/>
            <w:hideMark/>
          </w:tcPr>
          <w:p w14:paraId="2A452F6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8.9- 20.9</w:t>
            </w:r>
          </w:p>
        </w:tc>
        <w:tc>
          <w:tcPr>
            <w:tcW w:w="810" w:type="dxa"/>
            <w:tcBorders>
              <w:top w:val="nil"/>
              <w:left w:val="single" w:sz="8" w:space="0" w:color="auto"/>
              <w:bottom w:val="single" w:sz="8" w:space="0" w:color="auto"/>
              <w:right w:val="nil"/>
            </w:tcBorders>
            <w:shd w:val="clear" w:color="000000" w:fill="FFFFFF"/>
            <w:vAlign w:val="center"/>
            <w:hideMark/>
          </w:tcPr>
          <w:p w14:paraId="3B37719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90D36B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5.9- 9.2</w:t>
            </w:r>
          </w:p>
        </w:tc>
      </w:tr>
      <w:tr w:rsidR="006B0580" w:rsidRPr="0057277F" w14:paraId="2C7C3651" w14:textId="77777777" w:rsidTr="00323CB3">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B5DD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 or more days of activity limitation.</w:t>
            </w:r>
          </w:p>
        </w:tc>
        <w:tc>
          <w:tcPr>
            <w:tcW w:w="567" w:type="dxa"/>
            <w:tcBorders>
              <w:top w:val="nil"/>
              <w:left w:val="single" w:sz="4" w:space="0" w:color="auto"/>
              <w:bottom w:val="single" w:sz="4" w:space="0" w:color="auto"/>
              <w:right w:val="nil"/>
            </w:tcBorders>
            <w:shd w:val="clear" w:color="000000" w:fill="FFFFFF"/>
            <w:vAlign w:val="center"/>
            <w:hideMark/>
          </w:tcPr>
          <w:p w14:paraId="67EB46E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34.3</w:t>
            </w:r>
          </w:p>
        </w:tc>
        <w:tc>
          <w:tcPr>
            <w:tcW w:w="1056" w:type="dxa"/>
            <w:tcBorders>
              <w:top w:val="nil"/>
              <w:left w:val="single" w:sz="8" w:space="0" w:color="auto"/>
              <w:bottom w:val="single" w:sz="4" w:space="0" w:color="auto"/>
              <w:right w:val="nil"/>
            </w:tcBorders>
            <w:shd w:val="clear" w:color="000000" w:fill="FFFFFF"/>
            <w:vAlign w:val="center"/>
            <w:hideMark/>
          </w:tcPr>
          <w:p w14:paraId="480B472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31.8- 36.9</w:t>
            </w:r>
          </w:p>
        </w:tc>
        <w:tc>
          <w:tcPr>
            <w:tcW w:w="630" w:type="dxa"/>
            <w:tcBorders>
              <w:top w:val="nil"/>
              <w:left w:val="single" w:sz="8" w:space="0" w:color="auto"/>
              <w:bottom w:val="single" w:sz="4" w:space="0" w:color="auto"/>
              <w:right w:val="nil"/>
            </w:tcBorders>
            <w:shd w:val="clear" w:color="000000" w:fill="FFFFFF"/>
            <w:vAlign w:val="center"/>
            <w:hideMark/>
          </w:tcPr>
          <w:p w14:paraId="73B4C6E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18.9</w:t>
            </w:r>
          </w:p>
        </w:tc>
        <w:tc>
          <w:tcPr>
            <w:tcW w:w="1080" w:type="dxa"/>
            <w:tcBorders>
              <w:top w:val="nil"/>
              <w:left w:val="single" w:sz="8" w:space="0" w:color="auto"/>
              <w:bottom w:val="single" w:sz="4" w:space="0" w:color="auto"/>
              <w:right w:val="single" w:sz="18" w:space="0" w:color="auto"/>
            </w:tcBorders>
            <w:shd w:val="clear" w:color="000000" w:fill="FFFFFF"/>
            <w:vAlign w:val="center"/>
            <w:hideMark/>
          </w:tcPr>
          <w:p w14:paraId="794081A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18.3- 19.5</w:t>
            </w:r>
          </w:p>
        </w:tc>
        <w:tc>
          <w:tcPr>
            <w:tcW w:w="810" w:type="dxa"/>
            <w:tcBorders>
              <w:top w:val="nil"/>
              <w:left w:val="single" w:sz="18" w:space="0" w:color="auto"/>
              <w:bottom w:val="single" w:sz="4" w:space="0" w:color="auto"/>
              <w:right w:val="nil"/>
            </w:tcBorders>
            <w:shd w:val="clear" w:color="000000" w:fill="FFFFFF"/>
            <w:vAlign w:val="center"/>
            <w:hideMark/>
          </w:tcPr>
          <w:p w14:paraId="3ABB0B2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30.4</w:t>
            </w:r>
          </w:p>
        </w:tc>
        <w:tc>
          <w:tcPr>
            <w:tcW w:w="1080" w:type="dxa"/>
            <w:tcBorders>
              <w:top w:val="nil"/>
              <w:left w:val="single" w:sz="8" w:space="0" w:color="auto"/>
              <w:bottom w:val="single" w:sz="4" w:space="0" w:color="auto"/>
              <w:right w:val="nil"/>
            </w:tcBorders>
            <w:shd w:val="clear" w:color="000000" w:fill="FFFFFF"/>
            <w:vAlign w:val="center"/>
            <w:hideMark/>
          </w:tcPr>
          <w:p w14:paraId="34A6EFF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21.3- 41.4</w:t>
            </w:r>
          </w:p>
        </w:tc>
        <w:tc>
          <w:tcPr>
            <w:tcW w:w="810" w:type="dxa"/>
            <w:tcBorders>
              <w:top w:val="nil"/>
              <w:left w:val="single" w:sz="8" w:space="0" w:color="auto"/>
              <w:bottom w:val="single" w:sz="4" w:space="0" w:color="auto"/>
              <w:right w:val="nil"/>
            </w:tcBorders>
            <w:shd w:val="clear" w:color="000000" w:fill="FFFFFF"/>
            <w:vAlign w:val="center"/>
            <w:hideMark/>
          </w:tcPr>
          <w:p w14:paraId="0351B88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20.4</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71217B1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17.0- 24.3</w:t>
            </w:r>
          </w:p>
        </w:tc>
      </w:tr>
      <w:tr w:rsidR="006B0580" w:rsidRPr="0057277F" w14:paraId="24511C9E" w14:textId="77777777" w:rsidTr="00323CB3">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C8FE0"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Chronic Conditions</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12686509"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single" w:sz="4" w:space="0" w:color="auto"/>
              <w:left w:val="nil"/>
              <w:bottom w:val="single" w:sz="4" w:space="0" w:color="auto"/>
              <w:right w:val="nil"/>
            </w:tcBorders>
            <w:shd w:val="clear" w:color="000000" w:fill="FFFFFF"/>
            <w:vAlign w:val="center"/>
            <w:hideMark/>
          </w:tcPr>
          <w:p w14:paraId="49F8C9E2"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single" w:sz="4" w:space="0" w:color="auto"/>
              <w:left w:val="nil"/>
              <w:bottom w:val="single" w:sz="4" w:space="0" w:color="auto"/>
              <w:right w:val="nil"/>
            </w:tcBorders>
            <w:shd w:val="clear" w:color="000000" w:fill="FFFFFF"/>
            <w:vAlign w:val="center"/>
            <w:hideMark/>
          </w:tcPr>
          <w:p w14:paraId="6865C51B"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single" w:sz="4" w:space="0" w:color="auto"/>
              <w:left w:val="nil"/>
              <w:bottom w:val="single" w:sz="4" w:space="0" w:color="auto"/>
              <w:right w:val="single" w:sz="18" w:space="0" w:color="auto"/>
            </w:tcBorders>
            <w:shd w:val="clear" w:color="000000" w:fill="FFFFFF"/>
            <w:vAlign w:val="center"/>
            <w:hideMark/>
          </w:tcPr>
          <w:p w14:paraId="23478D21"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single" w:sz="4" w:space="0" w:color="auto"/>
              <w:left w:val="single" w:sz="18" w:space="0" w:color="auto"/>
              <w:bottom w:val="single" w:sz="4" w:space="0" w:color="auto"/>
              <w:right w:val="nil"/>
            </w:tcBorders>
            <w:shd w:val="clear" w:color="auto" w:fill="auto"/>
            <w:noWrap/>
            <w:vAlign w:val="bottom"/>
            <w:hideMark/>
          </w:tcPr>
          <w:p w14:paraId="0AFDE92F"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4" w:space="0" w:color="auto"/>
              <w:right w:val="nil"/>
            </w:tcBorders>
            <w:shd w:val="clear" w:color="auto" w:fill="auto"/>
            <w:noWrap/>
            <w:vAlign w:val="bottom"/>
            <w:hideMark/>
          </w:tcPr>
          <w:p w14:paraId="49E75A69"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single" w:sz="4" w:space="0" w:color="auto"/>
              <w:left w:val="nil"/>
              <w:bottom w:val="single" w:sz="4" w:space="0" w:color="auto"/>
              <w:right w:val="nil"/>
            </w:tcBorders>
            <w:shd w:val="clear" w:color="auto" w:fill="auto"/>
            <w:noWrap/>
            <w:vAlign w:val="bottom"/>
            <w:hideMark/>
          </w:tcPr>
          <w:p w14:paraId="4B8439AC"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AA558EC"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68A16093" w14:textId="77777777" w:rsidTr="00323CB3">
        <w:trPr>
          <w:trHeight w:val="300"/>
        </w:trPr>
        <w:tc>
          <w:tcPr>
            <w:tcW w:w="1707" w:type="dxa"/>
            <w:tcBorders>
              <w:top w:val="single" w:sz="4" w:space="0" w:color="auto"/>
              <w:left w:val="single" w:sz="8" w:space="0" w:color="auto"/>
              <w:bottom w:val="single" w:sz="8" w:space="0" w:color="auto"/>
              <w:right w:val="nil"/>
            </w:tcBorders>
            <w:shd w:val="clear" w:color="000000" w:fill="FFFFFF"/>
            <w:vAlign w:val="center"/>
            <w:hideMark/>
          </w:tcPr>
          <w:p w14:paraId="56C3ACC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High Blood Pressure</w:t>
            </w:r>
          </w:p>
        </w:tc>
        <w:tc>
          <w:tcPr>
            <w:tcW w:w="567" w:type="dxa"/>
            <w:tcBorders>
              <w:top w:val="single" w:sz="4" w:space="0" w:color="auto"/>
              <w:left w:val="single" w:sz="8" w:space="0" w:color="auto"/>
              <w:bottom w:val="single" w:sz="8" w:space="0" w:color="auto"/>
              <w:right w:val="nil"/>
            </w:tcBorders>
            <w:shd w:val="clear" w:color="000000" w:fill="FFFFFF"/>
            <w:vAlign w:val="center"/>
            <w:hideMark/>
          </w:tcPr>
          <w:p w14:paraId="2BC8C7F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68.6</w:t>
            </w:r>
          </w:p>
        </w:tc>
        <w:tc>
          <w:tcPr>
            <w:tcW w:w="1056" w:type="dxa"/>
            <w:tcBorders>
              <w:top w:val="single" w:sz="4" w:space="0" w:color="auto"/>
              <w:left w:val="single" w:sz="8" w:space="0" w:color="auto"/>
              <w:bottom w:val="single" w:sz="8" w:space="0" w:color="auto"/>
              <w:right w:val="nil"/>
            </w:tcBorders>
            <w:shd w:val="clear" w:color="000000" w:fill="FFFFFF"/>
            <w:vAlign w:val="center"/>
            <w:hideMark/>
          </w:tcPr>
          <w:p w14:paraId="50ABBE2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66.5- 70.7</w:t>
            </w:r>
          </w:p>
        </w:tc>
        <w:tc>
          <w:tcPr>
            <w:tcW w:w="630" w:type="dxa"/>
            <w:tcBorders>
              <w:top w:val="single" w:sz="4" w:space="0" w:color="auto"/>
              <w:left w:val="single" w:sz="8" w:space="0" w:color="auto"/>
              <w:bottom w:val="single" w:sz="8" w:space="0" w:color="auto"/>
              <w:right w:val="nil"/>
            </w:tcBorders>
            <w:shd w:val="clear" w:color="000000" w:fill="FFFFFF"/>
            <w:vAlign w:val="center"/>
            <w:hideMark/>
          </w:tcPr>
          <w:p w14:paraId="67AB725A"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59.7</w:t>
            </w:r>
          </w:p>
        </w:tc>
        <w:tc>
          <w:tcPr>
            <w:tcW w:w="1080" w:type="dxa"/>
            <w:tcBorders>
              <w:top w:val="single" w:sz="4" w:space="0" w:color="auto"/>
              <w:left w:val="single" w:sz="8" w:space="0" w:color="auto"/>
              <w:bottom w:val="single" w:sz="8" w:space="0" w:color="auto"/>
              <w:right w:val="single" w:sz="18" w:space="0" w:color="auto"/>
            </w:tcBorders>
            <w:shd w:val="clear" w:color="000000" w:fill="FFFFFF"/>
            <w:vAlign w:val="center"/>
            <w:hideMark/>
          </w:tcPr>
          <w:p w14:paraId="374ED4C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59.1- 60.2</w:t>
            </w:r>
          </w:p>
        </w:tc>
        <w:tc>
          <w:tcPr>
            <w:tcW w:w="810" w:type="dxa"/>
            <w:tcBorders>
              <w:top w:val="single" w:sz="4" w:space="0" w:color="auto"/>
              <w:left w:val="single" w:sz="18" w:space="0" w:color="auto"/>
              <w:bottom w:val="single" w:sz="8" w:space="0" w:color="auto"/>
              <w:right w:val="nil"/>
            </w:tcBorders>
            <w:shd w:val="clear" w:color="000000" w:fill="FFFFFF"/>
            <w:vAlign w:val="center"/>
            <w:hideMark/>
          </w:tcPr>
          <w:p w14:paraId="6645368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75.2</w:t>
            </w:r>
          </w:p>
        </w:tc>
        <w:tc>
          <w:tcPr>
            <w:tcW w:w="1080" w:type="dxa"/>
            <w:tcBorders>
              <w:top w:val="single" w:sz="4" w:space="0" w:color="auto"/>
              <w:left w:val="single" w:sz="8" w:space="0" w:color="auto"/>
              <w:bottom w:val="single" w:sz="8" w:space="0" w:color="auto"/>
              <w:right w:val="nil"/>
            </w:tcBorders>
            <w:shd w:val="clear" w:color="000000" w:fill="FFFFFF"/>
            <w:vAlign w:val="center"/>
            <w:hideMark/>
          </w:tcPr>
          <w:p w14:paraId="08498BE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67.2- 81.7</w:t>
            </w:r>
          </w:p>
        </w:tc>
        <w:tc>
          <w:tcPr>
            <w:tcW w:w="810" w:type="dxa"/>
            <w:tcBorders>
              <w:top w:val="single" w:sz="4" w:space="0" w:color="auto"/>
              <w:left w:val="single" w:sz="8" w:space="0" w:color="auto"/>
              <w:bottom w:val="single" w:sz="8" w:space="0" w:color="auto"/>
              <w:right w:val="nil"/>
            </w:tcBorders>
            <w:shd w:val="clear" w:color="000000" w:fill="FFFFFF"/>
            <w:vAlign w:val="center"/>
            <w:hideMark/>
          </w:tcPr>
          <w:p w14:paraId="08899D0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66.7</w:t>
            </w:r>
          </w:p>
        </w:tc>
        <w:tc>
          <w:tcPr>
            <w:tcW w:w="10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259C32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63.7- 69.5</w:t>
            </w:r>
          </w:p>
        </w:tc>
      </w:tr>
      <w:tr w:rsidR="006B0580" w:rsidRPr="0057277F" w14:paraId="026880B3"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1202CF5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High Cholesterol</w:t>
            </w:r>
          </w:p>
        </w:tc>
        <w:tc>
          <w:tcPr>
            <w:tcW w:w="567" w:type="dxa"/>
            <w:tcBorders>
              <w:top w:val="nil"/>
              <w:left w:val="single" w:sz="8" w:space="0" w:color="auto"/>
              <w:bottom w:val="single" w:sz="8" w:space="0" w:color="auto"/>
              <w:right w:val="nil"/>
            </w:tcBorders>
            <w:shd w:val="clear" w:color="000000" w:fill="FFFFFF"/>
            <w:vAlign w:val="center"/>
            <w:hideMark/>
          </w:tcPr>
          <w:p w14:paraId="10D8A0E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56.6</w:t>
            </w:r>
          </w:p>
        </w:tc>
        <w:tc>
          <w:tcPr>
            <w:tcW w:w="1056" w:type="dxa"/>
            <w:tcBorders>
              <w:top w:val="nil"/>
              <w:left w:val="single" w:sz="8" w:space="0" w:color="auto"/>
              <w:bottom w:val="single" w:sz="8" w:space="0" w:color="auto"/>
              <w:right w:val="nil"/>
            </w:tcBorders>
            <w:shd w:val="clear" w:color="000000" w:fill="FFFFFF"/>
            <w:vAlign w:val="center"/>
            <w:hideMark/>
          </w:tcPr>
          <w:p w14:paraId="61A0CFF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54.4- 58.8</w:t>
            </w:r>
          </w:p>
        </w:tc>
        <w:tc>
          <w:tcPr>
            <w:tcW w:w="630" w:type="dxa"/>
            <w:tcBorders>
              <w:top w:val="nil"/>
              <w:left w:val="single" w:sz="8" w:space="0" w:color="auto"/>
              <w:bottom w:val="single" w:sz="8" w:space="0" w:color="auto"/>
              <w:right w:val="nil"/>
            </w:tcBorders>
            <w:shd w:val="clear" w:color="000000" w:fill="FFFFFF"/>
            <w:vAlign w:val="center"/>
            <w:hideMark/>
          </w:tcPr>
          <w:p w14:paraId="715857E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50.5</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5322DA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49.9- 51.1</w:t>
            </w:r>
          </w:p>
        </w:tc>
        <w:tc>
          <w:tcPr>
            <w:tcW w:w="810" w:type="dxa"/>
            <w:tcBorders>
              <w:top w:val="nil"/>
              <w:left w:val="single" w:sz="18" w:space="0" w:color="auto"/>
              <w:bottom w:val="single" w:sz="8" w:space="0" w:color="auto"/>
              <w:right w:val="nil"/>
            </w:tcBorders>
            <w:shd w:val="clear" w:color="000000" w:fill="FFFFFF"/>
            <w:vAlign w:val="center"/>
            <w:hideMark/>
          </w:tcPr>
          <w:p w14:paraId="510F85E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62.7</w:t>
            </w:r>
          </w:p>
        </w:tc>
        <w:tc>
          <w:tcPr>
            <w:tcW w:w="1080" w:type="dxa"/>
            <w:tcBorders>
              <w:top w:val="nil"/>
              <w:left w:val="single" w:sz="8" w:space="0" w:color="auto"/>
              <w:bottom w:val="single" w:sz="8" w:space="0" w:color="auto"/>
              <w:right w:val="nil"/>
            </w:tcBorders>
            <w:shd w:val="clear" w:color="000000" w:fill="FFFFFF"/>
            <w:vAlign w:val="center"/>
            <w:hideMark/>
          </w:tcPr>
          <w:p w14:paraId="5B90443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53.5- 71.0</w:t>
            </w:r>
          </w:p>
        </w:tc>
        <w:tc>
          <w:tcPr>
            <w:tcW w:w="810" w:type="dxa"/>
            <w:tcBorders>
              <w:top w:val="nil"/>
              <w:left w:val="single" w:sz="8" w:space="0" w:color="auto"/>
              <w:bottom w:val="single" w:sz="8" w:space="0" w:color="auto"/>
              <w:right w:val="nil"/>
            </w:tcBorders>
            <w:shd w:val="clear" w:color="000000" w:fill="FFFFFF"/>
            <w:vAlign w:val="center"/>
            <w:hideMark/>
          </w:tcPr>
          <w:p w14:paraId="489590E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53.8</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2CE5AE9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50.7- 56.9</w:t>
            </w:r>
          </w:p>
        </w:tc>
      </w:tr>
      <w:tr w:rsidR="006B0580" w:rsidRPr="0057277F" w14:paraId="062D425D"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7E1E075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Myocardial Infarction</w:t>
            </w:r>
          </w:p>
        </w:tc>
        <w:tc>
          <w:tcPr>
            <w:tcW w:w="567" w:type="dxa"/>
            <w:tcBorders>
              <w:top w:val="nil"/>
              <w:left w:val="single" w:sz="8" w:space="0" w:color="auto"/>
              <w:bottom w:val="single" w:sz="8" w:space="0" w:color="auto"/>
              <w:right w:val="nil"/>
            </w:tcBorders>
            <w:shd w:val="clear" w:color="000000" w:fill="FFFFFF"/>
            <w:vAlign w:val="center"/>
            <w:hideMark/>
          </w:tcPr>
          <w:p w14:paraId="610BF31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17.2</w:t>
            </w:r>
          </w:p>
        </w:tc>
        <w:tc>
          <w:tcPr>
            <w:tcW w:w="1056" w:type="dxa"/>
            <w:tcBorders>
              <w:top w:val="nil"/>
              <w:left w:val="single" w:sz="8" w:space="0" w:color="auto"/>
              <w:bottom w:val="single" w:sz="8" w:space="0" w:color="auto"/>
              <w:right w:val="nil"/>
            </w:tcBorders>
            <w:shd w:val="clear" w:color="000000" w:fill="FFFFFF"/>
            <w:vAlign w:val="center"/>
            <w:hideMark/>
          </w:tcPr>
          <w:p w14:paraId="227A88F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15.8- 18.7</w:t>
            </w:r>
          </w:p>
        </w:tc>
        <w:tc>
          <w:tcPr>
            <w:tcW w:w="630" w:type="dxa"/>
            <w:tcBorders>
              <w:top w:val="nil"/>
              <w:left w:val="single" w:sz="8" w:space="0" w:color="auto"/>
              <w:bottom w:val="single" w:sz="8" w:space="0" w:color="auto"/>
              <w:right w:val="nil"/>
            </w:tcBorders>
            <w:shd w:val="clear" w:color="000000" w:fill="FFFFFF"/>
            <w:vAlign w:val="center"/>
            <w:hideMark/>
          </w:tcPr>
          <w:p w14:paraId="51E50EA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10.2</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5B6FC28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9.9- 10.6</w:t>
            </w:r>
          </w:p>
        </w:tc>
        <w:tc>
          <w:tcPr>
            <w:tcW w:w="810" w:type="dxa"/>
            <w:tcBorders>
              <w:top w:val="nil"/>
              <w:left w:val="single" w:sz="18" w:space="0" w:color="auto"/>
              <w:bottom w:val="single" w:sz="8" w:space="0" w:color="auto"/>
              <w:right w:val="nil"/>
            </w:tcBorders>
            <w:shd w:val="clear" w:color="000000" w:fill="FFFFFF"/>
            <w:vAlign w:val="center"/>
            <w:hideMark/>
          </w:tcPr>
          <w:p w14:paraId="6985C4A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23.8</w:t>
            </w:r>
          </w:p>
        </w:tc>
        <w:tc>
          <w:tcPr>
            <w:tcW w:w="1080" w:type="dxa"/>
            <w:tcBorders>
              <w:top w:val="nil"/>
              <w:left w:val="single" w:sz="8" w:space="0" w:color="auto"/>
              <w:bottom w:val="single" w:sz="8" w:space="0" w:color="auto"/>
              <w:right w:val="nil"/>
            </w:tcBorders>
            <w:shd w:val="clear" w:color="000000" w:fill="FFFFFF"/>
            <w:vAlign w:val="center"/>
            <w:hideMark/>
          </w:tcPr>
          <w:p w14:paraId="4BD602D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16.4- 33.1</w:t>
            </w:r>
          </w:p>
        </w:tc>
        <w:tc>
          <w:tcPr>
            <w:tcW w:w="810" w:type="dxa"/>
            <w:tcBorders>
              <w:top w:val="nil"/>
              <w:left w:val="single" w:sz="8" w:space="0" w:color="auto"/>
              <w:bottom w:val="single" w:sz="8" w:space="0" w:color="auto"/>
              <w:right w:val="nil"/>
            </w:tcBorders>
            <w:shd w:val="clear" w:color="000000" w:fill="FFFFFF"/>
            <w:vAlign w:val="center"/>
            <w:hideMark/>
          </w:tcPr>
          <w:p w14:paraId="6C372F6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12.9</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C2302C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11.0- 15.1</w:t>
            </w:r>
          </w:p>
        </w:tc>
      </w:tr>
      <w:tr w:rsidR="006B0580" w:rsidRPr="0057277F" w14:paraId="15376761"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1157AF9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Angina or coronary heart disease</w:t>
            </w:r>
          </w:p>
        </w:tc>
        <w:tc>
          <w:tcPr>
            <w:tcW w:w="567" w:type="dxa"/>
            <w:tcBorders>
              <w:top w:val="nil"/>
              <w:left w:val="single" w:sz="8" w:space="0" w:color="auto"/>
              <w:bottom w:val="single" w:sz="8" w:space="0" w:color="auto"/>
              <w:right w:val="nil"/>
            </w:tcBorders>
            <w:shd w:val="clear" w:color="000000" w:fill="FFFFFF"/>
            <w:vAlign w:val="center"/>
            <w:hideMark/>
          </w:tcPr>
          <w:p w14:paraId="6BF9255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18.2</w:t>
            </w:r>
          </w:p>
        </w:tc>
        <w:tc>
          <w:tcPr>
            <w:tcW w:w="1056" w:type="dxa"/>
            <w:tcBorders>
              <w:top w:val="nil"/>
              <w:left w:val="single" w:sz="8" w:space="0" w:color="auto"/>
              <w:bottom w:val="single" w:sz="8" w:space="0" w:color="auto"/>
              <w:right w:val="nil"/>
            </w:tcBorders>
            <w:shd w:val="clear" w:color="000000" w:fill="FFFFFF"/>
            <w:vAlign w:val="center"/>
            <w:hideMark/>
          </w:tcPr>
          <w:p w14:paraId="5019D4B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16.4- 20.0</w:t>
            </w:r>
          </w:p>
        </w:tc>
        <w:tc>
          <w:tcPr>
            <w:tcW w:w="630" w:type="dxa"/>
            <w:tcBorders>
              <w:top w:val="nil"/>
              <w:left w:val="single" w:sz="8" w:space="0" w:color="auto"/>
              <w:bottom w:val="single" w:sz="8" w:space="0" w:color="auto"/>
              <w:right w:val="nil"/>
            </w:tcBorders>
            <w:shd w:val="clear" w:color="000000" w:fill="FFFFFF"/>
            <w:vAlign w:val="center"/>
            <w:hideMark/>
          </w:tcPr>
          <w:p w14:paraId="0A0167B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10.1</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2F5848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9.8- 10.5</w:t>
            </w:r>
          </w:p>
        </w:tc>
        <w:tc>
          <w:tcPr>
            <w:tcW w:w="810" w:type="dxa"/>
            <w:tcBorders>
              <w:top w:val="nil"/>
              <w:left w:val="single" w:sz="18" w:space="0" w:color="auto"/>
              <w:bottom w:val="single" w:sz="8" w:space="0" w:color="auto"/>
              <w:right w:val="nil"/>
            </w:tcBorders>
            <w:shd w:val="clear" w:color="000000" w:fill="FFFFFF"/>
            <w:vAlign w:val="center"/>
            <w:hideMark/>
          </w:tcPr>
          <w:p w14:paraId="4FEA9BE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25.5</w:t>
            </w:r>
          </w:p>
        </w:tc>
        <w:tc>
          <w:tcPr>
            <w:tcW w:w="1080" w:type="dxa"/>
            <w:tcBorders>
              <w:top w:val="nil"/>
              <w:left w:val="single" w:sz="8" w:space="0" w:color="auto"/>
              <w:bottom w:val="single" w:sz="8" w:space="0" w:color="auto"/>
              <w:right w:val="nil"/>
            </w:tcBorders>
            <w:shd w:val="clear" w:color="000000" w:fill="FFFFFF"/>
            <w:vAlign w:val="center"/>
            <w:hideMark/>
          </w:tcPr>
          <w:p w14:paraId="766B5A1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17.5- 35.7</w:t>
            </w:r>
          </w:p>
        </w:tc>
        <w:tc>
          <w:tcPr>
            <w:tcW w:w="810" w:type="dxa"/>
            <w:tcBorders>
              <w:top w:val="nil"/>
              <w:left w:val="single" w:sz="8" w:space="0" w:color="auto"/>
              <w:bottom w:val="single" w:sz="8" w:space="0" w:color="auto"/>
              <w:right w:val="nil"/>
            </w:tcBorders>
            <w:shd w:val="clear" w:color="000000" w:fill="FFFFFF"/>
            <w:vAlign w:val="center"/>
            <w:hideMark/>
          </w:tcPr>
          <w:p w14:paraId="0F6CCDA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C1B0FB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9.7- 13.4</w:t>
            </w:r>
          </w:p>
        </w:tc>
      </w:tr>
      <w:tr w:rsidR="006B0580" w:rsidRPr="0057277F" w14:paraId="5DFFDD18"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0985C40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Stroke</w:t>
            </w:r>
          </w:p>
        </w:tc>
        <w:tc>
          <w:tcPr>
            <w:tcW w:w="567" w:type="dxa"/>
            <w:tcBorders>
              <w:top w:val="nil"/>
              <w:left w:val="single" w:sz="8" w:space="0" w:color="auto"/>
              <w:bottom w:val="single" w:sz="8" w:space="0" w:color="auto"/>
              <w:right w:val="nil"/>
            </w:tcBorders>
            <w:shd w:val="clear" w:color="000000" w:fill="FFFFFF"/>
            <w:vAlign w:val="center"/>
            <w:hideMark/>
          </w:tcPr>
          <w:p w14:paraId="6BBE784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16.9</w:t>
            </w:r>
          </w:p>
        </w:tc>
        <w:tc>
          <w:tcPr>
            <w:tcW w:w="1056" w:type="dxa"/>
            <w:tcBorders>
              <w:top w:val="nil"/>
              <w:left w:val="single" w:sz="8" w:space="0" w:color="auto"/>
              <w:bottom w:val="single" w:sz="8" w:space="0" w:color="auto"/>
              <w:right w:val="nil"/>
            </w:tcBorders>
            <w:shd w:val="clear" w:color="000000" w:fill="FFFFFF"/>
            <w:vAlign w:val="center"/>
            <w:hideMark/>
          </w:tcPr>
          <w:p w14:paraId="0518B13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15.3- 18.6</w:t>
            </w:r>
          </w:p>
        </w:tc>
        <w:tc>
          <w:tcPr>
            <w:tcW w:w="630" w:type="dxa"/>
            <w:tcBorders>
              <w:top w:val="nil"/>
              <w:left w:val="single" w:sz="8" w:space="0" w:color="auto"/>
              <w:bottom w:val="single" w:sz="8" w:space="0" w:color="auto"/>
              <w:right w:val="nil"/>
            </w:tcBorders>
            <w:shd w:val="clear" w:color="000000" w:fill="FFFFFF"/>
            <w:vAlign w:val="center"/>
            <w:hideMark/>
          </w:tcPr>
          <w:p w14:paraId="1F53E6E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7.3</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70CDBD7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7.0- 7.6</w:t>
            </w:r>
          </w:p>
        </w:tc>
        <w:tc>
          <w:tcPr>
            <w:tcW w:w="810" w:type="dxa"/>
            <w:tcBorders>
              <w:top w:val="nil"/>
              <w:left w:val="single" w:sz="18" w:space="0" w:color="auto"/>
              <w:bottom w:val="single" w:sz="8" w:space="0" w:color="auto"/>
              <w:right w:val="nil"/>
            </w:tcBorders>
            <w:shd w:val="clear" w:color="000000" w:fill="FFFFFF"/>
            <w:vAlign w:val="center"/>
            <w:hideMark/>
          </w:tcPr>
          <w:p w14:paraId="1FE9D1F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17.1</w:t>
            </w:r>
          </w:p>
        </w:tc>
        <w:tc>
          <w:tcPr>
            <w:tcW w:w="1080" w:type="dxa"/>
            <w:tcBorders>
              <w:top w:val="nil"/>
              <w:left w:val="single" w:sz="8" w:space="0" w:color="auto"/>
              <w:bottom w:val="single" w:sz="8" w:space="0" w:color="auto"/>
              <w:right w:val="nil"/>
            </w:tcBorders>
            <w:shd w:val="clear" w:color="000000" w:fill="FFFFFF"/>
            <w:vAlign w:val="center"/>
            <w:hideMark/>
          </w:tcPr>
          <w:p w14:paraId="682823C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11.2- 25.1</w:t>
            </w:r>
          </w:p>
        </w:tc>
        <w:tc>
          <w:tcPr>
            <w:tcW w:w="810" w:type="dxa"/>
            <w:tcBorders>
              <w:top w:val="nil"/>
              <w:left w:val="single" w:sz="8" w:space="0" w:color="auto"/>
              <w:bottom w:val="single" w:sz="8" w:space="0" w:color="auto"/>
              <w:right w:val="nil"/>
            </w:tcBorders>
            <w:shd w:val="clear" w:color="000000" w:fill="FFFFFF"/>
            <w:vAlign w:val="center"/>
            <w:hideMark/>
          </w:tcPr>
          <w:p w14:paraId="66F1749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9.8</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812A2E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8.0- 11.9</w:t>
            </w:r>
          </w:p>
        </w:tc>
      </w:tr>
      <w:tr w:rsidR="006B0580" w:rsidRPr="0057277F" w14:paraId="0E9A11BD"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3BD1BA8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Asthma</w:t>
            </w:r>
          </w:p>
        </w:tc>
        <w:tc>
          <w:tcPr>
            <w:tcW w:w="567" w:type="dxa"/>
            <w:tcBorders>
              <w:top w:val="nil"/>
              <w:left w:val="single" w:sz="8" w:space="0" w:color="auto"/>
              <w:bottom w:val="single" w:sz="8" w:space="0" w:color="auto"/>
              <w:right w:val="nil"/>
            </w:tcBorders>
            <w:shd w:val="clear" w:color="000000" w:fill="FFFFFF"/>
            <w:vAlign w:val="center"/>
            <w:hideMark/>
          </w:tcPr>
          <w:p w14:paraId="77ECF06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18.2</w:t>
            </w:r>
          </w:p>
        </w:tc>
        <w:tc>
          <w:tcPr>
            <w:tcW w:w="1056" w:type="dxa"/>
            <w:tcBorders>
              <w:top w:val="nil"/>
              <w:left w:val="single" w:sz="8" w:space="0" w:color="auto"/>
              <w:bottom w:val="single" w:sz="8" w:space="0" w:color="auto"/>
              <w:right w:val="nil"/>
            </w:tcBorders>
            <w:shd w:val="clear" w:color="000000" w:fill="FFFFFF"/>
            <w:vAlign w:val="center"/>
            <w:hideMark/>
          </w:tcPr>
          <w:p w14:paraId="57D098A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16.6- 20.1</w:t>
            </w:r>
          </w:p>
        </w:tc>
        <w:tc>
          <w:tcPr>
            <w:tcW w:w="630" w:type="dxa"/>
            <w:tcBorders>
              <w:top w:val="nil"/>
              <w:left w:val="single" w:sz="8" w:space="0" w:color="auto"/>
              <w:bottom w:val="single" w:sz="8" w:space="0" w:color="auto"/>
              <w:right w:val="nil"/>
            </w:tcBorders>
            <w:shd w:val="clear" w:color="000000" w:fill="FFFFFF"/>
            <w:vAlign w:val="center"/>
            <w:hideMark/>
          </w:tcPr>
          <w:p w14:paraId="787E3AA0"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11.8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1D9C102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11.4- 12.1</w:t>
            </w:r>
          </w:p>
        </w:tc>
        <w:tc>
          <w:tcPr>
            <w:tcW w:w="810" w:type="dxa"/>
            <w:tcBorders>
              <w:top w:val="nil"/>
              <w:left w:val="single" w:sz="18" w:space="0" w:color="auto"/>
              <w:bottom w:val="single" w:sz="8" w:space="0" w:color="auto"/>
              <w:right w:val="nil"/>
            </w:tcBorders>
            <w:shd w:val="clear" w:color="000000" w:fill="FFFFFF"/>
            <w:vAlign w:val="center"/>
            <w:hideMark/>
          </w:tcPr>
          <w:p w14:paraId="07245DB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15.5</w:t>
            </w:r>
          </w:p>
        </w:tc>
        <w:tc>
          <w:tcPr>
            <w:tcW w:w="1080" w:type="dxa"/>
            <w:tcBorders>
              <w:top w:val="nil"/>
              <w:left w:val="single" w:sz="8" w:space="0" w:color="auto"/>
              <w:bottom w:val="single" w:sz="8" w:space="0" w:color="auto"/>
              <w:right w:val="nil"/>
            </w:tcBorders>
            <w:shd w:val="clear" w:color="000000" w:fill="FFFFFF"/>
            <w:vAlign w:val="center"/>
            <w:hideMark/>
          </w:tcPr>
          <w:p w14:paraId="192D16F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10.0- 23.4</w:t>
            </w:r>
          </w:p>
        </w:tc>
        <w:tc>
          <w:tcPr>
            <w:tcW w:w="810" w:type="dxa"/>
            <w:tcBorders>
              <w:top w:val="nil"/>
              <w:left w:val="single" w:sz="8" w:space="0" w:color="auto"/>
              <w:bottom w:val="single" w:sz="8" w:space="0" w:color="auto"/>
              <w:right w:val="nil"/>
            </w:tcBorders>
            <w:shd w:val="clear" w:color="000000" w:fill="FFFFFF"/>
            <w:vAlign w:val="center"/>
            <w:hideMark/>
          </w:tcPr>
          <w:p w14:paraId="71D7E75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02D3B38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8.9- 12.7</w:t>
            </w:r>
          </w:p>
        </w:tc>
      </w:tr>
      <w:tr w:rsidR="006B0580" w:rsidRPr="0057277F" w14:paraId="7BF29ECD"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47A74A2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Cancer</w:t>
            </w:r>
          </w:p>
        </w:tc>
        <w:tc>
          <w:tcPr>
            <w:tcW w:w="567" w:type="dxa"/>
            <w:tcBorders>
              <w:top w:val="nil"/>
              <w:left w:val="single" w:sz="8" w:space="0" w:color="auto"/>
              <w:bottom w:val="single" w:sz="8" w:space="0" w:color="auto"/>
              <w:right w:val="nil"/>
            </w:tcBorders>
            <w:shd w:val="clear" w:color="000000" w:fill="FFFFFF"/>
            <w:vAlign w:val="center"/>
            <w:hideMark/>
          </w:tcPr>
          <w:p w14:paraId="77D426A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32.7</w:t>
            </w:r>
          </w:p>
        </w:tc>
        <w:tc>
          <w:tcPr>
            <w:tcW w:w="1056" w:type="dxa"/>
            <w:tcBorders>
              <w:top w:val="nil"/>
              <w:left w:val="single" w:sz="8" w:space="0" w:color="auto"/>
              <w:bottom w:val="single" w:sz="8" w:space="0" w:color="auto"/>
              <w:right w:val="nil"/>
            </w:tcBorders>
            <w:shd w:val="clear" w:color="000000" w:fill="FFFFFF"/>
            <w:vAlign w:val="center"/>
            <w:hideMark/>
          </w:tcPr>
          <w:p w14:paraId="20DCFF1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30.7- 34.7</w:t>
            </w:r>
          </w:p>
        </w:tc>
        <w:tc>
          <w:tcPr>
            <w:tcW w:w="630" w:type="dxa"/>
            <w:tcBorders>
              <w:top w:val="nil"/>
              <w:left w:val="single" w:sz="8" w:space="0" w:color="auto"/>
              <w:bottom w:val="single" w:sz="8" w:space="0" w:color="auto"/>
              <w:right w:val="nil"/>
            </w:tcBorders>
            <w:shd w:val="clear" w:color="000000" w:fill="FFFFFF"/>
            <w:vAlign w:val="center"/>
            <w:hideMark/>
          </w:tcPr>
          <w:p w14:paraId="5932BE0A"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31.8</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AB177A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31.3- 32.4</w:t>
            </w:r>
          </w:p>
        </w:tc>
        <w:tc>
          <w:tcPr>
            <w:tcW w:w="810" w:type="dxa"/>
            <w:tcBorders>
              <w:top w:val="nil"/>
              <w:left w:val="single" w:sz="18" w:space="0" w:color="auto"/>
              <w:bottom w:val="single" w:sz="8" w:space="0" w:color="auto"/>
              <w:right w:val="nil"/>
            </w:tcBorders>
            <w:shd w:val="clear" w:color="000000" w:fill="FFFFFF"/>
            <w:vAlign w:val="center"/>
            <w:hideMark/>
          </w:tcPr>
          <w:p w14:paraId="5548ECD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33.1</w:t>
            </w:r>
          </w:p>
        </w:tc>
        <w:tc>
          <w:tcPr>
            <w:tcW w:w="1080" w:type="dxa"/>
            <w:tcBorders>
              <w:top w:val="nil"/>
              <w:left w:val="single" w:sz="8" w:space="0" w:color="auto"/>
              <w:bottom w:val="single" w:sz="8" w:space="0" w:color="auto"/>
              <w:right w:val="nil"/>
            </w:tcBorders>
            <w:shd w:val="clear" w:color="000000" w:fill="FFFFFF"/>
            <w:vAlign w:val="center"/>
            <w:hideMark/>
          </w:tcPr>
          <w:p w14:paraId="69B3728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25.3- 41.9</w:t>
            </w:r>
          </w:p>
        </w:tc>
        <w:tc>
          <w:tcPr>
            <w:tcW w:w="810" w:type="dxa"/>
            <w:tcBorders>
              <w:top w:val="nil"/>
              <w:left w:val="single" w:sz="8" w:space="0" w:color="auto"/>
              <w:bottom w:val="single" w:sz="8" w:space="0" w:color="auto"/>
              <w:right w:val="nil"/>
            </w:tcBorders>
            <w:shd w:val="clear" w:color="000000" w:fill="FFFFFF"/>
            <w:vAlign w:val="center"/>
            <w:hideMark/>
          </w:tcPr>
          <w:p w14:paraId="243ED27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34.1</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91CABA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31.3- 37.1</w:t>
            </w:r>
          </w:p>
        </w:tc>
      </w:tr>
      <w:tr w:rsidR="006B0580" w:rsidRPr="0057277F" w14:paraId="180AA837"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25C31CF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lastRenderedPageBreak/>
              <w:t>COPD</w:t>
            </w:r>
          </w:p>
        </w:tc>
        <w:tc>
          <w:tcPr>
            <w:tcW w:w="567" w:type="dxa"/>
            <w:tcBorders>
              <w:top w:val="nil"/>
              <w:left w:val="single" w:sz="8" w:space="0" w:color="auto"/>
              <w:bottom w:val="single" w:sz="8" w:space="0" w:color="auto"/>
              <w:right w:val="nil"/>
            </w:tcBorders>
            <w:shd w:val="clear" w:color="000000" w:fill="FFFFFF"/>
            <w:vAlign w:val="center"/>
            <w:hideMark/>
          </w:tcPr>
          <w:p w14:paraId="493A877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22.9</w:t>
            </w:r>
          </w:p>
        </w:tc>
        <w:tc>
          <w:tcPr>
            <w:tcW w:w="1056" w:type="dxa"/>
            <w:tcBorders>
              <w:top w:val="nil"/>
              <w:left w:val="single" w:sz="8" w:space="0" w:color="auto"/>
              <w:bottom w:val="single" w:sz="8" w:space="0" w:color="auto"/>
              <w:right w:val="nil"/>
            </w:tcBorders>
            <w:shd w:val="clear" w:color="000000" w:fill="FFFFFF"/>
            <w:vAlign w:val="center"/>
            <w:hideMark/>
          </w:tcPr>
          <w:p w14:paraId="656CD83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21.3- 24.7</w:t>
            </w:r>
          </w:p>
        </w:tc>
        <w:tc>
          <w:tcPr>
            <w:tcW w:w="630" w:type="dxa"/>
            <w:tcBorders>
              <w:top w:val="nil"/>
              <w:left w:val="single" w:sz="8" w:space="0" w:color="auto"/>
              <w:bottom w:val="single" w:sz="8" w:space="0" w:color="auto"/>
              <w:right w:val="nil"/>
            </w:tcBorders>
            <w:shd w:val="clear" w:color="000000" w:fill="FFFFFF"/>
            <w:vAlign w:val="center"/>
            <w:hideMark/>
          </w:tcPr>
          <w:p w14:paraId="1BAFC851"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12.2</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41A49B7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11.8- 12.5</w:t>
            </w:r>
          </w:p>
        </w:tc>
        <w:tc>
          <w:tcPr>
            <w:tcW w:w="810" w:type="dxa"/>
            <w:tcBorders>
              <w:top w:val="nil"/>
              <w:left w:val="single" w:sz="18" w:space="0" w:color="auto"/>
              <w:bottom w:val="single" w:sz="8" w:space="0" w:color="auto"/>
              <w:right w:val="nil"/>
            </w:tcBorders>
            <w:shd w:val="clear" w:color="000000" w:fill="FFFFFF"/>
            <w:vAlign w:val="center"/>
            <w:hideMark/>
          </w:tcPr>
          <w:p w14:paraId="62EC645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35.3</w:t>
            </w:r>
          </w:p>
        </w:tc>
        <w:tc>
          <w:tcPr>
            <w:tcW w:w="1080" w:type="dxa"/>
            <w:tcBorders>
              <w:top w:val="nil"/>
              <w:left w:val="single" w:sz="8" w:space="0" w:color="auto"/>
              <w:bottom w:val="single" w:sz="8" w:space="0" w:color="auto"/>
              <w:right w:val="nil"/>
            </w:tcBorders>
            <w:shd w:val="clear" w:color="000000" w:fill="FFFFFF"/>
            <w:vAlign w:val="center"/>
            <w:hideMark/>
          </w:tcPr>
          <w:p w14:paraId="21D1539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26.9- 44.8</w:t>
            </w:r>
          </w:p>
        </w:tc>
        <w:tc>
          <w:tcPr>
            <w:tcW w:w="810" w:type="dxa"/>
            <w:tcBorders>
              <w:top w:val="nil"/>
              <w:left w:val="single" w:sz="8" w:space="0" w:color="auto"/>
              <w:bottom w:val="single" w:sz="8" w:space="0" w:color="auto"/>
              <w:right w:val="nil"/>
            </w:tcBorders>
            <w:shd w:val="clear" w:color="000000" w:fill="FFFFFF"/>
            <w:vAlign w:val="center"/>
            <w:hideMark/>
          </w:tcPr>
          <w:p w14:paraId="76808B5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17.6</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C6F61E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15.3- 20.2</w:t>
            </w:r>
          </w:p>
        </w:tc>
      </w:tr>
      <w:tr w:rsidR="006B0580" w:rsidRPr="0057277F" w14:paraId="53662B64"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6BE417A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Arthritis</w:t>
            </w:r>
          </w:p>
        </w:tc>
        <w:tc>
          <w:tcPr>
            <w:tcW w:w="567" w:type="dxa"/>
            <w:tcBorders>
              <w:top w:val="nil"/>
              <w:left w:val="single" w:sz="8" w:space="0" w:color="auto"/>
              <w:bottom w:val="single" w:sz="8" w:space="0" w:color="auto"/>
              <w:right w:val="nil"/>
            </w:tcBorders>
            <w:shd w:val="clear" w:color="000000" w:fill="FFFFFF"/>
            <w:vAlign w:val="center"/>
            <w:hideMark/>
          </w:tcPr>
          <w:p w14:paraId="286C3B0F"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61.3</w:t>
            </w:r>
          </w:p>
        </w:tc>
        <w:tc>
          <w:tcPr>
            <w:tcW w:w="1056" w:type="dxa"/>
            <w:tcBorders>
              <w:top w:val="nil"/>
              <w:left w:val="single" w:sz="8" w:space="0" w:color="auto"/>
              <w:bottom w:val="single" w:sz="8" w:space="0" w:color="auto"/>
              <w:right w:val="nil"/>
            </w:tcBorders>
            <w:shd w:val="clear" w:color="000000" w:fill="FFFFFF"/>
            <w:vAlign w:val="center"/>
            <w:hideMark/>
          </w:tcPr>
          <w:p w14:paraId="5B227CB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59.1- 63.4</w:t>
            </w:r>
          </w:p>
        </w:tc>
        <w:tc>
          <w:tcPr>
            <w:tcW w:w="630" w:type="dxa"/>
            <w:tcBorders>
              <w:top w:val="nil"/>
              <w:left w:val="single" w:sz="8" w:space="0" w:color="auto"/>
              <w:bottom w:val="single" w:sz="8" w:space="0" w:color="auto"/>
              <w:right w:val="nil"/>
            </w:tcBorders>
            <w:shd w:val="clear" w:color="000000" w:fill="FFFFFF"/>
            <w:vAlign w:val="center"/>
            <w:hideMark/>
          </w:tcPr>
          <w:p w14:paraId="5518A478"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49.5</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2D6A7DD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48.9- 50.1</w:t>
            </w:r>
          </w:p>
        </w:tc>
        <w:tc>
          <w:tcPr>
            <w:tcW w:w="810" w:type="dxa"/>
            <w:tcBorders>
              <w:top w:val="nil"/>
              <w:left w:val="single" w:sz="18" w:space="0" w:color="auto"/>
              <w:bottom w:val="single" w:sz="8" w:space="0" w:color="auto"/>
              <w:right w:val="nil"/>
            </w:tcBorders>
            <w:shd w:val="clear" w:color="000000" w:fill="FFFFFF"/>
            <w:vAlign w:val="center"/>
            <w:hideMark/>
          </w:tcPr>
          <w:p w14:paraId="696975D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69.9</w:t>
            </w:r>
          </w:p>
        </w:tc>
        <w:tc>
          <w:tcPr>
            <w:tcW w:w="1080" w:type="dxa"/>
            <w:tcBorders>
              <w:top w:val="nil"/>
              <w:left w:val="single" w:sz="8" w:space="0" w:color="auto"/>
              <w:bottom w:val="single" w:sz="8" w:space="0" w:color="auto"/>
              <w:right w:val="nil"/>
            </w:tcBorders>
            <w:shd w:val="clear" w:color="000000" w:fill="FFFFFF"/>
            <w:vAlign w:val="center"/>
            <w:hideMark/>
          </w:tcPr>
          <w:p w14:paraId="0DD9CA4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61.4- 77.3</w:t>
            </w:r>
          </w:p>
        </w:tc>
        <w:tc>
          <w:tcPr>
            <w:tcW w:w="810" w:type="dxa"/>
            <w:tcBorders>
              <w:top w:val="nil"/>
              <w:left w:val="single" w:sz="8" w:space="0" w:color="auto"/>
              <w:bottom w:val="single" w:sz="8" w:space="0" w:color="auto"/>
              <w:right w:val="nil"/>
            </w:tcBorders>
            <w:shd w:val="clear" w:color="000000" w:fill="FFFFFF"/>
            <w:vAlign w:val="center"/>
            <w:hideMark/>
          </w:tcPr>
          <w:p w14:paraId="773239E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55</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CE4DFA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51.9- 58.1</w:t>
            </w:r>
          </w:p>
        </w:tc>
      </w:tr>
      <w:tr w:rsidR="006B0580" w:rsidRPr="0057277F" w14:paraId="57B3D66C"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119B8DF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Depression</w:t>
            </w:r>
          </w:p>
        </w:tc>
        <w:tc>
          <w:tcPr>
            <w:tcW w:w="567" w:type="dxa"/>
            <w:tcBorders>
              <w:top w:val="nil"/>
              <w:left w:val="single" w:sz="8" w:space="0" w:color="auto"/>
              <w:bottom w:val="single" w:sz="8" w:space="0" w:color="auto"/>
              <w:right w:val="nil"/>
            </w:tcBorders>
            <w:shd w:val="clear" w:color="000000" w:fill="FFFFFF"/>
            <w:vAlign w:val="center"/>
            <w:hideMark/>
          </w:tcPr>
          <w:p w14:paraId="17A2397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26.9</w:t>
            </w:r>
          </w:p>
        </w:tc>
        <w:tc>
          <w:tcPr>
            <w:tcW w:w="1056" w:type="dxa"/>
            <w:tcBorders>
              <w:top w:val="nil"/>
              <w:left w:val="single" w:sz="8" w:space="0" w:color="auto"/>
              <w:bottom w:val="single" w:sz="8" w:space="0" w:color="auto"/>
              <w:right w:val="nil"/>
            </w:tcBorders>
            <w:shd w:val="clear" w:color="000000" w:fill="FFFFFF"/>
            <w:vAlign w:val="center"/>
            <w:hideMark/>
          </w:tcPr>
          <w:p w14:paraId="4584347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25.0- 29.0</w:t>
            </w:r>
          </w:p>
        </w:tc>
        <w:tc>
          <w:tcPr>
            <w:tcW w:w="630" w:type="dxa"/>
            <w:tcBorders>
              <w:top w:val="nil"/>
              <w:left w:val="single" w:sz="8" w:space="0" w:color="auto"/>
              <w:bottom w:val="single" w:sz="8" w:space="0" w:color="auto"/>
              <w:right w:val="nil"/>
            </w:tcBorders>
            <w:shd w:val="clear" w:color="000000" w:fill="FFFFFF"/>
            <w:vAlign w:val="center"/>
            <w:hideMark/>
          </w:tcPr>
          <w:p w14:paraId="7BDCD08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13.9</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6139BAF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13.5- 14.3</w:t>
            </w:r>
          </w:p>
        </w:tc>
        <w:tc>
          <w:tcPr>
            <w:tcW w:w="810" w:type="dxa"/>
            <w:tcBorders>
              <w:top w:val="nil"/>
              <w:left w:val="single" w:sz="18" w:space="0" w:color="auto"/>
              <w:bottom w:val="single" w:sz="8" w:space="0" w:color="auto"/>
              <w:right w:val="nil"/>
            </w:tcBorders>
            <w:shd w:val="clear" w:color="000000" w:fill="FFFFFF"/>
            <w:vAlign w:val="center"/>
            <w:hideMark/>
          </w:tcPr>
          <w:p w14:paraId="7EC583F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20.8</w:t>
            </w:r>
          </w:p>
        </w:tc>
        <w:tc>
          <w:tcPr>
            <w:tcW w:w="1080" w:type="dxa"/>
            <w:tcBorders>
              <w:top w:val="nil"/>
              <w:left w:val="single" w:sz="8" w:space="0" w:color="auto"/>
              <w:bottom w:val="single" w:sz="8" w:space="0" w:color="auto"/>
              <w:right w:val="nil"/>
            </w:tcBorders>
            <w:shd w:val="clear" w:color="000000" w:fill="FFFFFF"/>
            <w:vAlign w:val="center"/>
            <w:hideMark/>
          </w:tcPr>
          <w:p w14:paraId="7A659C4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15.0- 28.1</w:t>
            </w:r>
          </w:p>
        </w:tc>
        <w:tc>
          <w:tcPr>
            <w:tcW w:w="810" w:type="dxa"/>
            <w:tcBorders>
              <w:top w:val="nil"/>
              <w:left w:val="single" w:sz="8" w:space="0" w:color="auto"/>
              <w:bottom w:val="single" w:sz="8" w:space="0" w:color="auto"/>
              <w:right w:val="nil"/>
            </w:tcBorders>
            <w:shd w:val="clear" w:color="000000" w:fill="FFFFFF"/>
            <w:vAlign w:val="center"/>
            <w:hideMark/>
          </w:tcPr>
          <w:p w14:paraId="272A786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16.3</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235A3BC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14.3- 18.6</w:t>
            </w:r>
          </w:p>
        </w:tc>
      </w:tr>
      <w:tr w:rsidR="006B0580" w:rsidRPr="0057277F" w14:paraId="4A85DF26" w14:textId="77777777" w:rsidTr="006B0580">
        <w:trPr>
          <w:trHeight w:val="300"/>
        </w:trPr>
        <w:tc>
          <w:tcPr>
            <w:tcW w:w="1707" w:type="dxa"/>
            <w:tcBorders>
              <w:top w:val="nil"/>
              <w:left w:val="single" w:sz="8" w:space="0" w:color="auto"/>
              <w:bottom w:val="single" w:sz="8" w:space="0" w:color="auto"/>
              <w:right w:val="nil"/>
            </w:tcBorders>
            <w:shd w:val="clear" w:color="000000" w:fill="FFFFFF"/>
            <w:vAlign w:val="center"/>
            <w:hideMark/>
          </w:tcPr>
          <w:p w14:paraId="2935CF9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Kidney disease</w:t>
            </w:r>
          </w:p>
        </w:tc>
        <w:tc>
          <w:tcPr>
            <w:tcW w:w="567" w:type="dxa"/>
            <w:tcBorders>
              <w:top w:val="nil"/>
              <w:left w:val="single" w:sz="8" w:space="0" w:color="auto"/>
              <w:bottom w:val="single" w:sz="8" w:space="0" w:color="auto"/>
              <w:right w:val="nil"/>
            </w:tcBorders>
            <w:shd w:val="clear" w:color="000000" w:fill="FFFFFF"/>
            <w:vAlign w:val="center"/>
            <w:hideMark/>
          </w:tcPr>
          <w:p w14:paraId="106AA6D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13.6</w:t>
            </w:r>
          </w:p>
        </w:tc>
        <w:tc>
          <w:tcPr>
            <w:tcW w:w="1056" w:type="dxa"/>
            <w:tcBorders>
              <w:top w:val="nil"/>
              <w:left w:val="single" w:sz="8" w:space="0" w:color="auto"/>
              <w:bottom w:val="single" w:sz="8" w:space="0" w:color="auto"/>
              <w:right w:val="nil"/>
            </w:tcBorders>
            <w:shd w:val="clear" w:color="000000" w:fill="FFFFFF"/>
            <w:vAlign w:val="center"/>
            <w:hideMark/>
          </w:tcPr>
          <w:p w14:paraId="668F095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12.1- 15.3</w:t>
            </w:r>
          </w:p>
        </w:tc>
        <w:tc>
          <w:tcPr>
            <w:tcW w:w="630" w:type="dxa"/>
            <w:tcBorders>
              <w:top w:val="nil"/>
              <w:left w:val="single" w:sz="8" w:space="0" w:color="auto"/>
              <w:bottom w:val="single" w:sz="8" w:space="0" w:color="auto"/>
              <w:right w:val="nil"/>
            </w:tcBorders>
            <w:shd w:val="clear" w:color="000000" w:fill="FFFFFF"/>
            <w:vAlign w:val="center"/>
            <w:hideMark/>
          </w:tcPr>
          <w:p w14:paraId="1865AE17"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6.4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0FD46247"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6.1- 6.7</w:t>
            </w:r>
          </w:p>
        </w:tc>
        <w:tc>
          <w:tcPr>
            <w:tcW w:w="810" w:type="dxa"/>
            <w:tcBorders>
              <w:top w:val="nil"/>
              <w:left w:val="single" w:sz="18" w:space="0" w:color="auto"/>
              <w:bottom w:val="single" w:sz="8" w:space="0" w:color="auto"/>
              <w:right w:val="nil"/>
            </w:tcBorders>
            <w:shd w:val="clear" w:color="000000" w:fill="FFFFFF"/>
            <w:vAlign w:val="center"/>
            <w:hideMark/>
          </w:tcPr>
          <w:p w14:paraId="61CB00E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18.5</w:t>
            </w:r>
          </w:p>
        </w:tc>
        <w:tc>
          <w:tcPr>
            <w:tcW w:w="1080" w:type="dxa"/>
            <w:tcBorders>
              <w:top w:val="nil"/>
              <w:left w:val="single" w:sz="8" w:space="0" w:color="auto"/>
              <w:bottom w:val="single" w:sz="8" w:space="0" w:color="auto"/>
              <w:right w:val="nil"/>
            </w:tcBorders>
            <w:shd w:val="clear" w:color="000000" w:fill="FFFFFF"/>
            <w:vAlign w:val="center"/>
            <w:hideMark/>
          </w:tcPr>
          <w:p w14:paraId="43EF7AB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12.2- 26.9</w:t>
            </w:r>
          </w:p>
        </w:tc>
        <w:tc>
          <w:tcPr>
            <w:tcW w:w="810" w:type="dxa"/>
            <w:tcBorders>
              <w:top w:val="nil"/>
              <w:left w:val="single" w:sz="8" w:space="0" w:color="auto"/>
              <w:bottom w:val="single" w:sz="8" w:space="0" w:color="auto"/>
              <w:right w:val="nil"/>
            </w:tcBorders>
            <w:shd w:val="clear" w:color="000000" w:fill="FFFFFF"/>
            <w:vAlign w:val="center"/>
            <w:hideMark/>
          </w:tcPr>
          <w:p w14:paraId="5543603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7.4</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4CE545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6.0- 9.1</w:t>
            </w:r>
          </w:p>
        </w:tc>
      </w:tr>
      <w:tr w:rsidR="006B0580" w:rsidRPr="0057277F" w14:paraId="2546837C" w14:textId="77777777" w:rsidTr="00323CB3">
        <w:trPr>
          <w:trHeight w:val="300"/>
        </w:trPr>
        <w:tc>
          <w:tcPr>
            <w:tcW w:w="1707" w:type="dxa"/>
            <w:tcBorders>
              <w:top w:val="nil"/>
              <w:left w:val="single" w:sz="8" w:space="0" w:color="auto"/>
              <w:bottom w:val="single" w:sz="4" w:space="0" w:color="auto"/>
              <w:right w:val="nil"/>
            </w:tcBorders>
            <w:shd w:val="clear" w:color="000000" w:fill="FFFFFF"/>
            <w:vAlign w:val="center"/>
            <w:hideMark/>
          </w:tcPr>
          <w:p w14:paraId="0CCE9D5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Diabetes</w:t>
            </w:r>
          </w:p>
        </w:tc>
        <w:tc>
          <w:tcPr>
            <w:tcW w:w="567" w:type="dxa"/>
            <w:tcBorders>
              <w:top w:val="nil"/>
              <w:left w:val="single" w:sz="8" w:space="0" w:color="auto"/>
              <w:bottom w:val="single" w:sz="4" w:space="0" w:color="auto"/>
              <w:right w:val="nil"/>
            </w:tcBorders>
            <w:shd w:val="clear" w:color="000000" w:fill="FFFFFF"/>
            <w:vAlign w:val="center"/>
            <w:hideMark/>
          </w:tcPr>
          <w:p w14:paraId="6D768843"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36.4</w:t>
            </w:r>
          </w:p>
        </w:tc>
        <w:tc>
          <w:tcPr>
            <w:tcW w:w="1056" w:type="dxa"/>
            <w:tcBorders>
              <w:top w:val="nil"/>
              <w:left w:val="single" w:sz="8" w:space="0" w:color="auto"/>
              <w:bottom w:val="single" w:sz="4" w:space="0" w:color="auto"/>
              <w:right w:val="nil"/>
            </w:tcBorders>
            <w:shd w:val="clear" w:color="000000" w:fill="FFFFFF"/>
            <w:vAlign w:val="center"/>
            <w:hideMark/>
          </w:tcPr>
          <w:p w14:paraId="77566FF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34.2- 38.6</w:t>
            </w:r>
          </w:p>
        </w:tc>
        <w:tc>
          <w:tcPr>
            <w:tcW w:w="630" w:type="dxa"/>
            <w:tcBorders>
              <w:top w:val="nil"/>
              <w:left w:val="single" w:sz="8" w:space="0" w:color="auto"/>
              <w:bottom w:val="single" w:sz="4" w:space="0" w:color="auto"/>
              <w:right w:val="nil"/>
            </w:tcBorders>
            <w:shd w:val="clear" w:color="000000" w:fill="FFFFFF"/>
            <w:vAlign w:val="center"/>
            <w:hideMark/>
          </w:tcPr>
          <w:p w14:paraId="4A1354A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22.1</w:t>
            </w:r>
          </w:p>
        </w:tc>
        <w:tc>
          <w:tcPr>
            <w:tcW w:w="1080" w:type="dxa"/>
            <w:tcBorders>
              <w:top w:val="nil"/>
              <w:left w:val="single" w:sz="8" w:space="0" w:color="auto"/>
              <w:bottom w:val="single" w:sz="4" w:space="0" w:color="auto"/>
              <w:right w:val="single" w:sz="18" w:space="0" w:color="auto"/>
            </w:tcBorders>
            <w:shd w:val="clear" w:color="000000" w:fill="FFFFFF"/>
            <w:vAlign w:val="center"/>
            <w:hideMark/>
          </w:tcPr>
          <w:p w14:paraId="62A2EAA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21.6- 22.6</w:t>
            </w:r>
          </w:p>
        </w:tc>
        <w:tc>
          <w:tcPr>
            <w:tcW w:w="810" w:type="dxa"/>
            <w:tcBorders>
              <w:top w:val="nil"/>
              <w:left w:val="single" w:sz="18" w:space="0" w:color="auto"/>
              <w:bottom w:val="single" w:sz="4" w:space="0" w:color="auto"/>
              <w:right w:val="nil"/>
            </w:tcBorders>
            <w:shd w:val="clear" w:color="000000" w:fill="FFFFFF"/>
            <w:vAlign w:val="center"/>
            <w:hideMark/>
          </w:tcPr>
          <w:p w14:paraId="1F11B32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31.6</w:t>
            </w:r>
          </w:p>
        </w:tc>
        <w:tc>
          <w:tcPr>
            <w:tcW w:w="1080" w:type="dxa"/>
            <w:tcBorders>
              <w:top w:val="nil"/>
              <w:left w:val="single" w:sz="8" w:space="0" w:color="auto"/>
              <w:bottom w:val="single" w:sz="4" w:space="0" w:color="auto"/>
              <w:right w:val="nil"/>
            </w:tcBorders>
            <w:shd w:val="clear" w:color="000000" w:fill="FFFFFF"/>
            <w:vAlign w:val="center"/>
            <w:hideMark/>
          </w:tcPr>
          <w:p w14:paraId="0513DEB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23.7- 40.7</w:t>
            </w:r>
          </w:p>
        </w:tc>
        <w:tc>
          <w:tcPr>
            <w:tcW w:w="810" w:type="dxa"/>
            <w:tcBorders>
              <w:top w:val="nil"/>
              <w:left w:val="single" w:sz="8" w:space="0" w:color="auto"/>
              <w:bottom w:val="single" w:sz="4" w:space="0" w:color="auto"/>
              <w:right w:val="nil"/>
            </w:tcBorders>
            <w:shd w:val="clear" w:color="000000" w:fill="FFFFFF"/>
            <w:vAlign w:val="center"/>
            <w:hideMark/>
          </w:tcPr>
          <w:p w14:paraId="6654587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25.6</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4CD1BCD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22.9- 28.4</w:t>
            </w:r>
          </w:p>
        </w:tc>
      </w:tr>
      <w:tr w:rsidR="006B0580" w:rsidRPr="0057277F" w14:paraId="724C3177" w14:textId="77777777" w:rsidTr="00323CB3">
        <w:trPr>
          <w:trHeight w:val="300"/>
        </w:trPr>
        <w:tc>
          <w:tcPr>
            <w:tcW w:w="1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2EFDCC"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Disability Status</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2ECB351B"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56" w:type="dxa"/>
            <w:tcBorders>
              <w:top w:val="single" w:sz="4" w:space="0" w:color="auto"/>
              <w:left w:val="nil"/>
              <w:bottom w:val="single" w:sz="4" w:space="0" w:color="auto"/>
              <w:right w:val="nil"/>
            </w:tcBorders>
            <w:shd w:val="clear" w:color="000000" w:fill="FFFFFF"/>
            <w:vAlign w:val="center"/>
            <w:hideMark/>
          </w:tcPr>
          <w:p w14:paraId="44C116EA"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630" w:type="dxa"/>
            <w:tcBorders>
              <w:top w:val="single" w:sz="4" w:space="0" w:color="auto"/>
              <w:left w:val="nil"/>
              <w:bottom w:val="single" w:sz="4" w:space="0" w:color="auto"/>
              <w:right w:val="nil"/>
            </w:tcBorders>
            <w:shd w:val="clear" w:color="000000" w:fill="FFFFFF"/>
            <w:vAlign w:val="center"/>
            <w:hideMark/>
          </w:tcPr>
          <w:p w14:paraId="3E98DB23" w14:textId="77777777" w:rsidR="006B0580" w:rsidRPr="001234CF" w:rsidRDefault="006B0580" w:rsidP="006B0580">
            <w:pPr>
              <w:spacing w:after="0" w:line="240" w:lineRule="auto"/>
              <w:jc w:val="right"/>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1080" w:type="dxa"/>
            <w:tcBorders>
              <w:top w:val="single" w:sz="4" w:space="0" w:color="auto"/>
              <w:left w:val="nil"/>
              <w:bottom w:val="single" w:sz="4" w:space="0" w:color="auto"/>
              <w:right w:val="single" w:sz="18" w:space="0" w:color="auto"/>
            </w:tcBorders>
            <w:shd w:val="clear" w:color="000000" w:fill="FFFFFF"/>
            <w:vAlign w:val="center"/>
            <w:hideMark/>
          </w:tcPr>
          <w:p w14:paraId="091B962D" w14:textId="77777777" w:rsidR="006B0580" w:rsidRPr="001234CF" w:rsidRDefault="006B0580" w:rsidP="00AC254A">
            <w:pPr>
              <w:spacing w:after="0" w:line="240" w:lineRule="auto"/>
              <w:rPr>
                <w:rFonts w:ascii="Arial" w:eastAsia="Times New Roman" w:hAnsi="Arial" w:cs="Arial"/>
                <w:b/>
                <w:bCs/>
                <w:color w:val="000000"/>
                <w:sz w:val="20"/>
                <w:szCs w:val="20"/>
              </w:rPr>
            </w:pPr>
            <w:r w:rsidRPr="001234CF">
              <w:rPr>
                <w:rFonts w:ascii="Arial" w:eastAsia="Times New Roman" w:hAnsi="Arial" w:cs="Arial"/>
                <w:b/>
                <w:bCs/>
                <w:color w:val="000000"/>
                <w:sz w:val="20"/>
                <w:szCs w:val="20"/>
              </w:rPr>
              <w:t> </w:t>
            </w:r>
          </w:p>
        </w:tc>
        <w:tc>
          <w:tcPr>
            <w:tcW w:w="810" w:type="dxa"/>
            <w:tcBorders>
              <w:top w:val="single" w:sz="4" w:space="0" w:color="auto"/>
              <w:left w:val="single" w:sz="18" w:space="0" w:color="auto"/>
              <w:bottom w:val="single" w:sz="4" w:space="0" w:color="auto"/>
              <w:right w:val="nil"/>
            </w:tcBorders>
            <w:shd w:val="clear" w:color="auto" w:fill="auto"/>
            <w:noWrap/>
            <w:vAlign w:val="bottom"/>
            <w:hideMark/>
          </w:tcPr>
          <w:p w14:paraId="025CE244"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4" w:space="0" w:color="auto"/>
              <w:right w:val="nil"/>
            </w:tcBorders>
            <w:shd w:val="clear" w:color="auto" w:fill="auto"/>
            <w:noWrap/>
            <w:vAlign w:val="bottom"/>
            <w:hideMark/>
          </w:tcPr>
          <w:p w14:paraId="4060FABC"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810" w:type="dxa"/>
            <w:tcBorders>
              <w:top w:val="single" w:sz="4" w:space="0" w:color="auto"/>
              <w:left w:val="nil"/>
              <w:bottom w:val="single" w:sz="4" w:space="0" w:color="auto"/>
              <w:right w:val="nil"/>
            </w:tcBorders>
            <w:shd w:val="clear" w:color="auto" w:fill="auto"/>
            <w:noWrap/>
            <w:vAlign w:val="bottom"/>
            <w:hideMark/>
          </w:tcPr>
          <w:p w14:paraId="637FC255"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74F2506" w14:textId="77777777" w:rsidR="006B0580" w:rsidRPr="001234CF" w:rsidRDefault="006B0580" w:rsidP="00AC254A">
            <w:pPr>
              <w:spacing w:after="0" w:line="240" w:lineRule="auto"/>
              <w:rPr>
                <w:rFonts w:ascii="Arial" w:eastAsia="Times New Roman" w:hAnsi="Arial" w:cs="Arial"/>
                <w:color w:val="000000"/>
                <w:sz w:val="20"/>
                <w:szCs w:val="20"/>
              </w:rPr>
            </w:pPr>
            <w:r w:rsidRPr="001234CF">
              <w:rPr>
                <w:rFonts w:ascii="Arial" w:eastAsia="Times New Roman" w:hAnsi="Arial" w:cs="Arial"/>
                <w:color w:val="000000"/>
                <w:sz w:val="20"/>
                <w:szCs w:val="20"/>
              </w:rPr>
              <w:t> </w:t>
            </w:r>
          </w:p>
        </w:tc>
      </w:tr>
      <w:tr w:rsidR="006B0580" w:rsidRPr="0057277F" w14:paraId="74A6E7D8" w14:textId="77777777" w:rsidTr="00251716">
        <w:trPr>
          <w:trHeight w:val="470"/>
        </w:trPr>
        <w:tc>
          <w:tcPr>
            <w:tcW w:w="170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129DB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Serious difficulty concentrating, remembering, or making decisions</w:t>
            </w:r>
          </w:p>
        </w:tc>
        <w:tc>
          <w:tcPr>
            <w:tcW w:w="567" w:type="dxa"/>
            <w:tcBorders>
              <w:top w:val="single" w:sz="4" w:space="0" w:color="auto"/>
              <w:left w:val="nil"/>
              <w:bottom w:val="single" w:sz="8" w:space="0" w:color="auto"/>
              <w:right w:val="nil"/>
            </w:tcBorders>
            <w:shd w:val="clear" w:color="000000" w:fill="FFFFFF"/>
            <w:vAlign w:val="center"/>
            <w:hideMark/>
          </w:tcPr>
          <w:p w14:paraId="15393626"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29.3</w:t>
            </w:r>
          </w:p>
        </w:tc>
        <w:tc>
          <w:tcPr>
            <w:tcW w:w="1056" w:type="dxa"/>
            <w:tcBorders>
              <w:top w:val="single" w:sz="4" w:space="0" w:color="auto"/>
              <w:left w:val="single" w:sz="8" w:space="0" w:color="auto"/>
              <w:bottom w:val="single" w:sz="8" w:space="0" w:color="auto"/>
              <w:right w:val="nil"/>
            </w:tcBorders>
            <w:shd w:val="clear" w:color="000000" w:fill="FFFFFF"/>
            <w:vAlign w:val="center"/>
            <w:hideMark/>
          </w:tcPr>
          <w:p w14:paraId="4EDEF9FD"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27.3- 31.4</w:t>
            </w:r>
          </w:p>
        </w:tc>
        <w:tc>
          <w:tcPr>
            <w:tcW w:w="630" w:type="dxa"/>
            <w:tcBorders>
              <w:top w:val="single" w:sz="4" w:space="0" w:color="auto"/>
              <w:left w:val="single" w:sz="8" w:space="0" w:color="auto"/>
              <w:bottom w:val="single" w:sz="8" w:space="0" w:color="auto"/>
              <w:right w:val="nil"/>
            </w:tcBorders>
            <w:shd w:val="clear" w:color="000000" w:fill="FFFFFF"/>
            <w:vAlign w:val="center"/>
            <w:hideMark/>
          </w:tcPr>
          <w:p w14:paraId="5B2942DD"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8.2</w:t>
            </w:r>
          </w:p>
        </w:tc>
        <w:tc>
          <w:tcPr>
            <w:tcW w:w="1080" w:type="dxa"/>
            <w:tcBorders>
              <w:top w:val="single" w:sz="4" w:space="0" w:color="auto"/>
              <w:left w:val="single" w:sz="8" w:space="0" w:color="auto"/>
              <w:bottom w:val="single" w:sz="8" w:space="0" w:color="auto"/>
              <w:right w:val="single" w:sz="18" w:space="0" w:color="auto"/>
            </w:tcBorders>
            <w:shd w:val="clear" w:color="000000" w:fill="FFFFFF"/>
            <w:vAlign w:val="center"/>
            <w:hideMark/>
          </w:tcPr>
          <w:p w14:paraId="58F6FDF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7.9- 8.5</w:t>
            </w:r>
          </w:p>
        </w:tc>
        <w:tc>
          <w:tcPr>
            <w:tcW w:w="810" w:type="dxa"/>
            <w:tcBorders>
              <w:top w:val="single" w:sz="4" w:space="0" w:color="auto"/>
              <w:left w:val="single" w:sz="18" w:space="0" w:color="auto"/>
              <w:bottom w:val="single" w:sz="8" w:space="0" w:color="auto"/>
              <w:right w:val="nil"/>
            </w:tcBorders>
            <w:shd w:val="clear" w:color="000000" w:fill="FFFFFF"/>
            <w:vAlign w:val="center"/>
            <w:hideMark/>
          </w:tcPr>
          <w:p w14:paraId="1679B2DE"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25.7</w:t>
            </w:r>
          </w:p>
        </w:tc>
        <w:tc>
          <w:tcPr>
            <w:tcW w:w="1080" w:type="dxa"/>
            <w:tcBorders>
              <w:top w:val="single" w:sz="4" w:space="0" w:color="auto"/>
              <w:left w:val="single" w:sz="8" w:space="0" w:color="auto"/>
              <w:bottom w:val="single" w:sz="8" w:space="0" w:color="auto"/>
              <w:right w:val="nil"/>
            </w:tcBorders>
            <w:shd w:val="clear" w:color="000000" w:fill="FFFFFF"/>
            <w:vAlign w:val="center"/>
            <w:hideMark/>
          </w:tcPr>
          <w:p w14:paraId="55CFA2B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18.5- 34.6</w:t>
            </w:r>
          </w:p>
        </w:tc>
        <w:tc>
          <w:tcPr>
            <w:tcW w:w="810" w:type="dxa"/>
            <w:tcBorders>
              <w:top w:val="single" w:sz="4" w:space="0" w:color="auto"/>
              <w:left w:val="single" w:sz="8" w:space="0" w:color="auto"/>
              <w:bottom w:val="single" w:sz="8" w:space="0" w:color="auto"/>
              <w:right w:val="nil"/>
            </w:tcBorders>
            <w:shd w:val="clear" w:color="000000" w:fill="FFFFFF"/>
            <w:vAlign w:val="center"/>
            <w:hideMark/>
          </w:tcPr>
          <w:p w14:paraId="19A2764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10.7</w:t>
            </w:r>
          </w:p>
        </w:tc>
        <w:tc>
          <w:tcPr>
            <w:tcW w:w="10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089FC721"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9.1- 12.6</w:t>
            </w:r>
          </w:p>
        </w:tc>
      </w:tr>
      <w:tr w:rsidR="006B0580" w:rsidRPr="0057277F" w14:paraId="7F50CABC" w14:textId="77777777" w:rsidTr="00251716">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945C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Serious difficulty walking or climbing stairs</w:t>
            </w:r>
          </w:p>
        </w:tc>
        <w:tc>
          <w:tcPr>
            <w:tcW w:w="567" w:type="dxa"/>
            <w:tcBorders>
              <w:top w:val="nil"/>
              <w:left w:val="single" w:sz="4" w:space="0" w:color="auto"/>
              <w:bottom w:val="single" w:sz="8" w:space="0" w:color="auto"/>
              <w:right w:val="nil"/>
            </w:tcBorders>
            <w:shd w:val="clear" w:color="000000" w:fill="FFFFFF"/>
            <w:vAlign w:val="center"/>
            <w:hideMark/>
          </w:tcPr>
          <w:p w14:paraId="5E96A3F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56.9</w:t>
            </w:r>
          </w:p>
        </w:tc>
        <w:tc>
          <w:tcPr>
            <w:tcW w:w="1056" w:type="dxa"/>
            <w:tcBorders>
              <w:top w:val="nil"/>
              <w:left w:val="single" w:sz="8" w:space="0" w:color="auto"/>
              <w:bottom w:val="single" w:sz="8" w:space="0" w:color="auto"/>
              <w:right w:val="nil"/>
            </w:tcBorders>
            <w:shd w:val="clear" w:color="000000" w:fill="FFFFFF"/>
            <w:vAlign w:val="center"/>
            <w:hideMark/>
          </w:tcPr>
          <w:p w14:paraId="541CBE7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54.7- 59.0</w:t>
            </w:r>
          </w:p>
        </w:tc>
        <w:tc>
          <w:tcPr>
            <w:tcW w:w="630" w:type="dxa"/>
            <w:tcBorders>
              <w:top w:val="nil"/>
              <w:left w:val="single" w:sz="8" w:space="0" w:color="auto"/>
              <w:bottom w:val="single" w:sz="8" w:space="0" w:color="auto"/>
              <w:right w:val="nil"/>
            </w:tcBorders>
            <w:shd w:val="clear" w:color="000000" w:fill="FFFFFF"/>
            <w:vAlign w:val="center"/>
            <w:hideMark/>
          </w:tcPr>
          <w:p w14:paraId="6DC42B4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25.4</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19BE3923"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24.9- 25.9</w:t>
            </w:r>
          </w:p>
        </w:tc>
        <w:tc>
          <w:tcPr>
            <w:tcW w:w="810" w:type="dxa"/>
            <w:tcBorders>
              <w:top w:val="nil"/>
              <w:left w:val="single" w:sz="18" w:space="0" w:color="auto"/>
              <w:bottom w:val="single" w:sz="8" w:space="0" w:color="auto"/>
              <w:right w:val="nil"/>
            </w:tcBorders>
            <w:shd w:val="clear" w:color="000000" w:fill="FFFFFF"/>
            <w:vAlign w:val="center"/>
            <w:hideMark/>
          </w:tcPr>
          <w:p w14:paraId="31A2B97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62.2</w:t>
            </w:r>
          </w:p>
        </w:tc>
        <w:tc>
          <w:tcPr>
            <w:tcW w:w="1080" w:type="dxa"/>
            <w:tcBorders>
              <w:top w:val="nil"/>
              <w:left w:val="single" w:sz="8" w:space="0" w:color="auto"/>
              <w:bottom w:val="single" w:sz="8" w:space="0" w:color="auto"/>
              <w:right w:val="nil"/>
            </w:tcBorders>
            <w:shd w:val="clear" w:color="000000" w:fill="FFFFFF"/>
            <w:vAlign w:val="center"/>
            <w:hideMark/>
          </w:tcPr>
          <w:p w14:paraId="4AB234E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53.4- 70.3</w:t>
            </w:r>
          </w:p>
        </w:tc>
        <w:tc>
          <w:tcPr>
            <w:tcW w:w="810" w:type="dxa"/>
            <w:tcBorders>
              <w:top w:val="nil"/>
              <w:left w:val="single" w:sz="8" w:space="0" w:color="auto"/>
              <w:bottom w:val="single" w:sz="8" w:space="0" w:color="auto"/>
              <w:right w:val="nil"/>
            </w:tcBorders>
            <w:shd w:val="clear" w:color="000000" w:fill="FFFFFF"/>
            <w:vAlign w:val="center"/>
            <w:hideMark/>
          </w:tcPr>
          <w:p w14:paraId="31A4ECA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31.3</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1F18390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28.5- 34.2</w:t>
            </w:r>
          </w:p>
        </w:tc>
      </w:tr>
      <w:tr w:rsidR="006B0580" w:rsidRPr="0057277F" w14:paraId="5FE17361" w14:textId="77777777" w:rsidTr="00251716">
        <w:trPr>
          <w:trHeight w:val="300"/>
        </w:trPr>
        <w:tc>
          <w:tcPr>
            <w:tcW w:w="170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97E7E8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Difficulty dressing or bathing</w:t>
            </w:r>
          </w:p>
        </w:tc>
        <w:tc>
          <w:tcPr>
            <w:tcW w:w="567" w:type="dxa"/>
            <w:tcBorders>
              <w:top w:val="nil"/>
              <w:left w:val="nil"/>
              <w:bottom w:val="single" w:sz="8" w:space="0" w:color="auto"/>
              <w:right w:val="nil"/>
            </w:tcBorders>
            <w:shd w:val="clear" w:color="000000" w:fill="FFFFFF"/>
            <w:vAlign w:val="center"/>
            <w:hideMark/>
          </w:tcPr>
          <w:p w14:paraId="64C951DE"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19.1</w:t>
            </w:r>
          </w:p>
        </w:tc>
        <w:tc>
          <w:tcPr>
            <w:tcW w:w="1056" w:type="dxa"/>
            <w:tcBorders>
              <w:top w:val="nil"/>
              <w:left w:val="single" w:sz="8" w:space="0" w:color="auto"/>
              <w:bottom w:val="single" w:sz="8" w:space="0" w:color="auto"/>
              <w:right w:val="nil"/>
            </w:tcBorders>
            <w:shd w:val="clear" w:color="000000" w:fill="FFFFFF"/>
            <w:vAlign w:val="center"/>
            <w:hideMark/>
          </w:tcPr>
          <w:p w14:paraId="1A56946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17.4- 20.8</w:t>
            </w:r>
          </w:p>
        </w:tc>
        <w:tc>
          <w:tcPr>
            <w:tcW w:w="630" w:type="dxa"/>
            <w:tcBorders>
              <w:top w:val="nil"/>
              <w:left w:val="single" w:sz="8" w:space="0" w:color="auto"/>
              <w:bottom w:val="single" w:sz="8" w:space="0" w:color="auto"/>
              <w:right w:val="nil"/>
            </w:tcBorders>
            <w:shd w:val="clear" w:color="000000" w:fill="FFFFFF"/>
            <w:vAlign w:val="center"/>
            <w:hideMark/>
          </w:tcPr>
          <w:p w14:paraId="06881CB2"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5</w:t>
            </w:r>
          </w:p>
        </w:tc>
        <w:tc>
          <w:tcPr>
            <w:tcW w:w="1080" w:type="dxa"/>
            <w:tcBorders>
              <w:top w:val="nil"/>
              <w:left w:val="single" w:sz="8" w:space="0" w:color="auto"/>
              <w:bottom w:val="single" w:sz="8" w:space="0" w:color="auto"/>
              <w:right w:val="single" w:sz="18" w:space="0" w:color="auto"/>
            </w:tcBorders>
            <w:shd w:val="clear" w:color="000000" w:fill="FFFFFF"/>
            <w:vAlign w:val="center"/>
            <w:hideMark/>
          </w:tcPr>
          <w:p w14:paraId="2EC19402"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4.8- 5.3</w:t>
            </w:r>
          </w:p>
        </w:tc>
        <w:tc>
          <w:tcPr>
            <w:tcW w:w="810" w:type="dxa"/>
            <w:tcBorders>
              <w:top w:val="nil"/>
              <w:left w:val="single" w:sz="18" w:space="0" w:color="auto"/>
              <w:bottom w:val="single" w:sz="8" w:space="0" w:color="auto"/>
              <w:right w:val="nil"/>
            </w:tcBorders>
            <w:shd w:val="clear" w:color="000000" w:fill="FFFFFF"/>
            <w:vAlign w:val="center"/>
            <w:hideMark/>
          </w:tcPr>
          <w:p w14:paraId="5357E52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15.8</w:t>
            </w:r>
          </w:p>
        </w:tc>
        <w:tc>
          <w:tcPr>
            <w:tcW w:w="1080" w:type="dxa"/>
            <w:tcBorders>
              <w:top w:val="nil"/>
              <w:left w:val="single" w:sz="8" w:space="0" w:color="auto"/>
              <w:bottom w:val="single" w:sz="8" w:space="0" w:color="auto"/>
              <w:right w:val="nil"/>
            </w:tcBorders>
            <w:shd w:val="clear" w:color="000000" w:fill="FFFFFF"/>
            <w:vAlign w:val="center"/>
            <w:hideMark/>
          </w:tcPr>
          <w:p w14:paraId="6DFF97A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10.1- 24.0</w:t>
            </w:r>
          </w:p>
        </w:tc>
        <w:tc>
          <w:tcPr>
            <w:tcW w:w="810" w:type="dxa"/>
            <w:tcBorders>
              <w:top w:val="nil"/>
              <w:left w:val="single" w:sz="8" w:space="0" w:color="auto"/>
              <w:bottom w:val="single" w:sz="8" w:space="0" w:color="auto"/>
              <w:right w:val="nil"/>
            </w:tcBorders>
            <w:shd w:val="clear" w:color="000000" w:fill="FFFFFF"/>
            <w:vAlign w:val="center"/>
            <w:hideMark/>
          </w:tcPr>
          <w:p w14:paraId="0169FD9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6.7</w:t>
            </w:r>
          </w:p>
        </w:tc>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5A3289E8"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5.3- 8.4</w:t>
            </w:r>
          </w:p>
        </w:tc>
      </w:tr>
      <w:tr w:rsidR="006B0580" w:rsidRPr="0057277F" w14:paraId="2A06BA47" w14:textId="77777777" w:rsidTr="00251716">
        <w:trPr>
          <w:trHeight w:val="300"/>
        </w:trPr>
        <w:tc>
          <w:tcPr>
            <w:tcW w:w="1707" w:type="dxa"/>
            <w:tcBorders>
              <w:top w:val="nil"/>
              <w:left w:val="single" w:sz="8" w:space="0" w:color="auto"/>
              <w:bottom w:val="single" w:sz="4" w:space="0" w:color="auto"/>
              <w:right w:val="single" w:sz="8" w:space="0" w:color="auto"/>
            </w:tcBorders>
            <w:shd w:val="clear" w:color="auto" w:fill="auto"/>
            <w:vAlign w:val="center"/>
            <w:hideMark/>
          </w:tcPr>
          <w:p w14:paraId="67143D5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Difficulty doing errands alone</w:t>
            </w:r>
          </w:p>
        </w:tc>
        <w:tc>
          <w:tcPr>
            <w:tcW w:w="567" w:type="dxa"/>
            <w:tcBorders>
              <w:top w:val="nil"/>
              <w:left w:val="nil"/>
              <w:bottom w:val="single" w:sz="4" w:space="0" w:color="auto"/>
              <w:right w:val="nil"/>
            </w:tcBorders>
            <w:shd w:val="clear" w:color="000000" w:fill="FFFFFF"/>
            <w:vAlign w:val="center"/>
            <w:hideMark/>
          </w:tcPr>
          <w:p w14:paraId="0E81D1B4"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35.3</w:t>
            </w:r>
          </w:p>
        </w:tc>
        <w:tc>
          <w:tcPr>
            <w:tcW w:w="1056" w:type="dxa"/>
            <w:tcBorders>
              <w:top w:val="nil"/>
              <w:left w:val="single" w:sz="8" w:space="0" w:color="auto"/>
              <w:bottom w:val="single" w:sz="4" w:space="0" w:color="auto"/>
              <w:right w:val="nil"/>
            </w:tcBorders>
            <w:shd w:val="clear" w:color="000000" w:fill="FFFFFF"/>
            <w:vAlign w:val="center"/>
            <w:hideMark/>
          </w:tcPr>
          <w:p w14:paraId="2556A87B"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33.3- 37.5</w:t>
            </w:r>
          </w:p>
        </w:tc>
        <w:tc>
          <w:tcPr>
            <w:tcW w:w="630" w:type="dxa"/>
            <w:tcBorders>
              <w:top w:val="nil"/>
              <w:left w:val="single" w:sz="8" w:space="0" w:color="auto"/>
              <w:bottom w:val="single" w:sz="4" w:space="0" w:color="auto"/>
              <w:right w:val="nil"/>
            </w:tcBorders>
            <w:shd w:val="clear" w:color="000000" w:fill="FFFFFF"/>
            <w:vAlign w:val="center"/>
            <w:hideMark/>
          </w:tcPr>
          <w:p w14:paraId="088A321B"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7.7</w:t>
            </w:r>
          </w:p>
        </w:tc>
        <w:tc>
          <w:tcPr>
            <w:tcW w:w="1080" w:type="dxa"/>
            <w:tcBorders>
              <w:top w:val="nil"/>
              <w:left w:val="single" w:sz="8" w:space="0" w:color="auto"/>
              <w:bottom w:val="single" w:sz="4" w:space="0" w:color="auto"/>
              <w:right w:val="single" w:sz="18" w:space="0" w:color="auto"/>
            </w:tcBorders>
            <w:shd w:val="clear" w:color="000000" w:fill="FFFFFF"/>
            <w:vAlign w:val="center"/>
            <w:hideMark/>
          </w:tcPr>
          <w:p w14:paraId="38B0EAD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7.4- 8.0</w:t>
            </w:r>
          </w:p>
        </w:tc>
        <w:tc>
          <w:tcPr>
            <w:tcW w:w="810" w:type="dxa"/>
            <w:tcBorders>
              <w:top w:val="nil"/>
              <w:left w:val="single" w:sz="18" w:space="0" w:color="auto"/>
              <w:bottom w:val="single" w:sz="4" w:space="0" w:color="auto"/>
              <w:right w:val="nil"/>
            </w:tcBorders>
            <w:shd w:val="clear" w:color="000000" w:fill="FFFFFF"/>
            <w:vAlign w:val="center"/>
            <w:hideMark/>
          </w:tcPr>
          <w:p w14:paraId="762EC47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37.8</w:t>
            </w:r>
          </w:p>
        </w:tc>
        <w:tc>
          <w:tcPr>
            <w:tcW w:w="1080" w:type="dxa"/>
            <w:tcBorders>
              <w:top w:val="nil"/>
              <w:left w:val="single" w:sz="8" w:space="0" w:color="auto"/>
              <w:bottom w:val="single" w:sz="4" w:space="0" w:color="auto"/>
              <w:right w:val="nil"/>
            </w:tcBorders>
            <w:shd w:val="clear" w:color="000000" w:fill="FFFFFF"/>
            <w:vAlign w:val="center"/>
            <w:hideMark/>
          </w:tcPr>
          <w:p w14:paraId="7B344BE4"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29.4- 47.0</w:t>
            </w:r>
          </w:p>
        </w:tc>
        <w:tc>
          <w:tcPr>
            <w:tcW w:w="810" w:type="dxa"/>
            <w:tcBorders>
              <w:top w:val="nil"/>
              <w:left w:val="single" w:sz="8" w:space="0" w:color="auto"/>
              <w:bottom w:val="single" w:sz="4" w:space="0" w:color="auto"/>
              <w:right w:val="nil"/>
            </w:tcBorders>
            <w:shd w:val="clear" w:color="000000" w:fill="FFFFFF"/>
            <w:vAlign w:val="center"/>
            <w:hideMark/>
          </w:tcPr>
          <w:p w14:paraId="20506670"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9.5</w:t>
            </w:r>
          </w:p>
        </w:tc>
        <w:tc>
          <w:tcPr>
            <w:tcW w:w="1080" w:type="dxa"/>
            <w:tcBorders>
              <w:top w:val="nil"/>
              <w:left w:val="single" w:sz="8" w:space="0" w:color="auto"/>
              <w:bottom w:val="single" w:sz="4" w:space="0" w:color="auto"/>
              <w:right w:val="single" w:sz="8" w:space="0" w:color="auto"/>
            </w:tcBorders>
            <w:shd w:val="clear" w:color="000000" w:fill="FFFFFF"/>
            <w:vAlign w:val="center"/>
            <w:hideMark/>
          </w:tcPr>
          <w:p w14:paraId="47768CD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7.9- 11.4</w:t>
            </w:r>
          </w:p>
        </w:tc>
      </w:tr>
      <w:tr w:rsidR="006B0580" w:rsidRPr="0057277F" w14:paraId="139D7896" w14:textId="77777777" w:rsidTr="00251716">
        <w:trPr>
          <w:trHeight w:val="47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EDEA"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Deaf or do you have serious difficulty hearing</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C805B9"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33.3</w:t>
            </w:r>
          </w:p>
        </w:tc>
        <w:tc>
          <w:tcPr>
            <w:tcW w:w="1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04A45"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31.3- 35.3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E1E85" w14:textId="77777777" w:rsidR="006B0580" w:rsidRPr="001234CF" w:rsidRDefault="006B0580" w:rsidP="006B0580">
            <w:pPr>
              <w:spacing w:after="0" w:line="240" w:lineRule="auto"/>
              <w:jc w:val="right"/>
              <w:rPr>
                <w:rFonts w:ascii="Arial" w:eastAsia="Times New Roman" w:hAnsi="Arial" w:cs="Arial"/>
                <w:color w:val="000000"/>
                <w:sz w:val="20"/>
                <w:szCs w:val="20"/>
              </w:rPr>
            </w:pPr>
            <w:r w:rsidRPr="001234CF">
              <w:rPr>
                <w:rFonts w:ascii="Arial" w:eastAsia="Times New Roman" w:hAnsi="Arial" w:cs="Arial"/>
                <w:color w:val="000000"/>
                <w:sz w:val="20"/>
                <w:szCs w:val="20"/>
              </w:rPr>
              <w:t>15</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5ABE9"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14.6- 15.4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0CA16"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38.2</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D5698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30.1- 47.1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F7C4C"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18</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0586F" w14:textId="77777777" w:rsidR="006B0580" w:rsidRPr="001234CF" w:rsidRDefault="006B0580" w:rsidP="00AC254A">
            <w:pPr>
              <w:spacing w:after="0" w:line="240" w:lineRule="auto"/>
              <w:jc w:val="center"/>
              <w:rPr>
                <w:rFonts w:ascii="Arial" w:eastAsia="Times New Roman" w:hAnsi="Arial" w:cs="Arial"/>
                <w:color w:val="000000"/>
                <w:sz w:val="20"/>
                <w:szCs w:val="20"/>
              </w:rPr>
            </w:pPr>
            <w:r w:rsidRPr="001234CF">
              <w:rPr>
                <w:rFonts w:ascii="Arial" w:eastAsia="Times New Roman" w:hAnsi="Arial" w:cs="Arial"/>
                <w:color w:val="000000"/>
                <w:sz w:val="20"/>
                <w:szCs w:val="20"/>
              </w:rPr>
              <w:t>15.6- 20.5</w:t>
            </w:r>
          </w:p>
        </w:tc>
      </w:tr>
    </w:tbl>
    <w:p w14:paraId="1B27D94D" w14:textId="77777777" w:rsidR="006B0580" w:rsidRPr="0057277F" w:rsidRDefault="006B0580" w:rsidP="006B0580">
      <w:pPr>
        <w:rPr>
          <w:rFonts w:ascii="Arial" w:hAnsi="Arial" w:cs="Arial"/>
        </w:rPr>
      </w:pPr>
    </w:p>
    <w:p w14:paraId="325CF5DE" w14:textId="4B8E0F0E" w:rsidR="00113BC6" w:rsidRPr="00C730B2" w:rsidRDefault="00F17DB7" w:rsidP="00401262">
      <w:pPr>
        <w:rPr>
          <w:rFonts w:ascii="Arial" w:hAnsi="Arial" w:cs="Arial"/>
          <w:color w:val="2F5496" w:themeColor="accent1" w:themeShade="BF"/>
          <w:sz w:val="28"/>
          <w:szCs w:val="28"/>
        </w:rPr>
      </w:pPr>
      <w:r w:rsidRPr="00C730B2">
        <w:rPr>
          <w:rFonts w:ascii="Arial" w:hAnsi="Arial" w:cs="Arial"/>
          <w:color w:val="2F5496" w:themeColor="accent1" w:themeShade="BF"/>
          <w:sz w:val="28"/>
          <w:szCs w:val="28"/>
        </w:rPr>
        <w:t>A</w:t>
      </w:r>
      <w:r w:rsidR="00130805" w:rsidRPr="00C730B2">
        <w:rPr>
          <w:rFonts w:ascii="Arial" w:hAnsi="Arial" w:cs="Arial"/>
          <w:color w:val="2F5496" w:themeColor="accent1" w:themeShade="BF"/>
          <w:sz w:val="28"/>
          <w:szCs w:val="28"/>
        </w:rPr>
        <w:t>ppendix C:  Tabular Representations of Figures 1-4</w:t>
      </w:r>
    </w:p>
    <w:p w14:paraId="6FF0696B" w14:textId="750917E5" w:rsidR="00130805" w:rsidRPr="0057277F" w:rsidRDefault="00130805" w:rsidP="00130805">
      <w:pPr>
        <w:rPr>
          <w:rFonts w:ascii="Arial" w:hAnsi="Arial" w:cs="Arial"/>
        </w:rPr>
      </w:pPr>
    </w:p>
    <w:p w14:paraId="6F77A2AA" w14:textId="7926AF46" w:rsidR="00130805" w:rsidRPr="00C730B2" w:rsidRDefault="00130805" w:rsidP="00F17DB7">
      <w:pPr>
        <w:pStyle w:val="Heading3"/>
        <w:ind w:right="720"/>
        <w:rPr>
          <w:rFonts w:ascii="Arial" w:hAnsi="Arial" w:cs="Arial"/>
          <w:color w:val="auto"/>
        </w:rPr>
      </w:pPr>
      <w:bookmarkStart w:id="30" w:name="_Toc127126735"/>
      <w:r w:rsidRPr="00C730B2">
        <w:rPr>
          <w:rFonts w:ascii="Arial" w:hAnsi="Arial" w:cs="Arial"/>
          <w:color w:val="auto"/>
        </w:rPr>
        <w:t xml:space="preserve">Figure 1.  Estimated Prevalence of </w:t>
      </w:r>
      <w:r w:rsidR="00000962" w:rsidRPr="00C730B2">
        <w:rPr>
          <w:rFonts w:ascii="Arial" w:hAnsi="Arial" w:cs="Arial"/>
          <w:color w:val="auto"/>
        </w:rPr>
        <w:t>Vision Impairment among People Aged ≥65 Years</w:t>
      </w:r>
      <w:r w:rsidRPr="00C730B2">
        <w:rPr>
          <w:rFonts w:ascii="Arial" w:hAnsi="Arial" w:cs="Arial"/>
          <w:color w:val="auto"/>
        </w:rPr>
        <w:t xml:space="preserve"> by County, </w:t>
      </w:r>
      <w:r w:rsidR="00D23DFE" w:rsidRPr="00C730B2">
        <w:rPr>
          <w:rFonts w:ascii="Arial" w:hAnsi="Arial" w:cs="Arial"/>
          <w:color w:val="auto"/>
        </w:rPr>
        <w:t>Kentucky</w:t>
      </w:r>
      <w:r w:rsidRPr="00C730B2">
        <w:rPr>
          <w:rFonts w:ascii="Arial" w:hAnsi="Arial" w:cs="Arial"/>
          <w:color w:val="auto"/>
        </w:rPr>
        <w:t>, A</w:t>
      </w:r>
      <w:r w:rsidR="00000962" w:rsidRPr="00C730B2">
        <w:rPr>
          <w:rFonts w:ascii="Arial" w:hAnsi="Arial" w:cs="Arial"/>
          <w:color w:val="auto"/>
        </w:rPr>
        <w:t>merican Community Survey</w:t>
      </w:r>
      <w:r w:rsidRPr="00C730B2">
        <w:rPr>
          <w:rFonts w:ascii="Arial" w:hAnsi="Arial" w:cs="Arial"/>
          <w:color w:val="auto"/>
        </w:rPr>
        <w:t>, 2019</w:t>
      </w:r>
      <w:bookmarkEnd w:id="30"/>
    </w:p>
    <w:p w14:paraId="46C120F8" w14:textId="77777777" w:rsidR="00255EAE" w:rsidRPr="0057277F" w:rsidRDefault="00255EAE" w:rsidP="00255EAE">
      <w:pPr>
        <w:spacing w:after="0"/>
        <w:rPr>
          <w:rFonts w:ascii="Arial" w:hAnsi="Arial" w:cs="Arial"/>
        </w:rPr>
      </w:pPr>
    </w:p>
    <w:tbl>
      <w:tblPr>
        <w:tblStyle w:val="TableGrid"/>
        <w:tblW w:w="0" w:type="auto"/>
        <w:tblLook w:val="04A0" w:firstRow="1" w:lastRow="0" w:firstColumn="1" w:lastColumn="0" w:noHBand="0" w:noVBand="1"/>
      </w:tblPr>
      <w:tblGrid>
        <w:gridCol w:w="1670"/>
        <w:gridCol w:w="1243"/>
        <w:gridCol w:w="6437"/>
      </w:tblGrid>
      <w:tr w:rsidR="00130805" w:rsidRPr="0057277F" w14:paraId="3BB1F4FD" w14:textId="77777777" w:rsidTr="00130805">
        <w:tc>
          <w:tcPr>
            <w:tcW w:w="1670" w:type="dxa"/>
            <w:tcBorders>
              <w:top w:val="single" w:sz="4" w:space="0" w:color="auto"/>
              <w:left w:val="single" w:sz="4" w:space="0" w:color="auto"/>
              <w:bottom w:val="single" w:sz="4" w:space="0" w:color="auto"/>
              <w:right w:val="single" w:sz="4" w:space="0" w:color="auto"/>
            </w:tcBorders>
            <w:hideMark/>
          </w:tcPr>
          <w:p w14:paraId="637058B3"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Quintile</w:t>
            </w:r>
          </w:p>
        </w:tc>
        <w:tc>
          <w:tcPr>
            <w:tcW w:w="1243" w:type="dxa"/>
            <w:tcBorders>
              <w:top w:val="single" w:sz="4" w:space="0" w:color="auto"/>
              <w:left w:val="single" w:sz="4" w:space="0" w:color="auto"/>
              <w:bottom w:val="single" w:sz="4" w:space="0" w:color="auto"/>
              <w:right w:val="single" w:sz="4" w:space="0" w:color="auto"/>
            </w:tcBorders>
            <w:hideMark/>
          </w:tcPr>
          <w:p w14:paraId="6807B114"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Number of Counties</w:t>
            </w:r>
          </w:p>
        </w:tc>
        <w:tc>
          <w:tcPr>
            <w:tcW w:w="6437" w:type="dxa"/>
            <w:tcBorders>
              <w:top w:val="single" w:sz="4" w:space="0" w:color="auto"/>
              <w:left w:val="single" w:sz="4" w:space="0" w:color="auto"/>
              <w:bottom w:val="single" w:sz="4" w:space="0" w:color="auto"/>
              <w:right w:val="single" w:sz="4" w:space="0" w:color="auto"/>
            </w:tcBorders>
            <w:hideMark/>
          </w:tcPr>
          <w:p w14:paraId="0A21353E" w14:textId="777D4DDB" w:rsidR="00130805" w:rsidRPr="0057277F" w:rsidRDefault="00130805">
            <w:pPr>
              <w:jc w:val="center"/>
              <w:rPr>
                <w:rFonts w:ascii="Arial" w:hAnsi="Arial" w:cs="Arial"/>
                <w:b/>
                <w:bCs/>
                <w:sz w:val="24"/>
                <w:szCs w:val="24"/>
              </w:rPr>
            </w:pPr>
            <w:r w:rsidRPr="0057277F">
              <w:rPr>
                <w:rFonts w:ascii="Arial" w:hAnsi="Arial" w:cs="Arial"/>
                <w:b/>
                <w:bCs/>
                <w:sz w:val="24"/>
                <w:szCs w:val="24"/>
              </w:rPr>
              <w:t>Counties Included</w:t>
            </w:r>
            <w:r w:rsidR="000B21EE" w:rsidRPr="0057277F">
              <w:rPr>
                <w:rFonts w:ascii="Arial" w:hAnsi="Arial" w:cs="Arial"/>
                <w:b/>
                <w:bCs/>
                <w:sz w:val="24"/>
                <w:szCs w:val="24"/>
              </w:rPr>
              <w:t xml:space="preserve"> (total = </w:t>
            </w:r>
            <w:r w:rsidR="002F0F8F">
              <w:rPr>
                <w:rFonts w:ascii="Arial" w:hAnsi="Arial" w:cs="Arial"/>
                <w:b/>
                <w:bCs/>
                <w:sz w:val="24"/>
                <w:szCs w:val="24"/>
              </w:rPr>
              <w:t>120</w:t>
            </w:r>
            <w:r w:rsidR="000B21EE" w:rsidRPr="0057277F">
              <w:rPr>
                <w:rFonts w:ascii="Arial" w:hAnsi="Arial" w:cs="Arial"/>
                <w:b/>
                <w:bCs/>
                <w:sz w:val="24"/>
                <w:szCs w:val="24"/>
              </w:rPr>
              <w:t>)</w:t>
            </w:r>
          </w:p>
          <w:p w14:paraId="3704515C"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w:t>
            </w:r>
            <w:proofErr w:type="gramStart"/>
            <w:r w:rsidRPr="0057277F">
              <w:rPr>
                <w:rFonts w:ascii="Arial" w:hAnsi="Arial" w:cs="Arial"/>
                <w:b/>
                <w:bCs/>
                <w:sz w:val="24"/>
                <w:szCs w:val="24"/>
              </w:rPr>
              <w:t>listed</w:t>
            </w:r>
            <w:proofErr w:type="gramEnd"/>
            <w:r w:rsidRPr="0057277F">
              <w:rPr>
                <w:rFonts w:ascii="Arial" w:hAnsi="Arial" w:cs="Arial"/>
                <w:b/>
                <w:bCs/>
                <w:sz w:val="24"/>
                <w:szCs w:val="24"/>
              </w:rPr>
              <w:t xml:space="preserve"> from high to low in each quintile)</w:t>
            </w:r>
          </w:p>
        </w:tc>
      </w:tr>
      <w:tr w:rsidR="00130805" w:rsidRPr="0057277F" w14:paraId="066C5016" w14:textId="77777777" w:rsidTr="00130805">
        <w:tc>
          <w:tcPr>
            <w:tcW w:w="1670" w:type="dxa"/>
            <w:tcBorders>
              <w:top w:val="single" w:sz="4" w:space="0" w:color="auto"/>
              <w:left w:val="single" w:sz="4" w:space="0" w:color="auto"/>
              <w:bottom w:val="single" w:sz="4" w:space="0" w:color="auto"/>
              <w:right w:val="single" w:sz="4" w:space="0" w:color="auto"/>
            </w:tcBorders>
          </w:tcPr>
          <w:p w14:paraId="35105B16" w14:textId="264FEABF" w:rsidR="00130805" w:rsidRPr="0057277F" w:rsidRDefault="00722AE4">
            <w:pPr>
              <w:jc w:val="center"/>
              <w:rPr>
                <w:rFonts w:ascii="Arial" w:hAnsi="Arial" w:cs="Arial"/>
                <w:sz w:val="24"/>
                <w:szCs w:val="24"/>
              </w:rPr>
            </w:pPr>
            <w:r>
              <w:rPr>
                <w:rFonts w:ascii="Arial" w:hAnsi="Arial" w:cs="Arial"/>
                <w:sz w:val="24"/>
                <w:szCs w:val="24"/>
              </w:rPr>
              <w:t>13.1%</w:t>
            </w:r>
            <w:r w:rsidR="002D4F7B">
              <w:rPr>
                <w:rFonts w:ascii="Arial" w:hAnsi="Arial" w:cs="Arial"/>
                <w:sz w:val="24"/>
                <w:szCs w:val="24"/>
              </w:rPr>
              <w:t>-23.5%</w:t>
            </w:r>
          </w:p>
        </w:tc>
        <w:tc>
          <w:tcPr>
            <w:tcW w:w="1243" w:type="dxa"/>
            <w:tcBorders>
              <w:top w:val="single" w:sz="4" w:space="0" w:color="auto"/>
              <w:left w:val="single" w:sz="4" w:space="0" w:color="auto"/>
              <w:bottom w:val="single" w:sz="4" w:space="0" w:color="auto"/>
              <w:right w:val="single" w:sz="4" w:space="0" w:color="auto"/>
            </w:tcBorders>
          </w:tcPr>
          <w:p w14:paraId="4F833847" w14:textId="7CFCA93A" w:rsidR="00130805" w:rsidRPr="0057277F" w:rsidRDefault="002F0F8F">
            <w:pPr>
              <w:jc w:val="center"/>
              <w:rPr>
                <w:rFonts w:ascii="Arial" w:hAnsi="Arial" w:cs="Arial"/>
                <w:sz w:val="24"/>
                <w:szCs w:val="24"/>
              </w:rPr>
            </w:pPr>
            <w:r>
              <w:rPr>
                <w:rFonts w:ascii="Arial" w:hAnsi="Arial" w:cs="Arial"/>
                <w:sz w:val="24"/>
                <w:szCs w:val="24"/>
              </w:rPr>
              <w:t>24</w:t>
            </w:r>
          </w:p>
        </w:tc>
        <w:tc>
          <w:tcPr>
            <w:tcW w:w="6437" w:type="dxa"/>
            <w:tcBorders>
              <w:top w:val="single" w:sz="4" w:space="0" w:color="auto"/>
              <w:left w:val="single" w:sz="4" w:space="0" w:color="auto"/>
              <w:bottom w:val="single" w:sz="4" w:space="0" w:color="auto"/>
              <w:right w:val="single" w:sz="4" w:space="0" w:color="auto"/>
            </w:tcBorders>
          </w:tcPr>
          <w:p w14:paraId="7812DB19" w14:textId="52881298" w:rsidR="00130805" w:rsidRPr="0057277F" w:rsidRDefault="00910019">
            <w:pPr>
              <w:rPr>
                <w:rFonts w:ascii="Arial" w:hAnsi="Arial" w:cs="Arial"/>
                <w:sz w:val="24"/>
                <w:szCs w:val="24"/>
              </w:rPr>
            </w:pPr>
            <w:r>
              <w:rPr>
                <w:rFonts w:ascii="Arial" w:hAnsi="Arial" w:cs="Arial"/>
                <w:sz w:val="24"/>
                <w:szCs w:val="24"/>
              </w:rPr>
              <w:t>Lyon, Owsley, Martin, Lee, Breathitt, Jackson, Harlan, Wolfe, Powell, Floyd, Bath, Leslie, Letcher, Clay, Rockcastle, Morgan, Livingston, Webster, Metcalfe, Larue, Pike, Green, Trigg, Carter</w:t>
            </w:r>
          </w:p>
        </w:tc>
      </w:tr>
      <w:tr w:rsidR="00130805" w:rsidRPr="0057277F" w14:paraId="5A40185B" w14:textId="77777777" w:rsidTr="00130805">
        <w:tc>
          <w:tcPr>
            <w:tcW w:w="1670" w:type="dxa"/>
            <w:tcBorders>
              <w:top w:val="single" w:sz="4" w:space="0" w:color="auto"/>
              <w:left w:val="single" w:sz="4" w:space="0" w:color="auto"/>
              <w:bottom w:val="single" w:sz="4" w:space="0" w:color="auto"/>
              <w:right w:val="single" w:sz="4" w:space="0" w:color="auto"/>
            </w:tcBorders>
          </w:tcPr>
          <w:p w14:paraId="0449152B" w14:textId="073D2D50" w:rsidR="00130805" w:rsidRPr="0057277F" w:rsidRDefault="002D4F7B">
            <w:pPr>
              <w:jc w:val="center"/>
              <w:rPr>
                <w:rFonts w:ascii="Arial" w:hAnsi="Arial" w:cs="Arial"/>
                <w:sz w:val="24"/>
                <w:szCs w:val="24"/>
              </w:rPr>
            </w:pPr>
            <w:r>
              <w:rPr>
                <w:rFonts w:ascii="Arial" w:hAnsi="Arial" w:cs="Arial"/>
                <w:sz w:val="24"/>
                <w:szCs w:val="24"/>
              </w:rPr>
              <w:t>9.7%-13%</w:t>
            </w:r>
          </w:p>
        </w:tc>
        <w:tc>
          <w:tcPr>
            <w:tcW w:w="1243" w:type="dxa"/>
            <w:tcBorders>
              <w:top w:val="single" w:sz="4" w:space="0" w:color="auto"/>
              <w:left w:val="single" w:sz="4" w:space="0" w:color="auto"/>
              <w:bottom w:val="single" w:sz="4" w:space="0" w:color="auto"/>
              <w:right w:val="single" w:sz="4" w:space="0" w:color="auto"/>
            </w:tcBorders>
          </w:tcPr>
          <w:p w14:paraId="02BDB671" w14:textId="6CA66A46" w:rsidR="00130805" w:rsidRPr="0057277F" w:rsidRDefault="002F0F8F">
            <w:pPr>
              <w:jc w:val="center"/>
              <w:rPr>
                <w:rFonts w:ascii="Arial" w:hAnsi="Arial" w:cs="Arial"/>
                <w:sz w:val="24"/>
                <w:szCs w:val="24"/>
              </w:rPr>
            </w:pPr>
            <w:r>
              <w:rPr>
                <w:rFonts w:ascii="Arial" w:hAnsi="Arial" w:cs="Arial"/>
                <w:sz w:val="24"/>
                <w:szCs w:val="24"/>
              </w:rPr>
              <w:t>24</w:t>
            </w:r>
          </w:p>
        </w:tc>
        <w:tc>
          <w:tcPr>
            <w:tcW w:w="6437" w:type="dxa"/>
            <w:tcBorders>
              <w:top w:val="single" w:sz="4" w:space="0" w:color="auto"/>
              <w:left w:val="single" w:sz="4" w:space="0" w:color="auto"/>
              <w:bottom w:val="single" w:sz="4" w:space="0" w:color="auto"/>
              <w:right w:val="single" w:sz="4" w:space="0" w:color="auto"/>
            </w:tcBorders>
          </w:tcPr>
          <w:p w14:paraId="430CB9C8" w14:textId="69F60CAF" w:rsidR="00130805" w:rsidRPr="0057277F" w:rsidRDefault="00910019">
            <w:pPr>
              <w:rPr>
                <w:rFonts w:ascii="Arial" w:hAnsi="Arial" w:cs="Arial"/>
                <w:sz w:val="24"/>
                <w:szCs w:val="24"/>
              </w:rPr>
            </w:pPr>
            <w:r>
              <w:rPr>
                <w:rFonts w:ascii="Arial" w:hAnsi="Arial" w:cs="Arial"/>
                <w:sz w:val="24"/>
                <w:szCs w:val="24"/>
              </w:rPr>
              <w:t xml:space="preserve">Clinton, Hancock, Perry, Bell, Caldwell, Crittenden, Pendleton, Hickman, Monroe, Muhlenberg, Menifee, Laurel, Mason, Hart, Johnson, Union, Casey, Adair, Lawrence, </w:t>
            </w:r>
            <w:r w:rsidR="00275A5A">
              <w:rPr>
                <w:rFonts w:ascii="Arial" w:hAnsi="Arial" w:cs="Arial"/>
                <w:sz w:val="24"/>
                <w:szCs w:val="24"/>
              </w:rPr>
              <w:t>Lewis, Knott, Nelson, Estill, Lincoln</w:t>
            </w:r>
          </w:p>
        </w:tc>
      </w:tr>
      <w:tr w:rsidR="00130805" w:rsidRPr="0057277F" w14:paraId="70DFFEA7" w14:textId="77777777" w:rsidTr="00130805">
        <w:tc>
          <w:tcPr>
            <w:tcW w:w="1670" w:type="dxa"/>
            <w:tcBorders>
              <w:top w:val="single" w:sz="4" w:space="0" w:color="auto"/>
              <w:left w:val="single" w:sz="4" w:space="0" w:color="auto"/>
              <w:bottom w:val="single" w:sz="4" w:space="0" w:color="auto"/>
              <w:right w:val="single" w:sz="4" w:space="0" w:color="auto"/>
            </w:tcBorders>
          </w:tcPr>
          <w:p w14:paraId="67F33EB6" w14:textId="7760174C" w:rsidR="00130805" w:rsidRPr="0057277F" w:rsidRDefault="002D4F7B">
            <w:pPr>
              <w:jc w:val="center"/>
              <w:rPr>
                <w:rFonts w:ascii="Arial" w:hAnsi="Arial" w:cs="Arial"/>
                <w:sz w:val="24"/>
                <w:szCs w:val="24"/>
              </w:rPr>
            </w:pPr>
            <w:r>
              <w:rPr>
                <w:rFonts w:ascii="Arial" w:hAnsi="Arial" w:cs="Arial"/>
                <w:sz w:val="24"/>
                <w:szCs w:val="24"/>
              </w:rPr>
              <w:t>8.1%-9.6%</w:t>
            </w:r>
          </w:p>
        </w:tc>
        <w:tc>
          <w:tcPr>
            <w:tcW w:w="1243" w:type="dxa"/>
            <w:tcBorders>
              <w:top w:val="single" w:sz="4" w:space="0" w:color="auto"/>
              <w:left w:val="single" w:sz="4" w:space="0" w:color="auto"/>
              <w:bottom w:val="single" w:sz="4" w:space="0" w:color="auto"/>
              <w:right w:val="single" w:sz="4" w:space="0" w:color="auto"/>
            </w:tcBorders>
          </w:tcPr>
          <w:p w14:paraId="79B9BC48" w14:textId="2F776390" w:rsidR="00130805" w:rsidRPr="0057277F" w:rsidRDefault="002F0F8F">
            <w:pPr>
              <w:jc w:val="center"/>
              <w:rPr>
                <w:rFonts w:ascii="Arial" w:hAnsi="Arial" w:cs="Arial"/>
                <w:sz w:val="24"/>
                <w:szCs w:val="24"/>
              </w:rPr>
            </w:pPr>
            <w:r>
              <w:rPr>
                <w:rFonts w:ascii="Arial" w:hAnsi="Arial" w:cs="Arial"/>
                <w:sz w:val="24"/>
                <w:szCs w:val="24"/>
              </w:rPr>
              <w:t>22</w:t>
            </w:r>
          </w:p>
        </w:tc>
        <w:tc>
          <w:tcPr>
            <w:tcW w:w="6437" w:type="dxa"/>
            <w:tcBorders>
              <w:top w:val="single" w:sz="4" w:space="0" w:color="auto"/>
              <w:left w:val="single" w:sz="4" w:space="0" w:color="auto"/>
              <w:bottom w:val="single" w:sz="4" w:space="0" w:color="auto"/>
              <w:right w:val="single" w:sz="4" w:space="0" w:color="auto"/>
            </w:tcBorders>
          </w:tcPr>
          <w:p w14:paraId="65791322" w14:textId="6FF4CDA5" w:rsidR="00130805" w:rsidRPr="0057277F" w:rsidRDefault="00275A5A">
            <w:pPr>
              <w:rPr>
                <w:rFonts w:ascii="Arial" w:hAnsi="Arial" w:cs="Arial"/>
                <w:sz w:val="24"/>
                <w:szCs w:val="24"/>
              </w:rPr>
            </w:pPr>
            <w:r>
              <w:rPr>
                <w:rFonts w:ascii="Arial" w:hAnsi="Arial" w:cs="Arial"/>
                <w:sz w:val="24"/>
                <w:szCs w:val="24"/>
              </w:rPr>
              <w:t>Butler, Knox, Magoffin, Whitley, Carroll, Harrison, Elliott, Meade, Fleming, Boyd, Christian, Russell, Anderson, Pulaski, Bourbon, Garra</w:t>
            </w:r>
            <w:r w:rsidR="00BA779B">
              <w:rPr>
                <w:rFonts w:ascii="Arial" w:hAnsi="Arial" w:cs="Arial"/>
                <w:sz w:val="24"/>
                <w:szCs w:val="24"/>
              </w:rPr>
              <w:t>rd, McLean, Wayne, Clark, Edmonson, Owen, Rowan</w:t>
            </w:r>
          </w:p>
        </w:tc>
      </w:tr>
      <w:tr w:rsidR="00130805" w:rsidRPr="0057277F" w14:paraId="7CC8CEFA" w14:textId="77777777" w:rsidTr="00130805">
        <w:tc>
          <w:tcPr>
            <w:tcW w:w="1670" w:type="dxa"/>
            <w:tcBorders>
              <w:top w:val="single" w:sz="4" w:space="0" w:color="auto"/>
              <w:left w:val="single" w:sz="4" w:space="0" w:color="auto"/>
              <w:bottom w:val="single" w:sz="4" w:space="0" w:color="auto"/>
              <w:right w:val="single" w:sz="4" w:space="0" w:color="auto"/>
            </w:tcBorders>
          </w:tcPr>
          <w:p w14:paraId="5C393DCF" w14:textId="5235798A" w:rsidR="00130805" w:rsidRPr="0057277F" w:rsidRDefault="002D4F7B">
            <w:pPr>
              <w:jc w:val="center"/>
              <w:rPr>
                <w:rFonts w:ascii="Arial" w:hAnsi="Arial" w:cs="Arial"/>
                <w:sz w:val="24"/>
                <w:szCs w:val="24"/>
              </w:rPr>
            </w:pPr>
            <w:r>
              <w:rPr>
                <w:rFonts w:ascii="Arial" w:hAnsi="Arial" w:cs="Arial"/>
                <w:sz w:val="24"/>
                <w:szCs w:val="24"/>
              </w:rPr>
              <w:lastRenderedPageBreak/>
              <w:t>6.6%-8%</w:t>
            </w:r>
          </w:p>
        </w:tc>
        <w:tc>
          <w:tcPr>
            <w:tcW w:w="1243" w:type="dxa"/>
            <w:tcBorders>
              <w:top w:val="single" w:sz="4" w:space="0" w:color="auto"/>
              <w:left w:val="single" w:sz="4" w:space="0" w:color="auto"/>
              <w:bottom w:val="single" w:sz="4" w:space="0" w:color="auto"/>
              <w:right w:val="single" w:sz="4" w:space="0" w:color="auto"/>
            </w:tcBorders>
          </w:tcPr>
          <w:p w14:paraId="1B0512D5" w14:textId="582F812D" w:rsidR="00130805" w:rsidRPr="0057277F" w:rsidRDefault="002F0F8F">
            <w:pPr>
              <w:jc w:val="center"/>
              <w:rPr>
                <w:rFonts w:ascii="Arial" w:hAnsi="Arial" w:cs="Arial"/>
                <w:sz w:val="24"/>
                <w:szCs w:val="24"/>
              </w:rPr>
            </w:pPr>
            <w:r>
              <w:rPr>
                <w:rFonts w:ascii="Arial" w:hAnsi="Arial" w:cs="Arial"/>
                <w:sz w:val="24"/>
                <w:szCs w:val="24"/>
              </w:rPr>
              <w:t>23</w:t>
            </w:r>
          </w:p>
        </w:tc>
        <w:tc>
          <w:tcPr>
            <w:tcW w:w="6437" w:type="dxa"/>
            <w:tcBorders>
              <w:top w:val="single" w:sz="4" w:space="0" w:color="auto"/>
              <w:left w:val="single" w:sz="4" w:space="0" w:color="auto"/>
              <w:bottom w:val="single" w:sz="4" w:space="0" w:color="auto"/>
              <w:right w:val="single" w:sz="4" w:space="0" w:color="auto"/>
            </w:tcBorders>
          </w:tcPr>
          <w:p w14:paraId="2CB026AF" w14:textId="5C1FD377" w:rsidR="00130805" w:rsidRPr="007D7DD4" w:rsidRDefault="00BA779B">
            <w:pPr>
              <w:rPr>
                <w:rFonts w:ascii="Arial" w:hAnsi="Arial" w:cs="Arial"/>
                <w:sz w:val="24"/>
                <w:szCs w:val="24"/>
              </w:rPr>
            </w:pPr>
            <w:r w:rsidRPr="007D7DD4">
              <w:rPr>
                <w:rFonts w:ascii="Arial" w:hAnsi="Arial" w:cs="Arial"/>
                <w:sz w:val="24"/>
                <w:szCs w:val="24"/>
              </w:rPr>
              <w:t>Bullitt</w:t>
            </w:r>
            <w:r w:rsidR="008275A5" w:rsidRPr="007D7DD4">
              <w:rPr>
                <w:rFonts w:ascii="Arial" w:hAnsi="Arial" w:cs="Arial"/>
                <w:sz w:val="24"/>
                <w:szCs w:val="24"/>
              </w:rPr>
              <w:t>, Calloway, Boyle, Henderson, Hopkins, Allen, Marshall, Woodford, Fulton, Montgomery, Daviess, Cumberland, Hardin, Boone, Ballard, McCracken, Robertson, Madison, Scott, Henry, Bracken, Gallatin, Kenton</w:t>
            </w:r>
          </w:p>
        </w:tc>
      </w:tr>
      <w:tr w:rsidR="00130805" w:rsidRPr="0057277F" w14:paraId="46B70777" w14:textId="77777777" w:rsidTr="00130805">
        <w:tc>
          <w:tcPr>
            <w:tcW w:w="1670" w:type="dxa"/>
            <w:tcBorders>
              <w:top w:val="single" w:sz="4" w:space="0" w:color="auto"/>
              <w:left w:val="single" w:sz="4" w:space="0" w:color="auto"/>
              <w:bottom w:val="single" w:sz="4" w:space="0" w:color="auto"/>
              <w:right w:val="single" w:sz="4" w:space="0" w:color="auto"/>
            </w:tcBorders>
          </w:tcPr>
          <w:p w14:paraId="3EB950FF" w14:textId="1B84A5D9" w:rsidR="00130805" w:rsidRPr="0057277F" w:rsidRDefault="002D4F7B">
            <w:pPr>
              <w:jc w:val="center"/>
              <w:rPr>
                <w:rFonts w:ascii="Arial" w:hAnsi="Arial" w:cs="Arial"/>
                <w:sz w:val="24"/>
                <w:szCs w:val="24"/>
              </w:rPr>
            </w:pPr>
            <w:r>
              <w:rPr>
                <w:rFonts w:ascii="Arial" w:hAnsi="Arial" w:cs="Arial"/>
                <w:sz w:val="24"/>
                <w:szCs w:val="24"/>
              </w:rPr>
              <w:t>3.3%-6.5%</w:t>
            </w:r>
          </w:p>
        </w:tc>
        <w:tc>
          <w:tcPr>
            <w:tcW w:w="1243" w:type="dxa"/>
            <w:tcBorders>
              <w:top w:val="single" w:sz="4" w:space="0" w:color="auto"/>
              <w:left w:val="single" w:sz="4" w:space="0" w:color="auto"/>
              <w:bottom w:val="single" w:sz="4" w:space="0" w:color="auto"/>
              <w:right w:val="single" w:sz="4" w:space="0" w:color="auto"/>
            </w:tcBorders>
          </w:tcPr>
          <w:p w14:paraId="666509FF" w14:textId="69BE536D" w:rsidR="00130805" w:rsidRPr="0057277F" w:rsidRDefault="002F0F8F" w:rsidP="002F0F8F">
            <w:pPr>
              <w:jc w:val="center"/>
              <w:rPr>
                <w:rFonts w:ascii="Arial" w:hAnsi="Arial" w:cs="Arial"/>
                <w:sz w:val="24"/>
                <w:szCs w:val="24"/>
              </w:rPr>
            </w:pPr>
            <w:r>
              <w:rPr>
                <w:rFonts w:ascii="Arial" w:hAnsi="Arial" w:cs="Arial"/>
                <w:sz w:val="24"/>
                <w:szCs w:val="24"/>
              </w:rPr>
              <w:t>27</w:t>
            </w:r>
          </w:p>
        </w:tc>
        <w:tc>
          <w:tcPr>
            <w:tcW w:w="6437" w:type="dxa"/>
            <w:tcBorders>
              <w:top w:val="single" w:sz="4" w:space="0" w:color="auto"/>
              <w:left w:val="single" w:sz="4" w:space="0" w:color="auto"/>
              <w:bottom w:val="single" w:sz="4" w:space="0" w:color="auto"/>
              <w:right w:val="single" w:sz="4" w:space="0" w:color="auto"/>
            </w:tcBorders>
          </w:tcPr>
          <w:p w14:paraId="4D3D60CA" w14:textId="03E2A571" w:rsidR="00130805" w:rsidRPr="0057277F" w:rsidRDefault="005A456F">
            <w:pPr>
              <w:rPr>
                <w:rFonts w:ascii="Arial" w:hAnsi="Arial" w:cs="Arial"/>
                <w:sz w:val="24"/>
                <w:szCs w:val="24"/>
              </w:rPr>
            </w:pPr>
            <w:r>
              <w:rPr>
                <w:rFonts w:ascii="Arial" w:hAnsi="Arial" w:cs="Arial"/>
                <w:sz w:val="24"/>
                <w:szCs w:val="24"/>
              </w:rPr>
              <w:t xml:space="preserve">Graves, McCreary, Todd, Greenup, Nicholas, Jessamine, Fayette, Franklin, Grayson, Barren, Marion, Jefferson, Carlisle, Grant, Warren, Mercer, Taylor, Washington, Trimble, Breckinridge, </w:t>
            </w:r>
            <w:r w:rsidR="00B5320F">
              <w:rPr>
                <w:rFonts w:ascii="Arial" w:hAnsi="Arial" w:cs="Arial"/>
                <w:sz w:val="24"/>
                <w:szCs w:val="24"/>
              </w:rPr>
              <w:t>Oldham, Campbell, Ohio, Shelby, Spencer, Simpson, Logan</w:t>
            </w:r>
          </w:p>
        </w:tc>
      </w:tr>
    </w:tbl>
    <w:p w14:paraId="76A63126" w14:textId="5C8EBF51" w:rsidR="00130805" w:rsidRPr="0057277F" w:rsidRDefault="00130805" w:rsidP="00130805">
      <w:pPr>
        <w:rPr>
          <w:rFonts w:ascii="Arial" w:hAnsi="Arial" w:cs="Arial"/>
        </w:rPr>
      </w:pPr>
    </w:p>
    <w:p w14:paraId="21EA3618" w14:textId="59AE2772" w:rsidR="00130805" w:rsidRPr="00FA1244" w:rsidRDefault="009C26A5" w:rsidP="00F17DB7">
      <w:pPr>
        <w:pStyle w:val="Heading3"/>
        <w:rPr>
          <w:rFonts w:ascii="Arial" w:hAnsi="Arial" w:cs="Arial"/>
          <w:color w:val="auto"/>
        </w:rPr>
      </w:pPr>
      <w:bookmarkStart w:id="31" w:name="_Toc127126736"/>
      <w:r w:rsidRPr="00FA1244">
        <w:rPr>
          <w:rFonts w:ascii="Arial" w:hAnsi="Arial" w:cs="Arial"/>
          <w:color w:val="auto"/>
        </w:rPr>
        <w:t>F</w:t>
      </w:r>
      <w:r w:rsidR="00130805" w:rsidRPr="00FA1244">
        <w:rPr>
          <w:rFonts w:ascii="Arial" w:hAnsi="Arial" w:cs="Arial"/>
          <w:color w:val="auto"/>
        </w:rPr>
        <w:t xml:space="preserve">igure 2.  Chronic Conditions among People </w:t>
      </w:r>
      <w:r w:rsidR="00E12C09" w:rsidRPr="00FA1244">
        <w:rPr>
          <w:rFonts w:ascii="Arial" w:hAnsi="Arial" w:cs="Arial"/>
          <w:color w:val="auto"/>
        </w:rPr>
        <w:t xml:space="preserve">Aged ≥65 Years </w:t>
      </w:r>
      <w:r w:rsidR="00130805" w:rsidRPr="00FA1244">
        <w:rPr>
          <w:rFonts w:ascii="Arial" w:hAnsi="Arial" w:cs="Arial"/>
          <w:color w:val="auto"/>
        </w:rPr>
        <w:t xml:space="preserve">with and without </w:t>
      </w:r>
      <w:r w:rsidR="002171EA" w:rsidRPr="00FA1244">
        <w:rPr>
          <w:rFonts w:ascii="Arial" w:hAnsi="Arial" w:cs="Arial"/>
          <w:color w:val="auto"/>
        </w:rPr>
        <w:t xml:space="preserve">Vision Impairment, </w:t>
      </w:r>
      <w:r w:rsidR="00D23DFE" w:rsidRPr="00FA1244">
        <w:rPr>
          <w:rFonts w:ascii="Arial" w:hAnsi="Arial" w:cs="Arial"/>
          <w:color w:val="auto"/>
        </w:rPr>
        <w:t>Kentucky</w:t>
      </w:r>
      <w:r w:rsidR="00130805" w:rsidRPr="00FA1244">
        <w:rPr>
          <w:rFonts w:ascii="Arial" w:hAnsi="Arial" w:cs="Arial"/>
          <w:color w:val="auto"/>
        </w:rPr>
        <w:t>, 2019, BRFSS</w:t>
      </w:r>
      <w:bookmarkEnd w:id="31"/>
    </w:p>
    <w:p w14:paraId="07162475" w14:textId="77777777" w:rsidR="00255EAE" w:rsidRPr="0057277F" w:rsidRDefault="00255EAE" w:rsidP="00255EAE">
      <w:pPr>
        <w:spacing w:after="0"/>
        <w:rPr>
          <w:rFonts w:ascii="Arial" w:hAnsi="Arial" w:cs="Arial"/>
        </w:rPr>
      </w:pPr>
    </w:p>
    <w:tbl>
      <w:tblPr>
        <w:tblStyle w:val="TableGrid"/>
        <w:tblW w:w="0" w:type="auto"/>
        <w:tblLook w:val="04A0" w:firstRow="1" w:lastRow="0" w:firstColumn="1" w:lastColumn="0" w:noHBand="0" w:noVBand="1"/>
      </w:tblPr>
      <w:tblGrid>
        <w:gridCol w:w="2425"/>
        <w:gridCol w:w="2250"/>
        <w:gridCol w:w="2700"/>
      </w:tblGrid>
      <w:tr w:rsidR="00130805" w:rsidRPr="0057277F" w14:paraId="2492D8FE"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312A05B2"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Chronic Condition</w:t>
            </w:r>
          </w:p>
        </w:tc>
        <w:tc>
          <w:tcPr>
            <w:tcW w:w="2250" w:type="dxa"/>
            <w:tcBorders>
              <w:top w:val="single" w:sz="4" w:space="0" w:color="auto"/>
              <w:left w:val="single" w:sz="4" w:space="0" w:color="auto"/>
              <w:bottom w:val="single" w:sz="4" w:space="0" w:color="auto"/>
              <w:right w:val="single" w:sz="4" w:space="0" w:color="auto"/>
            </w:tcBorders>
            <w:hideMark/>
          </w:tcPr>
          <w:p w14:paraId="34294260" w14:textId="08CEC213" w:rsidR="00130805" w:rsidRPr="0057277F" w:rsidRDefault="002171EA">
            <w:pPr>
              <w:jc w:val="center"/>
              <w:rPr>
                <w:rFonts w:ascii="Arial" w:hAnsi="Arial" w:cs="Arial"/>
                <w:b/>
                <w:bCs/>
                <w:sz w:val="24"/>
                <w:szCs w:val="24"/>
              </w:rPr>
            </w:pPr>
            <w:r w:rsidRPr="0057277F">
              <w:rPr>
                <w:rFonts w:ascii="Arial" w:hAnsi="Arial" w:cs="Arial"/>
                <w:b/>
                <w:bCs/>
                <w:sz w:val="24"/>
                <w:szCs w:val="24"/>
              </w:rPr>
              <w:t>Vision Impairment</w:t>
            </w:r>
          </w:p>
        </w:tc>
        <w:tc>
          <w:tcPr>
            <w:tcW w:w="2700" w:type="dxa"/>
            <w:tcBorders>
              <w:top w:val="single" w:sz="4" w:space="0" w:color="auto"/>
              <w:left w:val="single" w:sz="4" w:space="0" w:color="auto"/>
              <w:bottom w:val="single" w:sz="4" w:space="0" w:color="auto"/>
              <w:right w:val="single" w:sz="4" w:space="0" w:color="auto"/>
            </w:tcBorders>
            <w:hideMark/>
          </w:tcPr>
          <w:p w14:paraId="3B6DF92C" w14:textId="77777777" w:rsidR="002171EA" w:rsidRPr="0057277F" w:rsidRDefault="002171EA">
            <w:pPr>
              <w:jc w:val="center"/>
              <w:rPr>
                <w:rFonts w:ascii="Arial" w:hAnsi="Arial" w:cs="Arial"/>
                <w:b/>
                <w:bCs/>
                <w:sz w:val="24"/>
                <w:szCs w:val="24"/>
              </w:rPr>
            </w:pPr>
            <w:r w:rsidRPr="0057277F">
              <w:rPr>
                <w:rFonts w:ascii="Arial" w:hAnsi="Arial" w:cs="Arial"/>
                <w:b/>
                <w:bCs/>
                <w:sz w:val="24"/>
                <w:szCs w:val="24"/>
              </w:rPr>
              <w:t xml:space="preserve">No Vision </w:t>
            </w:r>
          </w:p>
          <w:p w14:paraId="2DE42602" w14:textId="5760E640" w:rsidR="00130805" w:rsidRPr="0057277F" w:rsidRDefault="002171EA">
            <w:pPr>
              <w:jc w:val="center"/>
              <w:rPr>
                <w:rFonts w:ascii="Arial" w:hAnsi="Arial" w:cs="Arial"/>
                <w:b/>
                <w:bCs/>
                <w:sz w:val="24"/>
                <w:szCs w:val="24"/>
              </w:rPr>
            </w:pPr>
            <w:r w:rsidRPr="0057277F">
              <w:rPr>
                <w:rFonts w:ascii="Arial" w:hAnsi="Arial" w:cs="Arial"/>
                <w:b/>
                <w:bCs/>
                <w:sz w:val="24"/>
                <w:szCs w:val="24"/>
              </w:rPr>
              <w:t>Impairment</w:t>
            </w:r>
          </w:p>
        </w:tc>
      </w:tr>
      <w:tr w:rsidR="00130805" w:rsidRPr="0057277F" w14:paraId="081EB84A"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309B5FF1" w14:textId="77777777" w:rsidR="00130805" w:rsidRPr="0057277F" w:rsidRDefault="00130805">
            <w:pPr>
              <w:rPr>
                <w:rFonts w:ascii="Arial" w:hAnsi="Arial" w:cs="Arial"/>
                <w:sz w:val="24"/>
                <w:szCs w:val="24"/>
              </w:rPr>
            </w:pPr>
            <w:r w:rsidRPr="0057277F">
              <w:rPr>
                <w:rFonts w:ascii="Arial" w:hAnsi="Arial" w:cs="Arial"/>
                <w:sz w:val="24"/>
                <w:szCs w:val="24"/>
              </w:rPr>
              <w:t>Stroke</w:t>
            </w:r>
          </w:p>
        </w:tc>
        <w:tc>
          <w:tcPr>
            <w:tcW w:w="2250" w:type="dxa"/>
            <w:tcBorders>
              <w:top w:val="single" w:sz="4" w:space="0" w:color="auto"/>
              <w:left w:val="single" w:sz="4" w:space="0" w:color="auto"/>
              <w:bottom w:val="single" w:sz="4" w:space="0" w:color="auto"/>
              <w:right w:val="single" w:sz="4" w:space="0" w:color="auto"/>
            </w:tcBorders>
          </w:tcPr>
          <w:p w14:paraId="53BC67F5" w14:textId="3CA84A4D" w:rsidR="00130805" w:rsidRPr="0057277F" w:rsidRDefault="005516F4">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7.1</w:t>
            </w:r>
            <w:r w:rsidR="009C26A5" w:rsidRPr="0057277F">
              <w:rPr>
                <w:rFonts w:ascii="Arial" w:hAnsi="Arial" w:cs="Arial"/>
                <w:sz w:val="24"/>
                <w:szCs w:val="24"/>
              </w:rPr>
              <w:t>%</w:t>
            </w:r>
          </w:p>
        </w:tc>
        <w:tc>
          <w:tcPr>
            <w:tcW w:w="2700" w:type="dxa"/>
            <w:tcBorders>
              <w:top w:val="single" w:sz="4" w:space="0" w:color="auto"/>
              <w:left w:val="single" w:sz="4" w:space="0" w:color="auto"/>
              <w:bottom w:val="single" w:sz="4" w:space="0" w:color="auto"/>
              <w:right w:val="single" w:sz="4" w:space="0" w:color="auto"/>
            </w:tcBorders>
          </w:tcPr>
          <w:p w14:paraId="7DECFFD0" w14:textId="5AFA3F50" w:rsidR="00130805" w:rsidRPr="0057277F" w:rsidRDefault="00330AF4">
            <w:pPr>
              <w:jc w:val="center"/>
              <w:rPr>
                <w:rFonts w:ascii="Arial" w:hAnsi="Arial" w:cs="Arial"/>
                <w:sz w:val="24"/>
                <w:szCs w:val="24"/>
              </w:rPr>
            </w:pPr>
            <w:r w:rsidRPr="0057277F">
              <w:rPr>
                <w:rFonts w:ascii="Arial" w:hAnsi="Arial" w:cs="Arial"/>
                <w:sz w:val="24"/>
                <w:szCs w:val="24"/>
              </w:rPr>
              <w:t>9.8</w:t>
            </w:r>
            <w:r w:rsidR="009C26A5" w:rsidRPr="0057277F">
              <w:rPr>
                <w:rFonts w:ascii="Arial" w:hAnsi="Arial" w:cs="Arial"/>
                <w:sz w:val="24"/>
                <w:szCs w:val="24"/>
              </w:rPr>
              <w:t>%</w:t>
            </w:r>
          </w:p>
        </w:tc>
      </w:tr>
      <w:tr w:rsidR="00130805" w:rsidRPr="0057277F" w14:paraId="7FFBE637"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1D90ADC0" w14:textId="3D24DDEB" w:rsidR="00130805" w:rsidRPr="0057277F" w:rsidRDefault="00130805">
            <w:pPr>
              <w:rPr>
                <w:rFonts w:ascii="Arial" w:hAnsi="Arial" w:cs="Arial"/>
                <w:sz w:val="24"/>
                <w:szCs w:val="24"/>
              </w:rPr>
            </w:pPr>
            <w:r w:rsidRPr="0057277F">
              <w:rPr>
                <w:rFonts w:ascii="Arial" w:hAnsi="Arial" w:cs="Arial"/>
                <w:sz w:val="24"/>
                <w:szCs w:val="24"/>
              </w:rPr>
              <w:t xml:space="preserve">Heart </w:t>
            </w:r>
            <w:r w:rsidR="009C26A5" w:rsidRPr="0057277F">
              <w:rPr>
                <w:rFonts w:ascii="Arial" w:hAnsi="Arial" w:cs="Arial"/>
                <w:sz w:val="24"/>
                <w:szCs w:val="24"/>
              </w:rPr>
              <w:t>Attack</w:t>
            </w:r>
          </w:p>
        </w:tc>
        <w:tc>
          <w:tcPr>
            <w:tcW w:w="2250" w:type="dxa"/>
            <w:tcBorders>
              <w:top w:val="single" w:sz="4" w:space="0" w:color="auto"/>
              <w:left w:val="single" w:sz="4" w:space="0" w:color="auto"/>
              <w:bottom w:val="single" w:sz="4" w:space="0" w:color="auto"/>
              <w:right w:val="single" w:sz="4" w:space="0" w:color="auto"/>
            </w:tcBorders>
          </w:tcPr>
          <w:p w14:paraId="5266616F" w14:textId="7E30F522" w:rsidR="00130805" w:rsidRPr="0057277F" w:rsidRDefault="00330AF4">
            <w:pPr>
              <w:jc w:val="center"/>
              <w:rPr>
                <w:rFonts w:ascii="Arial" w:hAnsi="Arial" w:cs="Arial"/>
                <w:sz w:val="24"/>
                <w:szCs w:val="24"/>
              </w:rPr>
            </w:pPr>
            <w:r w:rsidRPr="0057277F">
              <w:rPr>
                <w:rFonts w:ascii="Arial" w:hAnsi="Arial" w:cs="Arial"/>
                <w:sz w:val="24"/>
                <w:szCs w:val="24"/>
              </w:rPr>
              <w:t>23.8</w:t>
            </w:r>
            <w:r w:rsidR="009C26A5" w:rsidRPr="0057277F">
              <w:rPr>
                <w:rFonts w:ascii="Arial" w:hAnsi="Arial" w:cs="Arial"/>
                <w:sz w:val="24"/>
                <w:szCs w:val="24"/>
              </w:rPr>
              <w:t>%</w:t>
            </w:r>
          </w:p>
        </w:tc>
        <w:tc>
          <w:tcPr>
            <w:tcW w:w="2700" w:type="dxa"/>
            <w:tcBorders>
              <w:top w:val="single" w:sz="4" w:space="0" w:color="auto"/>
              <w:left w:val="single" w:sz="4" w:space="0" w:color="auto"/>
              <w:bottom w:val="single" w:sz="4" w:space="0" w:color="auto"/>
              <w:right w:val="single" w:sz="4" w:space="0" w:color="auto"/>
            </w:tcBorders>
          </w:tcPr>
          <w:p w14:paraId="3CB4D27D" w14:textId="74DAABFA" w:rsidR="00130805" w:rsidRPr="0057277F" w:rsidRDefault="007E2EFA">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2.9</w:t>
            </w:r>
            <w:r w:rsidR="009C26A5" w:rsidRPr="0057277F">
              <w:rPr>
                <w:rFonts w:ascii="Arial" w:hAnsi="Arial" w:cs="Arial"/>
                <w:sz w:val="24"/>
                <w:szCs w:val="24"/>
              </w:rPr>
              <w:t>%</w:t>
            </w:r>
          </w:p>
        </w:tc>
      </w:tr>
      <w:tr w:rsidR="00130805" w:rsidRPr="0057277F" w14:paraId="527FD906"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7DBBBFE4" w14:textId="77777777" w:rsidR="00130805" w:rsidRPr="0057277F" w:rsidRDefault="00130805">
            <w:pPr>
              <w:rPr>
                <w:rFonts w:ascii="Arial" w:hAnsi="Arial" w:cs="Arial"/>
                <w:sz w:val="24"/>
                <w:szCs w:val="24"/>
              </w:rPr>
            </w:pPr>
            <w:r w:rsidRPr="0057277F">
              <w:rPr>
                <w:rFonts w:ascii="Arial" w:hAnsi="Arial" w:cs="Arial"/>
                <w:sz w:val="24"/>
                <w:szCs w:val="24"/>
              </w:rPr>
              <w:t>Diabetes</w:t>
            </w:r>
          </w:p>
        </w:tc>
        <w:tc>
          <w:tcPr>
            <w:tcW w:w="2250" w:type="dxa"/>
            <w:tcBorders>
              <w:top w:val="single" w:sz="4" w:space="0" w:color="auto"/>
              <w:left w:val="single" w:sz="4" w:space="0" w:color="auto"/>
              <w:bottom w:val="single" w:sz="4" w:space="0" w:color="auto"/>
              <w:right w:val="single" w:sz="4" w:space="0" w:color="auto"/>
            </w:tcBorders>
          </w:tcPr>
          <w:p w14:paraId="26BD8E08" w14:textId="386FCA12" w:rsidR="00130805" w:rsidRPr="0057277F" w:rsidRDefault="00330AF4">
            <w:pPr>
              <w:jc w:val="center"/>
              <w:rPr>
                <w:rFonts w:ascii="Arial" w:hAnsi="Arial" w:cs="Arial"/>
                <w:sz w:val="24"/>
                <w:szCs w:val="24"/>
              </w:rPr>
            </w:pPr>
            <w:r w:rsidRPr="0057277F">
              <w:rPr>
                <w:rFonts w:ascii="Arial" w:hAnsi="Arial" w:cs="Arial"/>
                <w:sz w:val="24"/>
                <w:szCs w:val="24"/>
              </w:rPr>
              <w:t>31.6</w:t>
            </w:r>
            <w:r w:rsidR="009C26A5" w:rsidRPr="0057277F">
              <w:rPr>
                <w:rFonts w:ascii="Arial" w:hAnsi="Arial" w:cs="Arial"/>
                <w:sz w:val="24"/>
                <w:szCs w:val="24"/>
              </w:rPr>
              <w:t>%</w:t>
            </w:r>
          </w:p>
        </w:tc>
        <w:tc>
          <w:tcPr>
            <w:tcW w:w="2700" w:type="dxa"/>
            <w:tcBorders>
              <w:top w:val="single" w:sz="4" w:space="0" w:color="auto"/>
              <w:left w:val="single" w:sz="4" w:space="0" w:color="auto"/>
              <w:bottom w:val="single" w:sz="4" w:space="0" w:color="auto"/>
              <w:right w:val="single" w:sz="4" w:space="0" w:color="auto"/>
            </w:tcBorders>
          </w:tcPr>
          <w:p w14:paraId="50FE9AA7" w14:textId="4DA18333" w:rsidR="00130805" w:rsidRPr="0057277F" w:rsidRDefault="00A67C94">
            <w:pPr>
              <w:jc w:val="center"/>
              <w:rPr>
                <w:rFonts w:ascii="Arial" w:hAnsi="Arial" w:cs="Arial"/>
                <w:sz w:val="24"/>
                <w:szCs w:val="24"/>
              </w:rPr>
            </w:pPr>
            <w:r w:rsidRPr="0057277F">
              <w:rPr>
                <w:rFonts w:ascii="Arial" w:hAnsi="Arial" w:cs="Arial"/>
                <w:sz w:val="24"/>
                <w:szCs w:val="24"/>
              </w:rPr>
              <w:t>25.</w:t>
            </w:r>
            <w:r w:rsidR="00330AF4" w:rsidRPr="0057277F">
              <w:rPr>
                <w:rFonts w:ascii="Arial" w:hAnsi="Arial" w:cs="Arial"/>
                <w:sz w:val="24"/>
                <w:szCs w:val="24"/>
              </w:rPr>
              <w:t>6</w:t>
            </w:r>
            <w:r w:rsidR="009C26A5" w:rsidRPr="0057277F">
              <w:rPr>
                <w:rFonts w:ascii="Arial" w:hAnsi="Arial" w:cs="Arial"/>
                <w:sz w:val="24"/>
                <w:szCs w:val="24"/>
              </w:rPr>
              <w:t>%</w:t>
            </w:r>
          </w:p>
        </w:tc>
      </w:tr>
      <w:tr w:rsidR="00130805" w:rsidRPr="0057277F" w14:paraId="6A4AA9EE"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0DB5ABA7" w14:textId="77777777" w:rsidR="00130805" w:rsidRPr="0057277F" w:rsidRDefault="00130805">
            <w:pPr>
              <w:rPr>
                <w:rFonts w:ascii="Arial" w:hAnsi="Arial" w:cs="Arial"/>
                <w:sz w:val="24"/>
                <w:szCs w:val="24"/>
              </w:rPr>
            </w:pPr>
            <w:r w:rsidRPr="0057277F">
              <w:rPr>
                <w:rFonts w:ascii="Arial" w:hAnsi="Arial" w:cs="Arial"/>
                <w:sz w:val="24"/>
                <w:szCs w:val="24"/>
              </w:rPr>
              <w:t>Depression</w:t>
            </w:r>
          </w:p>
        </w:tc>
        <w:tc>
          <w:tcPr>
            <w:tcW w:w="2250" w:type="dxa"/>
            <w:tcBorders>
              <w:top w:val="single" w:sz="4" w:space="0" w:color="auto"/>
              <w:left w:val="single" w:sz="4" w:space="0" w:color="auto"/>
              <w:bottom w:val="single" w:sz="4" w:space="0" w:color="auto"/>
              <w:right w:val="single" w:sz="4" w:space="0" w:color="auto"/>
            </w:tcBorders>
          </w:tcPr>
          <w:p w14:paraId="0D86CB6F" w14:textId="258AAE1B" w:rsidR="00130805" w:rsidRPr="0057277F" w:rsidRDefault="00981039">
            <w:pPr>
              <w:jc w:val="center"/>
              <w:rPr>
                <w:rFonts w:ascii="Arial" w:hAnsi="Arial" w:cs="Arial"/>
                <w:sz w:val="24"/>
                <w:szCs w:val="24"/>
              </w:rPr>
            </w:pPr>
            <w:r w:rsidRPr="0057277F">
              <w:rPr>
                <w:rFonts w:ascii="Arial" w:hAnsi="Arial" w:cs="Arial"/>
                <w:sz w:val="24"/>
                <w:szCs w:val="24"/>
              </w:rPr>
              <w:t>2</w:t>
            </w:r>
            <w:r w:rsidR="00330AF4" w:rsidRPr="0057277F">
              <w:rPr>
                <w:rFonts w:ascii="Arial" w:hAnsi="Arial" w:cs="Arial"/>
                <w:sz w:val="24"/>
                <w:szCs w:val="24"/>
              </w:rPr>
              <w:t>0.8</w:t>
            </w:r>
            <w:r w:rsidR="009C26A5" w:rsidRPr="0057277F">
              <w:rPr>
                <w:rFonts w:ascii="Arial" w:hAnsi="Arial" w:cs="Arial"/>
                <w:sz w:val="24"/>
                <w:szCs w:val="24"/>
              </w:rPr>
              <w:t>%</w:t>
            </w:r>
          </w:p>
        </w:tc>
        <w:tc>
          <w:tcPr>
            <w:tcW w:w="2700" w:type="dxa"/>
            <w:tcBorders>
              <w:top w:val="single" w:sz="4" w:space="0" w:color="auto"/>
              <w:left w:val="single" w:sz="4" w:space="0" w:color="auto"/>
              <w:bottom w:val="single" w:sz="4" w:space="0" w:color="auto"/>
              <w:right w:val="single" w:sz="4" w:space="0" w:color="auto"/>
            </w:tcBorders>
          </w:tcPr>
          <w:p w14:paraId="073729C9" w14:textId="2A68BF74" w:rsidR="00130805" w:rsidRPr="0057277F" w:rsidRDefault="00981039">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6.3</w:t>
            </w:r>
            <w:r w:rsidR="009C26A5" w:rsidRPr="0057277F">
              <w:rPr>
                <w:rFonts w:ascii="Arial" w:hAnsi="Arial" w:cs="Arial"/>
                <w:sz w:val="24"/>
                <w:szCs w:val="24"/>
              </w:rPr>
              <w:t>%</w:t>
            </w:r>
          </w:p>
        </w:tc>
      </w:tr>
      <w:tr w:rsidR="00130805" w:rsidRPr="0057277F" w14:paraId="5ECFF097" w14:textId="77777777" w:rsidTr="00130805">
        <w:tc>
          <w:tcPr>
            <w:tcW w:w="2425" w:type="dxa"/>
            <w:tcBorders>
              <w:top w:val="single" w:sz="4" w:space="0" w:color="auto"/>
              <w:left w:val="single" w:sz="4" w:space="0" w:color="auto"/>
              <w:bottom w:val="single" w:sz="4" w:space="0" w:color="auto"/>
              <w:right w:val="single" w:sz="4" w:space="0" w:color="auto"/>
            </w:tcBorders>
            <w:hideMark/>
          </w:tcPr>
          <w:p w14:paraId="4D660C37" w14:textId="77777777" w:rsidR="00130805" w:rsidRPr="0057277F" w:rsidRDefault="00130805">
            <w:pPr>
              <w:rPr>
                <w:rFonts w:ascii="Arial" w:hAnsi="Arial" w:cs="Arial"/>
                <w:sz w:val="24"/>
                <w:szCs w:val="24"/>
              </w:rPr>
            </w:pPr>
            <w:r w:rsidRPr="0057277F">
              <w:rPr>
                <w:rFonts w:ascii="Arial" w:hAnsi="Arial" w:cs="Arial"/>
                <w:sz w:val="24"/>
                <w:szCs w:val="24"/>
              </w:rPr>
              <w:t>Hearing Impairment</w:t>
            </w:r>
          </w:p>
        </w:tc>
        <w:tc>
          <w:tcPr>
            <w:tcW w:w="2250" w:type="dxa"/>
            <w:tcBorders>
              <w:top w:val="single" w:sz="4" w:space="0" w:color="auto"/>
              <w:left w:val="single" w:sz="4" w:space="0" w:color="auto"/>
              <w:bottom w:val="single" w:sz="4" w:space="0" w:color="auto"/>
              <w:right w:val="single" w:sz="4" w:space="0" w:color="auto"/>
            </w:tcBorders>
          </w:tcPr>
          <w:p w14:paraId="5EEF8461" w14:textId="4D37AEA8" w:rsidR="00130805" w:rsidRPr="0057277F" w:rsidRDefault="007E2EFA">
            <w:pPr>
              <w:jc w:val="center"/>
              <w:rPr>
                <w:rFonts w:ascii="Arial" w:hAnsi="Arial" w:cs="Arial"/>
                <w:sz w:val="24"/>
                <w:szCs w:val="24"/>
              </w:rPr>
            </w:pPr>
            <w:r w:rsidRPr="0057277F">
              <w:rPr>
                <w:rFonts w:ascii="Arial" w:hAnsi="Arial" w:cs="Arial"/>
                <w:sz w:val="24"/>
                <w:szCs w:val="24"/>
              </w:rPr>
              <w:t>3</w:t>
            </w:r>
            <w:r w:rsidR="00330AF4" w:rsidRPr="0057277F">
              <w:rPr>
                <w:rFonts w:ascii="Arial" w:hAnsi="Arial" w:cs="Arial"/>
                <w:sz w:val="24"/>
                <w:szCs w:val="24"/>
              </w:rPr>
              <w:t>8.2</w:t>
            </w:r>
            <w:r w:rsidR="009C26A5" w:rsidRPr="0057277F">
              <w:rPr>
                <w:rFonts w:ascii="Arial" w:hAnsi="Arial" w:cs="Arial"/>
                <w:sz w:val="24"/>
                <w:szCs w:val="24"/>
              </w:rPr>
              <w:t>%</w:t>
            </w:r>
          </w:p>
        </w:tc>
        <w:tc>
          <w:tcPr>
            <w:tcW w:w="2700" w:type="dxa"/>
            <w:tcBorders>
              <w:top w:val="single" w:sz="4" w:space="0" w:color="auto"/>
              <w:left w:val="single" w:sz="4" w:space="0" w:color="auto"/>
              <w:bottom w:val="single" w:sz="4" w:space="0" w:color="auto"/>
              <w:right w:val="single" w:sz="4" w:space="0" w:color="auto"/>
            </w:tcBorders>
          </w:tcPr>
          <w:p w14:paraId="25B65462" w14:textId="47E15AE1" w:rsidR="00130805" w:rsidRPr="0057277F" w:rsidRDefault="00981039">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8.0</w:t>
            </w:r>
            <w:r w:rsidR="009C26A5" w:rsidRPr="0057277F">
              <w:rPr>
                <w:rFonts w:ascii="Arial" w:hAnsi="Arial" w:cs="Arial"/>
                <w:sz w:val="24"/>
                <w:szCs w:val="24"/>
              </w:rPr>
              <w:t>%</w:t>
            </w:r>
          </w:p>
        </w:tc>
      </w:tr>
    </w:tbl>
    <w:p w14:paraId="6A4DCB83" w14:textId="77777777" w:rsidR="00130805" w:rsidRPr="0057277F" w:rsidRDefault="00130805" w:rsidP="00130805">
      <w:pPr>
        <w:rPr>
          <w:rFonts w:ascii="Arial" w:hAnsi="Arial" w:cs="Arial"/>
        </w:rPr>
      </w:pPr>
    </w:p>
    <w:p w14:paraId="251C28BE" w14:textId="4A7FB108" w:rsidR="00130805" w:rsidRPr="00DE4776" w:rsidRDefault="00130805" w:rsidP="00F17DB7">
      <w:pPr>
        <w:pStyle w:val="Heading3"/>
        <w:rPr>
          <w:rFonts w:ascii="Arial" w:hAnsi="Arial" w:cs="Arial"/>
          <w:color w:val="auto"/>
        </w:rPr>
      </w:pPr>
      <w:bookmarkStart w:id="32" w:name="_Toc127126737"/>
      <w:r w:rsidRPr="00DE4776">
        <w:rPr>
          <w:rFonts w:ascii="Arial" w:hAnsi="Arial" w:cs="Arial"/>
          <w:color w:val="auto"/>
        </w:rPr>
        <w:t xml:space="preserve">Figure 3.  Health-Related Qualify of Life among People </w:t>
      </w:r>
      <w:bookmarkStart w:id="33" w:name="_Hlk96611391"/>
      <w:r w:rsidRPr="00DE4776">
        <w:rPr>
          <w:rFonts w:ascii="Arial" w:hAnsi="Arial" w:cs="Arial"/>
          <w:color w:val="auto"/>
        </w:rPr>
        <w:t xml:space="preserve">Aged ≥65 Years with and without </w:t>
      </w:r>
      <w:r w:rsidR="009C26A5" w:rsidRPr="00DE4776">
        <w:rPr>
          <w:rFonts w:ascii="Arial" w:hAnsi="Arial" w:cs="Arial"/>
          <w:color w:val="auto"/>
        </w:rPr>
        <w:t>Vision Impairment</w:t>
      </w:r>
      <w:r w:rsidRPr="00DE4776">
        <w:rPr>
          <w:rFonts w:ascii="Arial" w:hAnsi="Arial" w:cs="Arial"/>
          <w:color w:val="auto"/>
        </w:rPr>
        <w:t xml:space="preserve">, </w:t>
      </w:r>
      <w:r w:rsidR="00D23DFE" w:rsidRPr="00DE4776">
        <w:rPr>
          <w:rFonts w:ascii="Arial" w:hAnsi="Arial" w:cs="Arial"/>
          <w:color w:val="auto"/>
        </w:rPr>
        <w:t>Kentucky</w:t>
      </w:r>
      <w:r w:rsidRPr="00DE4776">
        <w:rPr>
          <w:rFonts w:ascii="Arial" w:hAnsi="Arial" w:cs="Arial"/>
          <w:color w:val="auto"/>
        </w:rPr>
        <w:t>, 2019, BRFSS</w:t>
      </w:r>
      <w:bookmarkEnd w:id="32"/>
      <w:bookmarkEnd w:id="33"/>
    </w:p>
    <w:p w14:paraId="209644F6" w14:textId="77777777" w:rsidR="00255EAE" w:rsidRPr="0057277F" w:rsidRDefault="00255EAE" w:rsidP="00255EAE">
      <w:pPr>
        <w:spacing w:after="0"/>
        <w:rPr>
          <w:rFonts w:ascii="Arial" w:hAnsi="Arial" w:cs="Arial"/>
        </w:rPr>
      </w:pPr>
    </w:p>
    <w:tbl>
      <w:tblPr>
        <w:tblStyle w:val="TableGrid"/>
        <w:tblW w:w="0" w:type="auto"/>
        <w:tblLook w:val="04A0" w:firstRow="1" w:lastRow="0" w:firstColumn="1" w:lastColumn="0" w:noHBand="0" w:noVBand="1"/>
      </w:tblPr>
      <w:tblGrid>
        <w:gridCol w:w="3775"/>
        <w:gridCol w:w="2458"/>
        <w:gridCol w:w="2582"/>
      </w:tblGrid>
      <w:tr w:rsidR="00130805" w:rsidRPr="0057277F" w14:paraId="44141748" w14:textId="77777777" w:rsidTr="00130805">
        <w:tc>
          <w:tcPr>
            <w:tcW w:w="3775" w:type="dxa"/>
            <w:tcBorders>
              <w:top w:val="single" w:sz="4" w:space="0" w:color="auto"/>
              <w:left w:val="single" w:sz="4" w:space="0" w:color="auto"/>
              <w:bottom w:val="single" w:sz="4" w:space="0" w:color="auto"/>
              <w:right w:val="single" w:sz="4" w:space="0" w:color="auto"/>
            </w:tcBorders>
            <w:hideMark/>
          </w:tcPr>
          <w:p w14:paraId="4453D9E3"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Health-Related Quality of Life</w:t>
            </w:r>
          </w:p>
        </w:tc>
        <w:tc>
          <w:tcPr>
            <w:tcW w:w="2458" w:type="dxa"/>
            <w:tcBorders>
              <w:top w:val="single" w:sz="4" w:space="0" w:color="auto"/>
              <w:left w:val="single" w:sz="4" w:space="0" w:color="auto"/>
              <w:bottom w:val="single" w:sz="4" w:space="0" w:color="auto"/>
              <w:right w:val="single" w:sz="4" w:space="0" w:color="auto"/>
            </w:tcBorders>
            <w:hideMark/>
          </w:tcPr>
          <w:p w14:paraId="3FFD3BDA" w14:textId="77777777" w:rsidR="009C26A5" w:rsidRPr="0057277F" w:rsidRDefault="009C26A5">
            <w:pPr>
              <w:jc w:val="center"/>
              <w:rPr>
                <w:rFonts w:ascii="Arial" w:hAnsi="Arial" w:cs="Arial"/>
                <w:b/>
                <w:bCs/>
                <w:sz w:val="24"/>
                <w:szCs w:val="24"/>
              </w:rPr>
            </w:pPr>
            <w:r w:rsidRPr="0057277F">
              <w:rPr>
                <w:rFonts w:ascii="Arial" w:hAnsi="Arial" w:cs="Arial"/>
                <w:b/>
                <w:bCs/>
                <w:sz w:val="24"/>
                <w:szCs w:val="24"/>
              </w:rPr>
              <w:t xml:space="preserve">Vision </w:t>
            </w:r>
          </w:p>
          <w:p w14:paraId="5FDAC3A3" w14:textId="4C359E0D" w:rsidR="00130805" w:rsidRPr="0057277F" w:rsidRDefault="009C26A5">
            <w:pPr>
              <w:jc w:val="center"/>
              <w:rPr>
                <w:rFonts w:ascii="Arial" w:hAnsi="Arial" w:cs="Arial"/>
                <w:b/>
                <w:bCs/>
                <w:sz w:val="24"/>
                <w:szCs w:val="24"/>
              </w:rPr>
            </w:pPr>
            <w:r w:rsidRPr="0057277F">
              <w:rPr>
                <w:rFonts w:ascii="Arial" w:hAnsi="Arial" w:cs="Arial"/>
                <w:b/>
                <w:bCs/>
                <w:sz w:val="24"/>
                <w:szCs w:val="24"/>
              </w:rPr>
              <w:t>Impairment</w:t>
            </w:r>
          </w:p>
        </w:tc>
        <w:tc>
          <w:tcPr>
            <w:tcW w:w="2582" w:type="dxa"/>
            <w:tcBorders>
              <w:top w:val="single" w:sz="4" w:space="0" w:color="auto"/>
              <w:left w:val="single" w:sz="4" w:space="0" w:color="auto"/>
              <w:bottom w:val="single" w:sz="4" w:space="0" w:color="auto"/>
              <w:right w:val="single" w:sz="4" w:space="0" w:color="auto"/>
            </w:tcBorders>
            <w:hideMark/>
          </w:tcPr>
          <w:p w14:paraId="66902CD0" w14:textId="6DB4CD51" w:rsidR="00130805" w:rsidRPr="0057277F" w:rsidRDefault="009C26A5">
            <w:pPr>
              <w:jc w:val="center"/>
              <w:rPr>
                <w:rFonts w:ascii="Arial" w:hAnsi="Arial" w:cs="Arial"/>
                <w:b/>
                <w:bCs/>
                <w:sz w:val="24"/>
                <w:szCs w:val="24"/>
              </w:rPr>
            </w:pPr>
            <w:r w:rsidRPr="0057277F">
              <w:rPr>
                <w:rFonts w:ascii="Arial" w:hAnsi="Arial" w:cs="Arial"/>
                <w:b/>
                <w:bCs/>
                <w:sz w:val="24"/>
                <w:szCs w:val="24"/>
              </w:rPr>
              <w:t>No Vision Impairment</w:t>
            </w:r>
          </w:p>
        </w:tc>
      </w:tr>
      <w:tr w:rsidR="00130805" w:rsidRPr="0057277F" w14:paraId="590F8C88" w14:textId="77777777" w:rsidTr="00130805">
        <w:tc>
          <w:tcPr>
            <w:tcW w:w="3775" w:type="dxa"/>
            <w:tcBorders>
              <w:top w:val="single" w:sz="4" w:space="0" w:color="auto"/>
              <w:left w:val="single" w:sz="4" w:space="0" w:color="auto"/>
              <w:bottom w:val="single" w:sz="4" w:space="0" w:color="auto"/>
              <w:right w:val="single" w:sz="4" w:space="0" w:color="auto"/>
            </w:tcBorders>
            <w:hideMark/>
          </w:tcPr>
          <w:p w14:paraId="51CDF853" w14:textId="77777777" w:rsidR="00130805" w:rsidRPr="0057277F" w:rsidRDefault="00130805">
            <w:pPr>
              <w:rPr>
                <w:rFonts w:ascii="Arial" w:hAnsi="Arial" w:cs="Arial"/>
                <w:sz w:val="24"/>
                <w:szCs w:val="24"/>
              </w:rPr>
            </w:pPr>
            <w:r w:rsidRPr="0057277F">
              <w:rPr>
                <w:rFonts w:ascii="Arial" w:hAnsi="Arial" w:cs="Arial"/>
                <w:sz w:val="24"/>
                <w:szCs w:val="24"/>
              </w:rPr>
              <w:t>Fair/Poor Health</w:t>
            </w:r>
          </w:p>
        </w:tc>
        <w:tc>
          <w:tcPr>
            <w:tcW w:w="2458" w:type="dxa"/>
            <w:tcBorders>
              <w:top w:val="single" w:sz="4" w:space="0" w:color="auto"/>
              <w:left w:val="single" w:sz="4" w:space="0" w:color="auto"/>
              <w:bottom w:val="single" w:sz="4" w:space="0" w:color="auto"/>
              <w:right w:val="single" w:sz="4" w:space="0" w:color="auto"/>
            </w:tcBorders>
          </w:tcPr>
          <w:p w14:paraId="65BC79D1" w14:textId="4166225C" w:rsidR="00130805" w:rsidRPr="0057277F" w:rsidRDefault="00330AF4">
            <w:pPr>
              <w:jc w:val="center"/>
              <w:rPr>
                <w:rFonts w:ascii="Arial" w:hAnsi="Arial" w:cs="Arial"/>
                <w:sz w:val="24"/>
                <w:szCs w:val="24"/>
              </w:rPr>
            </w:pPr>
            <w:r w:rsidRPr="0057277F">
              <w:rPr>
                <w:rFonts w:ascii="Arial" w:hAnsi="Arial" w:cs="Arial"/>
                <w:sz w:val="24"/>
                <w:szCs w:val="24"/>
              </w:rPr>
              <w:t>48.3</w:t>
            </w:r>
            <w:r w:rsidR="009C26A5" w:rsidRPr="0057277F">
              <w:rPr>
                <w:rFonts w:ascii="Arial" w:hAnsi="Arial" w:cs="Arial"/>
                <w:sz w:val="24"/>
                <w:szCs w:val="24"/>
              </w:rPr>
              <w:t>%</w:t>
            </w:r>
          </w:p>
        </w:tc>
        <w:tc>
          <w:tcPr>
            <w:tcW w:w="2582" w:type="dxa"/>
            <w:tcBorders>
              <w:top w:val="single" w:sz="4" w:space="0" w:color="auto"/>
              <w:left w:val="single" w:sz="4" w:space="0" w:color="auto"/>
              <w:bottom w:val="single" w:sz="4" w:space="0" w:color="auto"/>
              <w:right w:val="single" w:sz="4" w:space="0" w:color="auto"/>
            </w:tcBorders>
          </w:tcPr>
          <w:p w14:paraId="0A9A35D3" w14:textId="398AF0F2" w:rsidR="00130805" w:rsidRPr="0057277F" w:rsidRDefault="00A67C94">
            <w:pPr>
              <w:jc w:val="center"/>
              <w:rPr>
                <w:rFonts w:ascii="Arial" w:hAnsi="Arial" w:cs="Arial"/>
                <w:sz w:val="24"/>
                <w:szCs w:val="24"/>
              </w:rPr>
            </w:pPr>
            <w:r w:rsidRPr="0057277F">
              <w:rPr>
                <w:rFonts w:ascii="Arial" w:hAnsi="Arial" w:cs="Arial"/>
                <w:sz w:val="24"/>
                <w:szCs w:val="24"/>
              </w:rPr>
              <w:t>2</w:t>
            </w:r>
            <w:r w:rsidR="00330AF4" w:rsidRPr="0057277F">
              <w:rPr>
                <w:rFonts w:ascii="Arial" w:hAnsi="Arial" w:cs="Arial"/>
                <w:sz w:val="24"/>
                <w:szCs w:val="24"/>
              </w:rPr>
              <w:t>7.2</w:t>
            </w:r>
            <w:r w:rsidR="009C26A5" w:rsidRPr="0057277F">
              <w:rPr>
                <w:rFonts w:ascii="Arial" w:hAnsi="Arial" w:cs="Arial"/>
                <w:sz w:val="24"/>
                <w:szCs w:val="24"/>
              </w:rPr>
              <w:t>%</w:t>
            </w:r>
          </w:p>
        </w:tc>
      </w:tr>
      <w:tr w:rsidR="00130805" w:rsidRPr="0057277F" w14:paraId="5F93AB2A" w14:textId="77777777" w:rsidTr="00130805">
        <w:tc>
          <w:tcPr>
            <w:tcW w:w="3775" w:type="dxa"/>
            <w:tcBorders>
              <w:top w:val="single" w:sz="4" w:space="0" w:color="auto"/>
              <w:left w:val="single" w:sz="4" w:space="0" w:color="auto"/>
              <w:bottom w:val="single" w:sz="4" w:space="0" w:color="auto"/>
              <w:right w:val="single" w:sz="4" w:space="0" w:color="auto"/>
            </w:tcBorders>
            <w:hideMark/>
          </w:tcPr>
          <w:p w14:paraId="448F360A" w14:textId="77777777" w:rsidR="00130805" w:rsidRPr="0057277F" w:rsidRDefault="00130805">
            <w:pPr>
              <w:rPr>
                <w:rFonts w:ascii="Arial" w:hAnsi="Arial" w:cs="Arial"/>
                <w:sz w:val="24"/>
                <w:szCs w:val="24"/>
              </w:rPr>
            </w:pPr>
            <w:r w:rsidRPr="0057277F">
              <w:rPr>
                <w:rFonts w:ascii="Arial" w:hAnsi="Arial" w:cs="Arial"/>
                <w:sz w:val="24"/>
                <w:szCs w:val="24"/>
              </w:rPr>
              <w:t>Frequent Physical Distress</w:t>
            </w:r>
          </w:p>
        </w:tc>
        <w:tc>
          <w:tcPr>
            <w:tcW w:w="2458" w:type="dxa"/>
            <w:tcBorders>
              <w:top w:val="single" w:sz="4" w:space="0" w:color="auto"/>
              <w:left w:val="single" w:sz="4" w:space="0" w:color="auto"/>
              <w:bottom w:val="single" w:sz="4" w:space="0" w:color="auto"/>
              <w:right w:val="single" w:sz="4" w:space="0" w:color="auto"/>
            </w:tcBorders>
          </w:tcPr>
          <w:p w14:paraId="45190868" w14:textId="140F19A0" w:rsidR="00130805" w:rsidRPr="0057277F" w:rsidRDefault="00330AF4">
            <w:pPr>
              <w:jc w:val="center"/>
              <w:rPr>
                <w:rFonts w:ascii="Arial" w:hAnsi="Arial" w:cs="Arial"/>
                <w:sz w:val="24"/>
                <w:szCs w:val="24"/>
              </w:rPr>
            </w:pPr>
            <w:r w:rsidRPr="0057277F">
              <w:rPr>
                <w:rFonts w:ascii="Arial" w:hAnsi="Arial" w:cs="Arial"/>
                <w:sz w:val="24"/>
                <w:szCs w:val="24"/>
              </w:rPr>
              <w:t>41.0</w:t>
            </w:r>
            <w:r w:rsidR="009C26A5" w:rsidRPr="0057277F">
              <w:rPr>
                <w:rFonts w:ascii="Arial" w:hAnsi="Arial" w:cs="Arial"/>
                <w:sz w:val="24"/>
                <w:szCs w:val="24"/>
              </w:rPr>
              <w:t>%</w:t>
            </w:r>
          </w:p>
        </w:tc>
        <w:tc>
          <w:tcPr>
            <w:tcW w:w="2582" w:type="dxa"/>
            <w:tcBorders>
              <w:top w:val="single" w:sz="4" w:space="0" w:color="auto"/>
              <w:left w:val="single" w:sz="4" w:space="0" w:color="auto"/>
              <w:bottom w:val="single" w:sz="4" w:space="0" w:color="auto"/>
              <w:right w:val="single" w:sz="4" w:space="0" w:color="auto"/>
            </w:tcBorders>
          </w:tcPr>
          <w:p w14:paraId="6C645166" w14:textId="3B2DD213" w:rsidR="00130805" w:rsidRPr="0057277F" w:rsidRDefault="009C26A5">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7.3</w:t>
            </w:r>
            <w:r w:rsidRPr="0057277F">
              <w:rPr>
                <w:rFonts w:ascii="Arial" w:hAnsi="Arial" w:cs="Arial"/>
                <w:sz w:val="24"/>
                <w:szCs w:val="24"/>
              </w:rPr>
              <w:t>%</w:t>
            </w:r>
          </w:p>
        </w:tc>
      </w:tr>
      <w:tr w:rsidR="00130805" w:rsidRPr="0057277F" w14:paraId="5DD0763F" w14:textId="77777777" w:rsidTr="00130805">
        <w:tc>
          <w:tcPr>
            <w:tcW w:w="3775" w:type="dxa"/>
            <w:tcBorders>
              <w:top w:val="single" w:sz="4" w:space="0" w:color="auto"/>
              <w:left w:val="single" w:sz="4" w:space="0" w:color="auto"/>
              <w:bottom w:val="single" w:sz="4" w:space="0" w:color="auto"/>
              <w:right w:val="single" w:sz="4" w:space="0" w:color="auto"/>
            </w:tcBorders>
            <w:hideMark/>
          </w:tcPr>
          <w:p w14:paraId="3F1A66DD" w14:textId="77777777" w:rsidR="00130805" w:rsidRPr="0057277F" w:rsidRDefault="00130805">
            <w:pPr>
              <w:rPr>
                <w:rFonts w:ascii="Arial" w:hAnsi="Arial" w:cs="Arial"/>
                <w:sz w:val="24"/>
                <w:szCs w:val="24"/>
              </w:rPr>
            </w:pPr>
            <w:r w:rsidRPr="0057277F">
              <w:rPr>
                <w:rFonts w:ascii="Arial" w:hAnsi="Arial" w:cs="Arial"/>
                <w:sz w:val="24"/>
                <w:szCs w:val="24"/>
              </w:rPr>
              <w:t>Frequent Mental Distress</w:t>
            </w:r>
          </w:p>
        </w:tc>
        <w:tc>
          <w:tcPr>
            <w:tcW w:w="2458" w:type="dxa"/>
            <w:tcBorders>
              <w:top w:val="single" w:sz="4" w:space="0" w:color="auto"/>
              <w:left w:val="single" w:sz="4" w:space="0" w:color="auto"/>
              <w:bottom w:val="single" w:sz="4" w:space="0" w:color="auto"/>
              <w:right w:val="single" w:sz="4" w:space="0" w:color="auto"/>
            </w:tcBorders>
          </w:tcPr>
          <w:p w14:paraId="72E908BE" w14:textId="6BE6C50D" w:rsidR="00130805" w:rsidRPr="0057277F" w:rsidRDefault="009C26A5">
            <w:pPr>
              <w:jc w:val="center"/>
              <w:rPr>
                <w:rFonts w:ascii="Arial" w:hAnsi="Arial" w:cs="Arial"/>
                <w:sz w:val="24"/>
                <w:szCs w:val="24"/>
              </w:rPr>
            </w:pPr>
            <w:r w:rsidRPr="0057277F">
              <w:rPr>
                <w:rFonts w:ascii="Arial" w:hAnsi="Arial" w:cs="Arial"/>
                <w:sz w:val="24"/>
                <w:szCs w:val="24"/>
              </w:rPr>
              <w:t>1</w:t>
            </w:r>
            <w:r w:rsidR="00330AF4" w:rsidRPr="0057277F">
              <w:rPr>
                <w:rFonts w:ascii="Arial" w:hAnsi="Arial" w:cs="Arial"/>
                <w:sz w:val="24"/>
                <w:szCs w:val="24"/>
              </w:rPr>
              <w:t>3.8</w:t>
            </w:r>
            <w:r w:rsidRPr="0057277F">
              <w:rPr>
                <w:rFonts w:ascii="Arial" w:hAnsi="Arial" w:cs="Arial"/>
                <w:sz w:val="24"/>
                <w:szCs w:val="24"/>
              </w:rPr>
              <w:t>%</w:t>
            </w:r>
          </w:p>
        </w:tc>
        <w:tc>
          <w:tcPr>
            <w:tcW w:w="2582" w:type="dxa"/>
            <w:tcBorders>
              <w:top w:val="single" w:sz="4" w:space="0" w:color="auto"/>
              <w:left w:val="single" w:sz="4" w:space="0" w:color="auto"/>
              <w:bottom w:val="single" w:sz="4" w:space="0" w:color="auto"/>
              <w:right w:val="single" w:sz="4" w:space="0" w:color="auto"/>
            </w:tcBorders>
          </w:tcPr>
          <w:p w14:paraId="710166C5" w14:textId="38827FFC" w:rsidR="00130805" w:rsidRPr="0057277F" w:rsidRDefault="00A67C94">
            <w:pPr>
              <w:jc w:val="center"/>
              <w:rPr>
                <w:rFonts w:ascii="Arial" w:hAnsi="Arial" w:cs="Arial"/>
                <w:sz w:val="24"/>
                <w:szCs w:val="24"/>
              </w:rPr>
            </w:pPr>
            <w:r w:rsidRPr="0057277F">
              <w:rPr>
                <w:rFonts w:ascii="Arial" w:hAnsi="Arial" w:cs="Arial"/>
                <w:sz w:val="24"/>
                <w:szCs w:val="24"/>
              </w:rPr>
              <w:t>7.</w:t>
            </w:r>
            <w:r w:rsidR="00330AF4" w:rsidRPr="0057277F">
              <w:rPr>
                <w:rFonts w:ascii="Arial" w:hAnsi="Arial" w:cs="Arial"/>
                <w:sz w:val="24"/>
                <w:szCs w:val="24"/>
              </w:rPr>
              <w:t>4</w:t>
            </w:r>
            <w:r w:rsidR="009C26A5" w:rsidRPr="0057277F">
              <w:rPr>
                <w:rFonts w:ascii="Arial" w:hAnsi="Arial" w:cs="Arial"/>
                <w:sz w:val="24"/>
                <w:szCs w:val="24"/>
              </w:rPr>
              <w:t>%</w:t>
            </w:r>
          </w:p>
        </w:tc>
      </w:tr>
      <w:tr w:rsidR="00130805" w:rsidRPr="0057277F" w14:paraId="45F20E59" w14:textId="77777777" w:rsidTr="00130805">
        <w:tc>
          <w:tcPr>
            <w:tcW w:w="3775" w:type="dxa"/>
            <w:tcBorders>
              <w:top w:val="single" w:sz="4" w:space="0" w:color="auto"/>
              <w:left w:val="single" w:sz="4" w:space="0" w:color="auto"/>
              <w:bottom w:val="single" w:sz="4" w:space="0" w:color="auto"/>
              <w:right w:val="single" w:sz="4" w:space="0" w:color="auto"/>
            </w:tcBorders>
            <w:hideMark/>
          </w:tcPr>
          <w:p w14:paraId="21553145" w14:textId="77777777" w:rsidR="00130805" w:rsidRPr="0057277F" w:rsidRDefault="00130805">
            <w:pPr>
              <w:rPr>
                <w:rFonts w:ascii="Arial" w:hAnsi="Arial" w:cs="Arial"/>
                <w:sz w:val="24"/>
                <w:szCs w:val="24"/>
              </w:rPr>
            </w:pPr>
            <w:r w:rsidRPr="0057277F">
              <w:rPr>
                <w:rFonts w:ascii="Arial" w:hAnsi="Arial" w:cs="Arial"/>
                <w:sz w:val="24"/>
                <w:szCs w:val="24"/>
              </w:rPr>
              <w:t>Frequent Limitations in Activity</w:t>
            </w:r>
          </w:p>
        </w:tc>
        <w:tc>
          <w:tcPr>
            <w:tcW w:w="2458" w:type="dxa"/>
            <w:tcBorders>
              <w:top w:val="single" w:sz="4" w:space="0" w:color="auto"/>
              <w:left w:val="single" w:sz="4" w:space="0" w:color="auto"/>
              <w:bottom w:val="single" w:sz="4" w:space="0" w:color="auto"/>
              <w:right w:val="single" w:sz="4" w:space="0" w:color="auto"/>
            </w:tcBorders>
          </w:tcPr>
          <w:p w14:paraId="5C4FEA7F" w14:textId="4C48B5A9" w:rsidR="00130805" w:rsidRPr="0057277F" w:rsidRDefault="00330AF4">
            <w:pPr>
              <w:jc w:val="center"/>
              <w:rPr>
                <w:rFonts w:ascii="Arial" w:hAnsi="Arial" w:cs="Arial"/>
                <w:sz w:val="24"/>
                <w:szCs w:val="24"/>
              </w:rPr>
            </w:pPr>
            <w:r w:rsidRPr="0057277F">
              <w:rPr>
                <w:rFonts w:ascii="Arial" w:hAnsi="Arial" w:cs="Arial"/>
                <w:sz w:val="24"/>
                <w:szCs w:val="24"/>
              </w:rPr>
              <w:t>30.4</w:t>
            </w:r>
            <w:r w:rsidR="009C26A5" w:rsidRPr="0057277F">
              <w:rPr>
                <w:rFonts w:ascii="Arial" w:hAnsi="Arial" w:cs="Arial"/>
                <w:sz w:val="24"/>
                <w:szCs w:val="24"/>
              </w:rPr>
              <w:t>%</w:t>
            </w:r>
          </w:p>
        </w:tc>
        <w:tc>
          <w:tcPr>
            <w:tcW w:w="2582" w:type="dxa"/>
            <w:tcBorders>
              <w:top w:val="single" w:sz="4" w:space="0" w:color="auto"/>
              <w:left w:val="single" w:sz="4" w:space="0" w:color="auto"/>
              <w:bottom w:val="single" w:sz="4" w:space="0" w:color="auto"/>
              <w:right w:val="single" w:sz="4" w:space="0" w:color="auto"/>
            </w:tcBorders>
          </w:tcPr>
          <w:p w14:paraId="00E40074" w14:textId="1A2DEE0D" w:rsidR="00130805" w:rsidRPr="0057277F" w:rsidRDefault="00330AF4">
            <w:pPr>
              <w:jc w:val="center"/>
              <w:rPr>
                <w:rFonts w:ascii="Arial" w:hAnsi="Arial" w:cs="Arial"/>
                <w:sz w:val="24"/>
                <w:szCs w:val="24"/>
              </w:rPr>
            </w:pPr>
            <w:r w:rsidRPr="0057277F">
              <w:rPr>
                <w:rFonts w:ascii="Arial" w:hAnsi="Arial" w:cs="Arial"/>
                <w:sz w:val="24"/>
                <w:szCs w:val="24"/>
              </w:rPr>
              <w:t>20.4</w:t>
            </w:r>
            <w:r w:rsidR="003F011F" w:rsidRPr="0057277F">
              <w:rPr>
                <w:rFonts w:ascii="Arial" w:hAnsi="Arial" w:cs="Arial"/>
                <w:sz w:val="24"/>
                <w:szCs w:val="24"/>
              </w:rPr>
              <w:t>%</w:t>
            </w:r>
          </w:p>
        </w:tc>
      </w:tr>
    </w:tbl>
    <w:p w14:paraId="721D4C9D" w14:textId="77777777" w:rsidR="00130805" w:rsidRPr="0057277F" w:rsidRDefault="00130805" w:rsidP="00130805">
      <w:pPr>
        <w:rPr>
          <w:rFonts w:ascii="Arial" w:hAnsi="Arial" w:cs="Arial"/>
        </w:rPr>
      </w:pPr>
    </w:p>
    <w:p w14:paraId="4FD2804E" w14:textId="5ECE3A72" w:rsidR="00130805" w:rsidRPr="00440DC4" w:rsidRDefault="00130805" w:rsidP="00F17DB7">
      <w:pPr>
        <w:pStyle w:val="Heading3"/>
        <w:rPr>
          <w:rFonts w:ascii="Arial" w:hAnsi="Arial" w:cs="Arial"/>
          <w:color w:val="auto"/>
        </w:rPr>
      </w:pPr>
      <w:bookmarkStart w:id="34" w:name="_Toc127126738"/>
      <w:r w:rsidRPr="00440DC4">
        <w:rPr>
          <w:rFonts w:ascii="Arial" w:hAnsi="Arial" w:cs="Arial"/>
          <w:color w:val="auto"/>
        </w:rPr>
        <w:t xml:space="preserve">Figure 4.  Disability Status among People Aged ≥65 Years, with and without </w:t>
      </w:r>
      <w:r w:rsidR="003F011F" w:rsidRPr="00440DC4">
        <w:rPr>
          <w:rFonts w:ascii="Arial" w:hAnsi="Arial" w:cs="Arial"/>
          <w:color w:val="auto"/>
        </w:rPr>
        <w:t>Vision Impairment</w:t>
      </w:r>
      <w:r w:rsidRPr="00440DC4">
        <w:rPr>
          <w:rFonts w:ascii="Arial" w:hAnsi="Arial" w:cs="Arial"/>
          <w:color w:val="auto"/>
        </w:rPr>
        <w:t xml:space="preserve">, </w:t>
      </w:r>
      <w:r w:rsidR="00D23DFE" w:rsidRPr="00440DC4">
        <w:rPr>
          <w:rFonts w:ascii="Arial" w:hAnsi="Arial" w:cs="Arial"/>
          <w:color w:val="auto"/>
        </w:rPr>
        <w:t>Kentucky</w:t>
      </w:r>
      <w:r w:rsidRPr="00440DC4">
        <w:rPr>
          <w:rFonts w:ascii="Arial" w:hAnsi="Arial" w:cs="Arial"/>
          <w:color w:val="auto"/>
        </w:rPr>
        <w:t>, 2019, BRFSS</w:t>
      </w:r>
      <w:bookmarkEnd w:id="34"/>
    </w:p>
    <w:p w14:paraId="0EDCECC5" w14:textId="77777777" w:rsidR="00255EAE" w:rsidRPr="0057277F" w:rsidRDefault="00255EAE" w:rsidP="00255EAE">
      <w:pPr>
        <w:spacing w:after="0"/>
        <w:rPr>
          <w:rFonts w:ascii="Arial" w:hAnsi="Arial" w:cs="Arial"/>
        </w:rPr>
      </w:pPr>
    </w:p>
    <w:tbl>
      <w:tblPr>
        <w:tblStyle w:val="TableGrid"/>
        <w:tblW w:w="0" w:type="auto"/>
        <w:tblInd w:w="-5" w:type="dxa"/>
        <w:tblLook w:val="04A0" w:firstRow="1" w:lastRow="0" w:firstColumn="1" w:lastColumn="0" w:noHBand="0" w:noVBand="1"/>
      </w:tblPr>
      <w:tblGrid>
        <w:gridCol w:w="3870"/>
        <w:gridCol w:w="2340"/>
        <w:gridCol w:w="2610"/>
      </w:tblGrid>
      <w:tr w:rsidR="00130805" w:rsidRPr="0057277F" w14:paraId="434603E1" w14:textId="77777777" w:rsidTr="00130805">
        <w:tc>
          <w:tcPr>
            <w:tcW w:w="3870" w:type="dxa"/>
            <w:tcBorders>
              <w:top w:val="single" w:sz="4" w:space="0" w:color="auto"/>
              <w:left w:val="single" w:sz="4" w:space="0" w:color="auto"/>
              <w:bottom w:val="single" w:sz="4" w:space="0" w:color="auto"/>
              <w:right w:val="single" w:sz="4" w:space="0" w:color="auto"/>
            </w:tcBorders>
            <w:hideMark/>
          </w:tcPr>
          <w:p w14:paraId="5991150A" w14:textId="77777777" w:rsidR="00130805" w:rsidRPr="0057277F" w:rsidRDefault="00130805">
            <w:pPr>
              <w:jc w:val="center"/>
              <w:rPr>
                <w:rFonts w:ascii="Arial" w:hAnsi="Arial" w:cs="Arial"/>
                <w:b/>
                <w:bCs/>
                <w:sz w:val="24"/>
                <w:szCs w:val="24"/>
              </w:rPr>
            </w:pPr>
            <w:r w:rsidRPr="0057277F">
              <w:rPr>
                <w:rFonts w:ascii="Arial" w:hAnsi="Arial" w:cs="Arial"/>
                <w:b/>
                <w:bCs/>
                <w:sz w:val="24"/>
                <w:szCs w:val="24"/>
              </w:rPr>
              <w:t>Disability Status</w:t>
            </w:r>
          </w:p>
        </w:tc>
        <w:tc>
          <w:tcPr>
            <w:tcW w:w="2340" w:type="dxa"/>
            <w:tcBorders>
              <w:top w:val="single" w:sz="4" w:space="0" w:color="auto"/>
              <w:left w:val="single" w:sz="4" w:space="0" w:color="auto"/>
              <w:bottom w:val="single" w:sz="4" w:space="0" w:color="auto"/>
              <w:right w:val="single" w:sz="4" w:space="0" w:color="auto"/>
            </w:tcBorders>
            <w:hideMark/>
          </w:tcPr>
          <w:p w14:paraId="2B6E5764" w14:textId="77777777" w:rsidR="003F011F" w:rsidRPr="0057277F" w:rsidRDefault="003F011F">
            <w:pPr>
              <w:jc w:val="center"/>
              <w:rPr>
                <w:rFonts w:ascii="Arial" w:hAnsi="Arial" w:cs="Arial"/>
                <w:b/>
                <w:bCs/>
                <w:sz w:val="24"/>
                <w:szCs w:val="24"/>
              </w:rPr>
            </w:pPr>
            <w:r w:rsidRPr="0057277F">
              <w:rPr>
                <w:rFonts w:ascii="Arial" w:hAnsi="Arial" w:cs="Arial"/>
                <w:b/>
                <w:bCs/>
                <w:sz w:val="24"/>
                <w:szCs w:val="24"/>
              </w:rPr>
              <w:t xml:space="preserve">Vision </w:t>
            </w:r>
          </w:p>
          <w:p w14:paraId="2DE0FF45" w14:textId="48F6497F" w:rsidR="00130805" w:rsidRPr="0057277F" w:rsidRDefault="003F011F">
            <w:pPr>
              <w:jc w:val="center"/>
              <w:rPr>
                <w:rFonts w:ascii="Arial" w:hAnsi="Arial" w:cs="Arial"/>
                <w:b/>
                <w:bCs/>
                <w:sz w:val="24"/>
                <w:szCs w:val="24"/>
              </w:rPr>
            </w:pPr>
            <w:r w:rsidRPr="0057277F">
              <w:rPr>
                <w:rFonts w:ascii="Arial" w:hAnsi="Arial" w:cs="Arial"/>
                <w:b/>
                <w:bCs/>
                <w:sz w:val="24"/>
                <w:szCs w:val="24"/>
              </w:rPr>
              <w:t>Impairment</w:t>
            </w:r>
          </w:p>
        </w:tc>
        <w:tc>
          <w:tcPr>
            <w:tcW w:w="2610" w:type="dxa"/>
            <w:tcBorders>
              <w:top w:val="single" w:sz="4" w:space="0" w:color="auto"/>
              <w:left w:val="single" w:sz="4" w:space="0" w:color="auto"/>
              <w:bottom w:val="single" w:sz="4" w:space="0" w:color="auto"/>
              <w:right w:val="single" w:sz="4" w:space="0" w:color="auto"/>
            </w:tcBorders>
            <w:hideMark/>
          </w:tcPr>
          <w:p w14:paraId="2BADBD5B" w14:textId="69AC3282" w:rsidR="00130805" w:rsidRPr="0057277F" w:rsidRDefault="003F011F">
            <w:pPr>
              <w:jc w:val="center"/>
              <w:rPr>
                <w:rFonts w:ascii="Arial" w:hAnsi="Arial" w:cs="Arial"/>
                <w:b/>
                <w:bCs/>
                <w:sz w:val="24"/>
                <w:szCs w:val="24"/>
              </w:rPr>
            </w:pPr>
            <w:r w:rsidRPr="0057277F">
              <w:rPr>
                <w:rFonts w:ascii="Arial" w:hAnsi="Arial" w:cs="Arial"/>
                <w:b/>
                <w:bCs/>
                <w:sz w:val="24"/>
                <w:szCs w:val="24"/>
              </w:rPr>
              <w:t>No Vision Impairment</w:t>
            </w:r>
          </w:p>
        </w:tc>
      </w:tr>
      <w:tr w:rsidR="00130805" w:rsidRPr="0057277F" w14:paraId="445DB7D1" w14:textId="77777777" w:rsidTr="00130805">
        <w:tc>
          <w:tcPr>
            <w:tcW w:w="3870" w:type="dxa"/>
            <w:tcBorders>
              <w:top w:val="single" w:sz="4" w:space="0" w:color="auto"/>
              <w:left w:val="single" w:sz="4" w:space="0" w:color="auto"/>
              <w:bottom w:val="single" w:sz="4" w:space="0" w:color="auto"/>
              <w:right w:val="single" w:sz="4" w:space="0" w:color="auto"/>
            </w:tcBorders>
            <w:hideMark/>
          </w:tcPr>
          <w:p w14:paraId="700FB4F0" w14:textId="77777777" w:rsidR="00130805" w:rsidRPr="0057277F" w:rsidRDefault="00130805">
            <w:pPr>
              <w:rPr>
                <w:rFonts w:ascii="Arial" w:hAnsi="Arial" w:cs="Arial"/>
                <w:sz w:val="24"/>
                <w:szCs w:val="24"/>
              </w:rPr>
            </w:pPr>
            <w:r w:rsidRPr="0057277F">
              <w:rPr>
                <w:rFonts w:ascii="Arial" w:hAnsi="Arial" w:cs="Arial"/>
                <w:sz w:val="24"/>
                <w:szCs w:val="24"/>
              </w:rPr>
              <w:t>Concentrating, Remembering</w:t>
            </w:r>
          </w:p>
        </w:tc>
        <w:tc>
          <w:tcPr>
            <w:tcW w:w="2340" w:type="dxa"/>
            <w:tcBorders>
              <w:top w:val="single" w:sz="4" w:space="0" w:color="auto"/>
              <w:left w:val="single" w:sz="4" w:space="0" w:color="auto"/>
              <w:bottom w:val="single" w:sz="4" w:space="0" w:color="auto"/>
              <w:right w:val="single" w:sz="4" w:space="0" w:color="auto"/>
            </w:tcBorders>
          </w:tcPr>
          <w:p w14:paraId="259D521A" w14:textId="111CECBB" w:rsidR="00130805" w:rsidRPr="0057277F" w:rsidRDefault="00A67C94">
            <w:pPr>
              <w:jc w:val="center"/>
              <w:rPr>
                <w:rFonts w:ascii="Arial" w:hAnsi="Arial" w:cs="Arial"/>
                <w:sz w:val="24"/>
                <w:szCs w:val="24"/>
              </w:rPr>
            </w:pPr>
            <w:r w:rsidRPr="0057277F">
              <w:rPr>
                <w:rFonts w:ascii="Arial" w:hAnsi="Arial" w:cs="Arial"/>
                <w:sz w:val="24"/>
                <w:szCs w:val="24"/>
              </w:rPr>
              <w:t>2</w:t>
            </w:r>
            <w:r w:rsidR="00330AF4" w:rsidRPr="0057277F">
              <w:rPr>
                <w:rFonts w:ascii="Arial" w:hAnsi="Arial" w:cs="Arial"/>
                <w:sz w:val="24"/>
                <w:szCs w:val="24"/>
              </w:rPr>
              <w:t>5.7</w:t>
            </w:r>
            <w:r w:rsidR="003F011F" w:rsidRPr="0057277F">
              <w:rPr>
                <w:rFonts w:ascii="Arial" w:hAnsi="Arial" w:cs="Arial"/>
                <w:sz w:val="24"/>
                <w:szCs w:val="24"/>
              </w:rPr>
              <w:t>%</w:t>
            </w:r>
          </w:p>
        </w:tc>
        <w:tc>
          <w:tcPr>
            <w:tcW w:w="2610" w:type="dxa"/>
            <w:tcBorders>
              <w:top w:val="single" w:sz="4" w:space="0" w:color="auto"/>
              <w:left w:val="single" w:sz="4" w:space="0" w:color="auto"/>
              <w:bottom w:val="single" w:sz="4" w:space="0" w:color="auto"/>
              <w:right w:val="single" w:sz="4" w:space="0" w:color="auto"/>
            </w:tcBorders>
          </w:tcPr>
          <w:p w14:paraId="1F636D1D" w14:textId="4D984C22" w:rsidR="00130805" w:rsidRPr="0057277F" w:rsidRDefault="00330AF4">
            <w:pPr>
              <w:jc w:val="center"/>
              <w:rPr>
                <w:rFonts w:ascii="Arial" w:hAnsi="Arial" w:cs="Arial"/>
                <w:sz w:val="24"/>
                <w:szCs w:val="24"/>
              </w:rPr>
            </w:pPr>
            <w:r w:rsidRPr="0057277F">
              <w:rPr>
                <w:rFonts w:ascii="Arial" w:hAnsi="Arial" w:cs="Arial"/>
                <w:sz w:val="24"/>
                <w:szCs w:val="24"/>
              </w:rPr>
              <w:t>10.7</w:t>
            </w:r>
            <w:r w:rsidR="003F011F" w:rsidRPr="0057277F">
              <w:rPr>
                <w:rFonts w:ascii="Arial" w:hAnsi="Arial" w:cs="Arial"/>
                <w:sz w:val="24"/>
                <w:szCs w:val="24"/>
              </w:rPr>
              <w:t>%</w:t>
            </w:r>
          </w:p>
        </w:tc>
      </w:tr>
      <w:tr w:rsidR="00130805" w:rsidRPr="0057277F" w14:paraId="07BF64D8" w14:textId="77777777" w:rsidTr="00130805">
        <w:tc>
          <w:tcPr>
            <w:tcW w:w="3870" w:type="dxa"/>
            <w:tcBorders>
              <w:top w:val="single" w:sz="4" w:space="0" w:color="auto"/>
              <w:left w:val="single" w:sz="4" w:space="0" w:color="auto"/>
              <w:bottom w:val="single" w:sz="4" w:space="0" w:color="auto"/>
              <w:right w:val="single" w:sz="4" w:space="0" w:color="auto"/>
            </w:tcBorders>
            <w:hideMark/>
          </w:tcPr>
          <w:p w14:paraId="5A61B54D" w14:textId="77777777" w:rsidR="00130805" w:rsidRPr="0057277F" w:rsidRDefault="00130805">
            <w:pPr>
              <w:rPr>
                <w:rFonts w:ascii="Arial" w:hAnsi="Arial" w:cs="Arial"/>
                <w:sz w:val="24"/>
                <w:szCs w:val="24"/>
              </w:rPr>
            </w:pPr>
            <w:r w:rsidRPr="0057277F">
              <w:rPr>
                <w:rFonts w:ascii="Arial" w:hAnsi="Arial" w:cs="Arial"/>
                <w:sz w:val="24"/>
                <w:szCs w:val="24"/>
              </w:rPr>
              <w:t>Walking, Climbing Stairs</w:t>
            </w:r>
          </w:p>
        </w:tc>
        <w:tc>
          <w:tcPr>
            <w:tcW w:w="2340" w:type="dxa"/>
            <w:tcBorders>
              <w:top w:val="single" w:sz="4" w:space="0" w:color="auto"/>
              <w:left w:val="single" w:sz="4" w:space="0" w:color="auto"/>
              <w:bottom w:val="single" w:sz="4" w:space="0" w:color="auto"/>
              <w:right w:val="single" w:sz="4" w:space="0" w:color="auto"/>
            </w:tcBorders>
          </w:tcPr>
          <w:p w14:paraId="717525C8" w14:textId="3938C91C" w:rsidR="00130805" w:rsidRPr="0057277F" w:rsidRDefault="00A67C94">
            <w:pPr>
              <w:jc w:val="center"/>
              <w:rPr>
                <w:rFonts w:ascii="Arial" w:hAnsi="Arial" w:cs="Arial"/>
                <w:sz w:val="24"/>
                <w:szCs w:val="24"/>
              </w:rPr>
            </w:pPr>
            <w:r w:rsidRPr="0057277F">
              <w:rPr>
                <w:rFonts w:ascii="Arial" w:hAnsi="Arial" w:cs="Arial"/>
                <w:sz w:val="24"/>
                <w:szCs w:val="24"/>
              </w:rPr>
              <w:t>6</w:t>
            </w:r>
            <w:r w:rsidR="00330AF4" w:rsidRPr="0057277F">
              <w:rPr>
                <w:rFonts w:ascii="Arial" w:hAnsi="Arial" w:cs="Arial"/>
                <w:sz w:val="24"/>
                <w:szCs w:val="24"/>
              </w:rPr>
              <w:t>2.2</w:t>
            </w:r>
            <w:r w:rsidR="003F011F" w:rsidRPr="0057277F">
              <w:rPr>
                <w:rFonts w:ascii="Arial" w:hAnsi="Arial" w:cs="Arial"/>
                <w:sz w:val="24"/>
                <w:szCs w:val="24"/>
              </w:rPr>
              <w:t>%</w:t>
            </w:r>
          </w:p>
        </w:tc>
        <w:tc>
          <w:tcPr>
            <w:tcW w:w="2610" w:type="dxa"/>
            <w:tcBorders>
              <w:top w:val="single" w:sz="4" w:space="0" w:color="auto"/>
              <w:left w:val="single" w:sz="4" w:space="0" w:color="auto"/>
              <w:bottom w:val="single" w:sz="4" w:space="0" w:color="auto"/>
              <w:right w:val="single" w:sz="4" w:space="0" w:color="auto"/>
            </w:tcBorders>
          </w:tcPr>
          <w:p w14:paraId="36376F8E" w14:textId="68D73CC6" w:rsidR="00130805" w:rsidRPr="0057277F" w:rsidRDefault="00330AF4">
            <w:pPr>
              <w:jc w:val="center"/>
              <w:rPr>
                <w:rFonts w:ascii="Arial" w:hAnsi="Arial" w:cs="Arial"/>
                <w:sz w:val="24"/>
                <w:szCs w:val="24"/>
              </w:rPr>
            </w:pPr>
            <w:r w:rsidRPr="0057277F">
              <w:rPr>
                <w:rFonts w:ascii="Arial" w:hAnsi="Arial" w:cs="Arial"/>
                <w:sz w:val="24"/>
                <w:szCs w:val="24"/>
              </w:rPr>
              <w:t>31.3</w:t>
            </w:r>
            <w:r w:rsidR="003F011F" w:rsidRPr="0057277F">
              <w:rPr>
                <w:rFonts w:ascii="Arial" w:hAnsi="Arial" w:cs="Arial"/>
                <w:sz w:val="24"/>
                <w:szCs w:val="24"/>
              </w:rPr>
              <w:t>%</w:t>
            </w:r>
          </w:p>
        </w:tc>
      </w:tr>
      <w:tr w:rsidR="00130805" w:rsidRPr="0057277F" w14:paraId="14EB39F0" w14:textId="77777777" w:rsidTr="00130805">
        <w:tc>
          <w:tcPr>
            <w:tcW w:w="3870" w:type="dxa"/>
            <w:tcBorders>
              <w:top w:val="single" w:sz="4" w:space="0" w:color="auto"/>
              <w:left w:val="single" w:sz="4" w:space="0" w:color="auto"/>
              <w:bottom w:val="single" w:sz="4" w:space="0" w:color="auto"/>
              <w:right w:val="single" w:sz="4" w:space="0" w:color="auto"/>
            </w:tcBorders>
            <w:hideMark/>
          </w:tcPr>
          <w:p w14:paraId="548C662B" w14:textId="77777777" w:rsidR="00130805" w:rsidRPr="0057277F" w:rsidRDefault="00130805">
            <w:pPr>
              <w:rPr>
                <w:rFonts w:ascii="Arial" w:hAnsi="Arial" w:cs="Arial"/>
                <w:sz w:val="24"/>
                <w:szCs w:val="24"/>
              </w:rPr>
            </w:pPr>
            <w:r w:rsidRPr="0057277F">
              <w:rPr>
                <w:rFonts w:ascii="Arial" w:hAnsi="Arial" w:cs="Arial"/>
                <w:sz w:val="24"/>
                <w:szCs w:val="24"/>
              </w:rPr>
              <w:t>Dressing, Bathing</w:t>
            </w:r>
          </w:p>
        </w:tc>
        <w:tc>
          <w:tcPr>
            <w:tcW w:w="2340" w:type="dxa"/>
            <w:tcBorders>
              <w:top w:val="single" w:sz="4" w:space="0" w:color="auto"/>
              <w:left w:val="single" w:sz="4" w:space="0" w:color="auto"/>
              <w:bottom w:val="single" w:sz="4" w:space="0" w:color="auto"/>
              <w:right w:val="single" w:sz="4" w:space="0" w:color="auto"/>
            </w:tcBorders>
          </w:tcPr>
          <w:p w14:paraId="29386633" w14:textId="20734B4F" w:rsidR="00130805" w:rsidRPr="0057277F" w:rsidRDefault="00330AF4">
            <w:pPr>
              <w:jc w:val="center"/>
              <w:rPr>
                <w:rFonts w:ascii="Arial" w:hAnsi="Arial" w:cs="Arial"/>
                <w:sz w:val="24"/>
                <w:szCs w:val="24"/>
              </w:rPr>
            </w:pPr>
            <w:r w:rsidRPr="0057277F">
              <w:rPr>
                <w:rFonts w:ascii="Arial" w:hAnsi="Arial" w:cs="Arial"/>
                <w:sz w:val="24"/>
                <w:szCs w:val="24"/>
              </w:rPr>
              <w:t>15.8</w:t>
            </w:r>
            <w:r w:rsidR="003F011F" w:rsidRPr="0057277F">
              <w:rPr>
                <w:rFonts w:ascii="Arial" w:hAnsi="Arial" w:cs="Arial"/>
                <w:sz w:val="24"/>
                <w:szCs w:val="24"/>
              </w:rPr>
              <w:t>%</w:t>
            </w:r>
          </w:p>
        </w:tc>
        <w:tc>
          <w:tcPr>
            <w:tcW w:w="2610" w:type="dxa"/>
            <w:tcBorders>
              <w:top w:val="single" w:sz="4" w:space="0" w:color="auto"/>
              <w:left w:val="single" w:sz="4" w:space="0" w:color="auto"/>
              <w:bottom w:val="single" w:sz="4" w:space="0" w:color="auto"/>
              <w:right w:val="single" w:sz="4" w:space="0" w:color="auto"/>
            </w:tcBorders>
          </w:tcPr>
          <w:p w14:paraId="73B57F8D" w14:textId="24F439CE" w:rsidR="00130805" w:rsidRPr="0057277F" w:rsidRDefault="00330AF4">
            <w:pPr>
              <w:jc w:val="center"/>
              <w:rPr>
                <w:rFonts w:ascii="Arial" w:hAnsi="Arial" w:cs="Arial"/>
                <w:sz w:val="24"/>
                <w:szCs w:val="24"/>
              </w:rPr>
            </w:pPr>
            <w:r w:rsidRPr="0057277F">
              <w:rPr>
                <w:rFonts w:ascii="Arial" w:hAnsi="Arial" w:cs="Arial"/>
                <w:sz w:val="24"/>
                <w:szCs w:val="24"/>
              </w:rPr>
              <w:t>6</w:t>
            </w:r>
            <w:r w:rsidR="00A67C94" w:rsidRPr="0057277F">
              <w:rPr>
                <w:rFonts w:ascii="Arial" w:hAnsi="Arial" w:cs="Arial"/>
                <w:sz w:val="24"/>
                <w:szCs w:val="24"/>
              </w:rPr>
              <w:t>.7</w:t>
            </w:r>
            <w:r w:rsidR="003F011F" w:rsidRPr="0057277F">
              <w:rPr>
                <w:rFonts w:ascii="Arial" w:hAnsi="Arial" w:cs="Arial"/>
                <w:sz w:val="24"/>
                <w:szCs w:val="24"/>
              </w:rPr>
              <w:t>%</w:t>
            </w:r>
          </w:p>
        </w:tc>
      </w:tr>
      <w:tr w:rsidR="00130805" w:rsidRPr="0057277F" w14:paraId="3C658F3B" w14:textId="77777777" w:rsidTr="00130805">
        <w:tc>
          <w:tcPr>
            <w:tcW w:w="3870" w:type="dxa"/>
            <w:tcBorders>
              <w:top w:val="single" w:sz="4" w:space="0" w:color="auto"/>
              <w:left w:val="single" w:sz="4" w:space="0" w:color="auto"/>
              <w:bottom w:val="single" w:sz="4" w:space="0" w:color="auto"/>
              <w:right w:val="single" w:sz="4" w:space="0" w:color="auto"/>
            </w:tcBorders>
            <w:hideMark/>
          </w:tcPr>
          <w:p w14:paraId="1F1A6D74" w14:textId="77777777" w:rsidR="00130805" w:rsidRPr="0057277F" w:rsidRDefault="00130805">
            <w:pPr>
              <w:rPr>
                <w:rFonts w:ascii="Arial" w:hAnsi="Arial" w:cs="Arial"/>
                <w:sz w:val="24"/>
                <w:szCs w:val="24"/>
              </w:rPr>
            </w:pPr>
            <w:r w:rsidRPr="0057277F">
              <w:rPr>
                <w:rFonts w:ascii="Arial" w:hAnsi="Arial" w:cs="Arial"/>
                <w:sz w:val="24"/>
                <w:szCs w:val="24"/>
              </w:rPr>
              <w:t>Running Errands</w:t>
            </w:r>
          </w:p>
        </w:tc>
        <w:tc>
          <w:tcPr>
            <w:tcW w:w="2340" w:type="dxa"/>
            <w:tcBorders>
              <w:top w:val="single" w:sz="4" w:space="0" w:color="auto"/>
              <w:left w:val="single" w:sz="4" w:space="0" w:color="auto"/>
              <w:bottom w:val="single" w:sz="4" w:space="0" w:color="auto"/>
              <w:right w:val="single" w:sz="4" w:space="0" w:color="auto"/>
            </w:tcBorders>
          </w:tcPr>
          <w:p w14:paraId="53E5B6A2" w14:textId="4FF7D0FB" w:rsidR="00130805" w:rsidRPr="0057277F" w:rsidRDefault="00981039">
            <w:pPr>
              <w:jc w:val="center"/>
              <w:rPr>
                <w:rFonts w:ascii="Arial" w:hAnsi="Arial" w:cs="Arial"/>
                <w:sz w:val="24"/>
                <w:szCs w:val="24"/>
              </w:rPr>
            </w:pPr>
            <w:r w:rsidRPr="0057277F">
              <w:rPr>
                <w:rFonts w:ascii="Arial" w:hAnsi="Arial" w:cs="Arial"/>
                <w:sz w:val="24"/>
                <w:szCs w:val="24"/>
              </w:rPr>
              <w:t>3</w:t>
            </w:r>
            <w:r w:rsidR="00330AF4" w:rsidRPr="0057277F">
              <w:rPr>
                <w:rFonts w:ascii="Arial" w:hAnsi="Arial" w:cs="Arial"/>
                <w:sz w:val="24"/>
                <w:szCs w:val="24"/>
              </w:rPr>
              <w:t>7</w:t>
            </w:r>
            <w:r w:rsidR="00A67C94" w:rsidRPr="0057277F">
              <w:rPr>
                <w:rFonts w:ascii="Arial" w:hAnsi="Arial" w:cs="Arial"/>
                <w:sz w:val="24"/>
                <w:szCs w:val="24"/>
              </w:rPr>
              <w:t>.8</w:t>
            </w:r>
            <w:r w:rsidR="00E12C09" w:rsidRPr="0057277F">
              <w:rPr>
                <w:rFonts w:ascii="Arial" w:hAnsi="Arial" w:cs="Arial"/>
                <w:sz w:val="24"/>
                <w:szCs w:val="24"/>
              </w:rPr>
              <w:t>%</w:t>
            </w:r>
          </w:p>
        </w:tc>
        <w:tc>
          <w:tcPr>
            <w:tcW w:w="2610" w:type="dxa"/>
            <w:tcBorders>
              <w:top w:val="single" w:sz="4" w:space="0" w:color="auto"/>
              <w:left w:val="single" w:sz="4" w:space="0" w:color="auto"/>
              <w:bottom w:val="single" w:sz="4" w:space="0" w:color="auto"/>
              <w:right w:val="single" w:sz="4" w:space="0" w:color="auto"/>
            </w:tcBorders>
          </w:tcPr>
          <w:p w14:paraId="2E9C473C" w14:textId="446C297A" w:rsidR="00130805" w:rsidRPr="0057277F" w:rsidRDefault="00330AF4">
            <w:pPr>
              <w:jc w:val="center"/>
              <w:rPr>
                <w:rFonts w:ascii="Arial" w:hAnsi="Arial" w:cs="Arial"/>
                <w:sz w:val="24"/>
                <w:szCs w:val="24"/>
              </w:rPr>
            </w:pPr>
            <w:r w:rsidRPr="0057277F">
              <w:rPr>
                <w:rFonts w:ascii="Arial" w:hAnsi="Arial" w:cs="Arial"/>
                <w:sz w:val="24"/>
                <w:szCs w:val="24"/>
              </w:rPr>
              <w:t>9.5</w:t>
            </w:r>
            <w:r w:rsidR="003F011F" w:rsidRPr="0057277F">
              <w:rPr>
                <w:rFonts w:ascii="Arial" w:hAnsi="Arial" w:cs="Arial"/>
                <w:sz w:val="24"/>
                <w:szCs w:val="24"/>
              </w:rPr>
              <w:t>%</w:t>
            </w:r>
          </w:p>
        </w:tc>
      </w:tr>
    </w:tbl>
    <w:p w14:paraId="1F349A62" w14:textId="77777777" w:rsidR="00130805" w:rsidRPr="0057277F" w:rsidRDefault="00130805" w:rsidP="00130805">
      <w:pPr>
        <w:ind w:left="1170" w:hanging="1170"/>
        <w:rPr>
          <w:rFonts w:ascii="Arial" w:hAnsi="Arial" w:cs="Arial"/>
          <w:sz w:val="24"/>
          <w:szCs w:val="24"/>
        </w:rPr>
      </w:pPr>
    </w:p>
    <w:p w14:paraId="173A1A56" w14:textId="1C6D2AD4" w:rsidR="00074FCC" w:rsidRPr="0057277F" w:rsidRDefault="00074FCC">
      <w:pPr>
        <w:rPr>
          <w:rFonts w:ascii="Arial" w:hAnsi="Arial" w:cs="Arial"/>
        </w:rPr>
      </w:pPr>
      <w:r w:rsidRPr="0057277F">
        <w:rPr>
          <w:rFonts w:ascii="Arial" w:hAnsi="Arial" w:cs="Arial"/>
        </w:rPr>
        <w:br w:type="page"/>
      </w:r>
    </w:p>
    <w:p w14:paraId="2310CB21" w14:textId="5C4F3EA5" w:rsidR="00130805" w:rsidRPr="0057277F" w:rsidRDefault="000C5E88" w:rsidP="000C5E88">
      <w:pPr>
        <w:pStyle w:val="Heading1"/>
        <w:rPr>
          <w:rFonts w:ascii="Arial" w:hAnsi="Arial" w:cs="Arial"/>
        </w:rPr>
      </w:pPr>
      <w:bookmarkStart w:id="35" w:name="_Toc127126739"/>
      <w:r w:rsidRPr="0057277F">
        <w:rPr>
          <w:rFonts w:ascii="Arial" w:hAnsi="Arial" w:cs="Arial"/>
        </w:rPr>
        <w:lastRenderedPageBreak/>
        <w:t xml:space="preserve">Appendix D:  </w:t>
      </w:r>
      <w:r w:rsidR="009F32DC" w:rsidRPr="0057277F">
        <w:rPr>
          <w:rFonts w:ascii="Arial" w:hAnsi="Arial" w:cs="Arial"/>
        </w:rPr>
        <w:t xml:space="preserve">Vision </w:t>
      </w:r>
      <w:r w:rsidRPr="0057277F">
        <w:rPr>
          <w:rFonts w:ascii="Arial" w:hAnsi="Arial" w:cs="Arial"/>
        </w:rPr>
        <w:t>Rehabilitation Resources</w:t>
      </w:r>
      <w:bookmarkEnd w:id="35"/>
    </w:p>
    <w:p w14:paraId="7199ED03" w14:textId="77777777" w:rsidR="008333FB" w:rsidRPr="0057277F" w:rsidRDefault="008333FB" w:rsidP="00554E3B">
      <w:pPr>
        <w:spacing w:after="0"/>
        <w:rPr>
          <w:rFonts w:ascii="Arial" w:hAnsi="Arial" w:cs="Arial"/>
          <w:b/>
          <w:sz w:val="24"/>
          <w:szCs w:val="24"/>
        </w:rPr>
      </w:pPr>
    </w:p>
    <w:p w14:paraId="7EB0F07B" w14:textId="4F73B27C" w:rsidR="000A2836" w:rsidRPr="0057277F" w:rsidRDefault="000A2836" w:rsidP="000D30B7">
      <w:pPr>
        <w:spacing w:after="0"/>
        <w:ind w:left="720"/>
        <w:rPr>
          <w:rFonts w:ascii="Arial" w:hAnsi="Arial" w:cs="Arial"/>
          <w:bCs/>
          <w:sz w:val="24"/>
          <w:szCs w:val="24"/>
        </w:rPr>
      </w:pPr>
      <w:r w:rsidRPr="0057277F">
        <w:rPr>
          <w:rFonts w:ascii="Arial" w:hAnsi="Arial" w:cs="Arial"/>
          <w:bCs/>
          <w:sz w:val="24"/>
          <w:szCs w:val="24"/>
        </w:rPr>
        <w:t xml:space="preserve"> </w:t>
      </w:r>
    </w:p>
    <w:sectPr w:rsidR="000A2836" w:rsidRPr="0057277F" w:rsidSect="004A55C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4FDC" w14:textId="77777777" w:rsidR="00B92D83" w:rsidRDefault="00B92D83" w:rsidP="007E00AA">
      <w:pPr>
        <w:spacing w:after="0" w:line="240" w:lineRule="auto"/>
      </w:pPr>
      <w:r>
        <w:separator/>
      </w:r>
    </w:p>
  </w:endnote>
  <w:endnote w:type="continuationSeparator" w:id="0">
    <w:p w14:paraId="3708DD4B" w14:textId="77777777" w:rsidR="00B92D83" w:rsidRDefault="00B92D83" w:rsidP="007E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087F" w14:textId="77777777" w:rsidR="00200F55" w:rsidRDefault="00200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99C1" w14:textId="4DD4684F" w:rsidR="00DD3C38" w:rsidRPr="007D7DD4" w:rsidRDefault="001F2493" w:rsidP="00665B81">
    <w:pPr>
      <w:pStyle w:val="paragraph"/>
      <w:spacing w:before="0" w:beforeAutospacing="0" w:after="0" w:afterAutospacing="0"/>
      <w:textAlignment w:val="baseline"/>
      <w:rPr>
        <w:rFonts w:ascii="Arial" w:hAnsi="Arial" w:cs="Arial"/>
        <w:sz w:val="20"/>
        <w:szCs w:val="20"/>
      </w:rPr>
    </w:pPr>
    <w:r w:rsidRPr="007D7DD4">
      <w:rPr>
        <w:rStyle w:val="normaltextrun"/>
        <w:rFonts w:ascii="Arial" w:eastAsiaTheme="majorEastAsia" w:hAnsi="Arial" w:cs="Arial"/>
        <w:sz w:val="20"/>
        <w:szCs w:val="20"/>
      </w:rPr>
      <w:t>Kentucky’s</w:t>
    </w:r>
    <w:r w:rsidR="00175DF8" w:rsidRPr="007D7DD4">
      <w:rPr>
        <w:rStyle w:val="normaltextrun"/>
        <w:rFonts w:ascii="Arial" w:eastAsiaTheme="majorEastAsia" w:hAnsi="Arial" w:cs="Arial"/>
        <w:sz w:val="20"/>
        <w:szCs w:val="20"/>
      </w:rPr>
      <w:t xml:space="preserve"> Older Population</w:t>
    </w:r>
    <w:r w:rsidR="00175DF8" w:rsidRPr="007D7DD4">
      <w:rPr>
        <w:rFonts w:ascii="Arial" w:hAnsi="Arial" w:cs="Arial"/>
        <w:sz w:val="20"/>
        <w:szCs w:val="20"/>
      </w:rPr>
      <w:t xml:space="preserve"> </w:t>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DD3C38" w:rsidRPr="007D7DD4">
      <w:rPr>
        <w:rFonts w:ascii="Arial" w:hAnsi="Arial" w:cs="Arial"/>
        <w:sz w:val="20"/>
        <w:szCs w:val="20"/>
      </w:rPr>
      <w:tab/>
    </w:r>
    <w:r w:rsidR="00A94CFF" w:rsidRPr="007D7DD4">
      <w:rPr>
        <w:rFonts w:ascii="Arial" w:hAnsi="Arial" w:cs="Arial"/>
        <w:sz w:val="20"/>
        <w:szCs w:val="20"/>
      </w:rPr>
      <w:t>Page</w:t>
    </w:r>
    <w:r w:rsidR="0074537D" w:rsidRPr="007D7DD4">
      <w:rPr>
        <w:rFonts w:ascii="Arial" w:hAnsi="Arial" w:cs="Arial"/>
        <w:sz w:val="20"/>
        <w:szCs w:val="20"/>
      </w:rPr>
      <w:t xml:space="preserve"> </w:t>
    </w:r>
    <w:r w:rsidR="000303A1" w:rsidRPr="007D7DD4">
      <w:rPr>
        <w:rFonts w:ascii="Arial" w:hAnsi="Arial" w:cs="Arial"/>
        <w:sz w:val="20"/>
        <w:szCs w:val="20"/>
      </w:rPr>
      <w:fldChar w:fldCharType="begin"/>
    </w:r>
    <w:r w:rsidR="000303A1" w:rsidRPr="007D7DD4">
      <w:rPr>
        <w:rFonts w:ascii="Arial" w:hAnsi="Arial" w:cs="Arial"/>
        <w:sz w:val="20"/>
        <w:szCs w:val="20"/>
      </w:rPr>
      <w:instrText xml:space="preserve"> PAGE   \* MERGEFORMAT </w:instrText>
    </w:r>
    <w:r w:rsidR="000303A1" w:rsidRPr="007D7DD4">
      <w:rPr>
        <w:rFonts w:ascii="Arial" w:hAnsi="Arial" w:cs="Arial"/>
        <w:sz w:val="20"/>
        <w:szCs w:val="20"/>
      </w:rPr>
      <w:fldChar w:fldCharType="separate"/>
    </w:r>
    <w:r w:rsidR="000303A1" w:rsidRPr="007D7DD4">
      <w:rPr>
        <w:rFonts w:ascii="Arial" w:hAnsi="Arial" w:cs="Arial"/>
        <w:noProof/>
        <w:sz w:val="20"/>
        <w:szCs w:val="20"/>
      </w:rPr>
      <w:t>1</w:t>
    </w:r>
    <w:r w:rsidR="000303A1" w:rsidRPr="007D7DD4">
      <w:rPr>
        <w:rFonts w:ascii="Arial" w:hAnsi="Arial" w:cs="Arial"/>
        <w:noProof/>
        <w:sz w:val="20"/>
        <w:szCs w:val="20"/>
      </w:rPr>
      <w:fldChar w:fldCharType="end"/>
    </w:r>
    <w:r w:rsidR="000303A1" w:rsidRPr="007D7DD4">
      <w:rPr>
        <w:rFonts w:ascii="Arial" w:hAnsi="Arial" w:cs="Arial"/>
        <w:noProof/>
        <w:sz w:val="20"/>
        <w:szCs w:val="20"/>
      </w:rPr>
      <w:t xml:space="preserve"> </w:t>
    </w:r>
    <w:r w:rsidR="00D85EA2" w:rsidRPr="007D7DD4">
      <w:rPr>
        <w:rFonts w:ascii="Arial" w:hAnsi="Arial" w:cs="Arial"/>
        <w:sz w:val="20"/>
        <w:szCs w:val="20"/>
      </w:rPr>
      <w:t>of 31</w:t>
    </w:r>
  </w:p>
  <w:sdt>
    <w:sdtPr>
      <w:rPr>
        <w:rFonts w:ascii="Arial" w:hAnsi="Arial" w:cs="Arial"/>
        <w:sz w:val="20"/>
        <w:szCs w:val="20"/>
      </w:rPr>
      <w:id w:val="1274978900"/>
      <w:docPartObj>
        <w:docPartGallery w:val="Page Numbers (Bottom of Page)"/>
        <w:docPartUnique/>
      </w:docPartObj>
    </w:sdtPr>
    <w:sdtEndPr>
      <w:rPr>
        <w:noProof/>
      </w:rPr>
    </w:sdtEndPr>
    <w:sdtContent>
      <w:p w14:paraId="1135A748" w14:textId="54532F8B" w:rsidR="002F36F9" w:rsidRPr="007D7DD4" w:rsidRDefault="007D7DD4" w:rsidP="00A94CFF">
        <w:pPr>
          <w:pStyle w:val="paragraph"/>
          <w:spacing w:before="0" w:beforeAutospacing="0" w:after="0" w:afterAutospacing="0"/>
          <w:textAlignment w:val="baseline"/>
          <w:rPr>
            <w:rFonts w:ascii="Arial" w:hAnsi="Arial" w:cs="Arial"/>
            <w:sz w:val="20"/>
            <w:szCs w:val="20"/>
          </w:rPr>
        </w:pPr>
        <w:r>
          <w:rPr>
            <w:rStyle w:val="normaltextrun"/>
            <w:rFonts w:ascii="Arial" w:eastAsiaTheme="majorEastAsia" w:hAnsi="Arial" w:cs="Arial"/>
            <w:sz w:val="20"/>
            <w:szCs w:val="20"/>
          </w:rPr>
          <w:t>a</w:t>
        </w:r>
        <w:r w:rsidR="00A5099B" w:rsidRPr="007D7DD4">
          <w:rPr>
            <w:rStyle w:val="normaltextrun"/>
            <w:rFonts w:ascii="Arial" w:eastAsiaTheme="majorEastAsia" w:hAnsi="Arial" w:cs="Arial"/>
            <w:sz w:val="20"/>
            <w:szCs w:val="20"/>
          </w:rPr>
          <w:t>nd Vision Loss:  A Briefing</w:t>
        </w:r>
        <w:r w:rsidR="00A5099B" w:rsidRPr="007D7DD4">
          <w:rPr>
            <w:rStyle w:val="tabchar"/>
            <w:rFonts w:ascii="Arial" w:hAnsi="Arial" w:cs="Arial"/>
            <w:sz w:val="20"/>
            <w:szCs w:val="20"/>
          </w:rPr>
          <w:t xml:space="preserve"> </w:t>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175DF8" w:rsidRPr="007D7DD4">
          <w:rPr>
            <w:rStyle w:val="tabchar"/>
            <w:rFonts w:ascii="Arial" w:hAnsi="Arial" w:cs="Arial"/>
            <w:sz w:val="20"/>
            <w:szCs w:val="20"/>
          </w:rPr>
          <w:tab/>
        </w:r>
        <w:r w:rsidR="00A5099B" w:rsidRPr="007D7DD4">
          <w:rPr>
            <w:rStyle w:val="normaltextrun"/>
            <w:rFonts w:ascii="Arial" w:eastAsiaTheme="majorEastAsia" w:hAnsi="Arial" w:cs="Arial"/>
            <w:sz w:val="20"/>
            <w:szCs w:val="20"/>
          </w:rPr>
          <w:t>VisionServe Alliance</w:t>
        </w:r>
        <w:r w:rsidR="00A5099B" w:rsidRPr="007D7DD4">
          <w:rPr>
            <w:rStyle w:val="contentcontrolboundarysink"/>
            <w:rFonts w:ascii="Arial" w:hAnsi="Arial" w:cs="Arial"/>
            <w:sz w:val="20"/>
            <w:szCs w:val="20"/>
          </w:rPr>
          <w:t>​</w:t>
        </w:r>
        <w:r w:rsidR="00A5099B" w:rsidRPr="007D7DD4">
          <w:rPr>
            <w:rStyle w:val="eop"/>
            <w:rFonts w:ascii="Arial" w:hAnsi="Arial" w:cs="Arial"/>
            <w:sz w:val="20"/>
            <w:szCs w:val="20"/>
          </w:rPr>
          <w:t>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C99D" w14:textId="77777777" w:rsidR="00200F55" w:rsidRDefault="0020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3F05" w14:textId="77777777" w:rsidR="00B92D83" w:rsidRDefault="00B92D83" w:rsidP="007E00AA">
      <w:pPr>
        <w:spacing w:after="0" w:line="240" w:lineRule="auto"/>
      </w:pPr>
      <w:r>
        <w:separator/>
      </w:r>
    </w:p>
  </w:footnote>
  <w:footnote w:type="continuationSeparator" w:id="0">
    <w:p w14:paraId="03DF9BC7" w14:textId="77777777" w:rsidR="00B92D83" w:rsidRDefault="00B92D83" w:rsidP="007E0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2C57" w14:textId="77777777" w:rsidR="00200F55" w:rsidRDefault="00200F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817A" w14:textId="77777777" w:rsidR="00200F55" w:rsidRDefault="00200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9A2B" w14:textId="77777777" w:rsidR="00200F55" w:rsidRDefault="0020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1B0E"/>
    <w:multiLevelType w:val="hybridMultilevel"/>
    <w:tmpl w:val="602A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47BBF"/>
    <w:multiLevelType w:val="hybridMultilevel"/>
    <w:tmpl w:val="2B26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E4A55"/>
    <w:multiLevelType w:val="hybridMultilevel"/>
    <w:tmpl w:val="E258F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56655"/>
    <w:multiLevelType w:val="hybridMultilevel"/>
    <w:tmpl w:val="35CE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D3354"/>
    <w:multiLevelType w:val="singleLevel"/>
    <w:tmpl w:val="C2C6B544"/>
    <w:lvl w:ilvl="0">
      <w:start w:val="2001"/>
      <w:numFmt w:val="decimal"/>
      <w:lvlText w:val="%1"/>
      <w:legacy w:legacy="1" w:legacySpace="120" w:legacyIndent="1800"/>
      <w:lvlJc w:val="left"/>
      <w:pPr>
        <w:ind w:left="1800" w:hanging="1800"/>
      </w:pPr>
    </w:lvl>
  </w:abstractNum>
  <w:abstractNum w:abstractNumId="5" w15:restartNumberingAfterBreak="0">
    <w:nsid w:val="4EC34EBF"/>
    <w:multiLevelType w:val="hybridMultilevel"/>
    <w:tmpl w:val="6C1CD6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89060C8"/>
    <w:multiLevelType w:val="hybridMultilevel"/>
    <w:tmpl w:val="2764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FF44511"/>
    <w:multiLevelType w:val="hybridMultilevel"/>
    <w:tmpl w:val="C60A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663209">
    <w:abstractNumId w:val="6"/>
  </w:num>
  <w:num w:numId="2" w16cid:durableId="540048500">
    <w:abstractNumId w:val="7"/>
  </w:num>
  <w:num w:numId="3" w16cid:durableId="905460903">
    <w:abstractNumId w:val="0"/>
  </w:num>
  <w:num w:numId="4" w16cid:durableId="1652253338">
    <w:abstractNumId w:val="2"/>
  </w:num>
  <w:num w:numId="5" w16cid:durableId="1959484152">
    <w:abstractNumId w:val="1"/>
  </w:num>
  <w:num w:numId="6" w16cid:durableId="883836054">
    <w:abstractNumId w:val="3"/>
  </w:num>
  <w:num w:numId="7" w16cid:durableId="1065685338">
    <w:abstractNumId w:val="4"/>
    <w:lvlOverride w:ilvl="0">
      <w:lvl w:ilvl="0">
        <w:start w:val="1997"/>
        <w:numFmt w:val="decimal"/>
        <w:lvlText w:val="%1"/>
        <w:legacy w:legacy="1" w:legacySpace="120" w:legacyIndent="720"/>
        <w:lvlJc w:val="left"/>
        <w:pPr>
          <w:ind w:left="720" w:hanging="720"/>
        </w:pPr>
      </w:lvl>
    </w:lvlOverride>
  </w:num>
  <w:num w:numId="8" w16cid:durableId="5602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B1"/>
    <w:rsid w:val="00000962"/>
    <w:rsid w:val="000009F0"/>
    <w:rsid w:val="000027D8"/>
    <w:rsid w:val="0000343B"/>
    <w:rsid w:val="00004551"/>
    <w:rsid w:val="000060F7"/>
    <w:rsid w:val="00010B49"/>
    <w:rsid w:val="00011AED"/>
    <w:rsid w:val="000132E6"/>
    <w:rsid w:val="00017968"/>
    <w:rsid w:val="00017C4F"/>
    <w:rsid w:val="00023211"/>
    <w:rsid w:val="000236EC"/>
    <w:rsid w:val="00024D48"/>
    <w:rsid w:val="00025493"/>
    <w:rsid w:val="000303A1"/>
    <w:rsid w:val="0004020A"/>
    <w:rsid w:val="0005286B"/>
    <w:rsid w:val="000536B9"/>
    <w:rsid w:val="00057292"/>
    <w:rsid w:val="00060DD0"/>
    <w:rsid w:val="00064DF9"/>
    <w:rsid w:val="00071A84"/>
    <w:rsid w:val="00074BFE"/>
    <w:rsid w:val="00074FCC"/>
    <w:rsid w:val="000810D1"/>
    <w:rsid w:val="00081D30"/>
    <w:rsid w:val="00083084"/>
    <w:rsid w:val="00085D98"/>
    <w:rsid w:val="0009201B"/>
    <w:rsid w:val="00093BCF"/>
    <w:rsid w:val="000973CA"/>
    <w:rsid w:val="000A2836"/>
    <w:rsid w:val="000B21EE"/>
    <w:rsid w:val="000B3988"/>
    <w:rsid w:val="000C20BE"/>
    <w:rsid w:val="000C4991"/>
    <w:rsid w:val="000C5E88"/>
    <w:rsid w:val="000C7108"/>
    <w:rsid w:val="000C7A7E"/>
    <w:rsid w:val="000C7F2F"/>
    <w:rsid w:val="000D071B"/>
    <w:rsid w:val="000D0B5E"/>
    <w:rsid w:val="000D30B7"/>
    <w:rsid w:val="000E2564"/>
    <w:rsid w:val="000E4DD5"/>
    <w:rsid w:val="000E709E"/>
    <w:rsid w:val="000E7FB8"/>
    <w:rsid w:val="000F0EC4"/>
    <w:rsid w:val="000F505F"/>
    <w:rsid w:val="000F6577"/>
    <w:rsid w:val="000F7AEE"/>
    <w:rsid w:val="001007F6"/>
    <w:rsid w:val="00100C70"/>
    <w:rsid w:val="0010444F"/>
    <w:rsid w:val="00113A33"/>
    <w:rsid w:val="00113BC6"/>
    <w:rsid w:val="00122E4A"/>
    <w:rsid w:val="001234CF"/>
    <w:rsid w:val="00123F7B"/>
    <w:rsid w:val="00124BD4"/>
    <w:rsid w:val="001253D5"/>
    <w:rsid w:val="00125FF7"/>
    <w:rsid w:val="00130805"/>
    <w:rsid w:val="00131BB2"/>
    <w:rsid w:val="00133676"/>
    <w:rsid w:val="001340AF"/>
    <w:rsid w:val="00135F7C"/>
    <w:rsid w:val="001360D7"/>
    <w:rsid w:val="00140409"/>
    <w:rsid w:val="001404E9"/>
    <w:rsid w:val="00153551"/>
    <w:rsid w:val="00155E8E"/>
    <w:rsid w:val="00156F54"/>
    <w:rsid w:val="0016281C"/>
    <w:rsid w:val="001645FD"/>
    <w:rsid w:val="001655F7"/>
    <w:rsid w:val="00170046"/>
    <w:rsid w:val="001711BC"/>
    <w:rsid w:val="00175DF8"/>
    <w:rsid w:val="0018069F"/>
    <w:rsid w:val="00181558"/>
    <w:rsid w:val="00186C0F"/>
    <w:rsid w:val="00193D2A"/>
    <w:rsid w:val="00193F1B"/>
    <w:rsid w:val="00194117"/>
    <w:rsid w:val="00194E12"/>
    <w:rsid w:val="00195BA2"/>
    <w:rsid w:val="001A7342"/>
    <w:rsid w:val="001B0DD9"/>
    <w:rsid w:val="001B2B84"/>
    <w:rsid w:val="001B4E40"/>
    <w:rsid w:val="001C2D08"/>
    <w:rsid w:val="001D0E0F"/>
    <w:rsid w:val="001D42B5"/>
    <w:rsid w:val="001E6A1C"/>
    <w:rsid w:val="001F2493"/>
    <w:rsid w:val="001F3B35"/>
    <w:rsid w:val="002002EF"/>
    <w:rsid w:val="00200F55"/>
    <w:rsid w:val="00202652"/>
    <w:rsid w:val="002058F4"/>
    <w:rsid w:val="002112B2"/>
    <w:rsid w:val="00214889"/>
    <w:rsid w:val="002171EA"/>
    <w:rsid w:val="00217C7F"/>
    <w:rsid w:val="002234E6"/>
    <w:rsid w:val="00247738"/>
    <w:rsid w:val="00250EAE"/>
    <w:rsid w:val="00251716"/>
    <w:rsid w:val="0025421C"/>
    <w:rsid w:val="00255EAE"/>
    <w:rsid w:val="00257CFB"/>
    <w:rsid w:val="00260C39"/>
    <w:rsid w:val="002632BF"/>
    <w:rsid w:val="0026587E"/>
    <w:rsid w:val="00272F7F"/>
    <w:rsid w:val="0027303D"/>
    <w:rsid w:val="00273EF9"/>
    <w:rsid w:val="00275A5A"/>
    <w:rsid w:val="00275B3D"/>
    <w:rsid w:val="002802A8"/>
    <w:rsid w:val="00287416"/>
    <w:rsid w:val="002938C2"/>
    <w:rsid w:val="00293D0F"/>
    <w:rsid w:val="00294CAE"/>
    <w:rsid w:val="00295243"/>
    <w:rsid w:val="0029779F"/>
    <w:rsid w:val="002978D8"/>
    <w:rsid w:val="002A0027"/>
    <w:rsid w:val="002A26DD"/>
    <w:rsid w:val="002A6B77"/>
    <w:rsid w:val="002C4036"/>
    <w:rsid w:val="002D0DB7"/>
    <w:rsid w:val="002D4F7B"/>
    <w:rsid w:val="002D796E"/>
    <w:rsid w:val="002E0A82"/>
    <w:rsid w:val="002E4B15"/>
    <w:rsid w:val="002E6F34"/>
    <w:rsid w:val="002E7C7D"/>
    <w:rsid w:val="002F0F8F"/>
    <w:rsid w:val="002F2781"/>
    <w:rsid w:val="002F36F9"/>
    <w:rsid w:val="00301335"/>
    <w:rsid w:val="003029A6"/>
    <w:rsid w:val="00304BFB"/>
    <w:rsid w:val="00307D40"/>
    <w:rsid w:val="003133D7"/>
    <w:rsid w:val="00314655"/>
    <w:rsid w:val="00323CB3"/>
    <w:rsid w:val="0033074D"/>
    <w:rsid w:val="00330AF4"/>
    <w:rsid w:val="00331709"/>
    <w:rsid w:val="0033384D"/>
    <w:rsid w:val="0033430C"/>
    <w:rsid w:val="003356AB"/>
    <w:rsid w:val="00336E83"/>
    <w:rsid w:val="003400AC"/>
    <w:rsid w:val="00343760"/>
    <w:rsid w:val="00347278"/>
    <w:rsid w:val="00351D97"/>
    <w:rsid w:val="00352557"/>
    <w:rsid w:val="00360716"/>
    <w:rsid w:val="0036189B"/>
    <w:rsid w:val="0036683E"/>
    <w:rsid w:val="0037257A"/>
    <w:rsid w:val="00374B1F"/>
    <w:rsid w:val="003776EA"/>
    <w:rsid w:val="00384683"/>
    <w:rsid w:val="003926CA"/>
    <w:rsid w:val="00393959"/>
    <w:rsid w:val="003943D6"/>
    <w:rsid w:val="003A05B9"/>
    <w:rsid w:val="003A0CE8"/>
    <w:rsid w:val="003A45BE"/>
    <w:rsid w:val="003A5391"/>
    <w:rsid w:val="003B08BE"/>
    <w:rsid w:val="003B19AB"/>
    <w:rsid w:val="003C11F7"/>
    <w:rsid w:val="003C3B70"/>
    <w:rsid w:val="003C3FCC"/>
    <w:rsid w:val="003C70F7"/>
    <w:rsid w:val="003D5FB9"/>
    <w:rsid w:val="003E0053"/>
    <w:rsid w:val="003E0B2F"/>
    <w:rsid w:val="003E4D82"/>
    <w:rsid w:val="003E7FD9"/>
    <w:rsid w:val="003F011F"/>
    <w:rsid w:val="003F13F8"/>
    <w:rsid w:val="003F37B3"/>
    <w:rsid w:val="00401262"/>
    <w:rsid w:val="00403986"/>
    <w:rsid w:val="00413A1D"/>
    <w:rsid w:val="00414DD7"/>
    <w:rsid w:val="0041586A"/>
    <w:rsid w:val="00421B2F"/>
    <w:rsid w:val="004259CD"/>
    <w:rsid w:val="0043094E"/>
    <w:rsid w:val="00430F79"/>
    <w:rsid w:val="00432ACC"/>
    <w:rsid w:val="00435293"/>
    <w:rsid w:val="00440DC4"/>
    <w:rsid w:val="00443CA6"/>
    <w:rsid w:val="0045144A"/>
    <w:rsid w:val="00452804"/>
    <w:rsid w:val="0045765A"/>
    <w:rsid w:val="004610F7"/>
    <w:rsid w:val="004611E0"/>
    <w:rsid w:val="00470D89"/>
    <w:rsid w:val="00471083"/>
    <w:rsid w:val="004715BD"/>
    <w:rsid w:val="004748B6"/>
    <w:rsid w:val="00477292"/>
    <w:rsid w:val="00480709"/>
    <w:rsid w:val="00482E25"/>
    <w:rsid w:val="00484D02"/>
    <w:rsid w:val="00484E9C"/>
    <w:rsid w:val="00485BB8"/>
    <w:rsid w:val="0049164E"/>
    <w:rsid w:val="004A0B37"/>
    <w:rsid w:val="004A4420"/>
    <w:rsid w:val="004A55C0"/>
    <w:rsid w:val="004B2C49"/>
    <w:rsid w:val="004B372D"/>
    <w:rsid w:val="004B4581"/>
    <w:rsid w:val="004C742E"/>
    <w:rsid w:val="004D1978"/>
    <w:rsid w:val="004D2163"/>
    <w:rsid w:val="004D6587"/>
    <w:rsid w:val="004D72F6"/>
    <w:rsid w:val="004E2296"/>
    <w:rsid w:val="004E6DC0"/>
    <w:rsid w:val="004F15DD"/>
    <w:rsid w:val="004F2D66"/>
    <w:rsid w:val="00501A31"/>
    <w:rsid w:val="00513263"/>
    <w:rsid w:val="005137BC"/>
    <w:rsid w:val="00516813"/>
    <w:rsid w:val="0052005D"/>
    <w:rsid w:val="0052079B"/>
    <w:rsid w:val="0052089E"/>
    <w:rsid w:val="005217B8"/>
    <w:rsid w:val="00525097"/>
    <w:rsid w:val="00525CBD"/>
    <w:rsid w:val="00527193"/>
    <w:rsid w:val="00530165"/>
    <w:rsid w:val="005378F3"/>
    <w:rsid w:val="005404A6"/>
    <w:rsid w:val="005412B5"/>
    <w:rsid w:val="00550F3B"/>
    <w:rsid w:val="0055118E"/>
    <w:rsid w:val="005516F4"/>
    <w:rsid w:val="005524DB"/>
    <w:rsid w:val="00554E3B"/>
    <w:rsid w:val="005553A9"/>
    <w:rsid w:val="00561B1C"/>
    <w:rsid w:val="0056530E"/>
    <w:rsid w:val="00567FAD"/>
    <w:rsid w:val="00570413"/>
    <w:rsid w:val="0057091E"/>
    <w:rsid w:val="0057277F"/>
    <w:rsid w:val="00573DD7"/>
    <w:rsid w:val="00574A00"/>
    <w:rsid w:val="00574F7B"/>
    <w:rsid w:val="00575674"/>
    <w:rsid w:val="005770CC"/>
    <w:rsid w:val="00580726"/>
    <w:rsid w:val="00583F63"/>
    <w:rsid w:val="005858A6"/>
    <w:rsid w:val="0059014B"/>
    <w:rsid w:val="00593043"/>
    <w:rsid w:val="005A1002"/>
    <w:rsid w:val="005A456F"/>
    <w:rsid w:val="005A46F7"/>
    <w:rsid w:val="005A7013"/>
    <w:rsid w:val="005B0583"/>
    <w:rsid w:val="005B0D56"/>
    <w:rsid w:val="005B3D09"/>
    <w:rsid w:val="005B496F"/>
    <w:rsid w:val="005C025F"/>
    <w:rsid w:val="005C1617"/>
    <w:rsid w:val="005C2B0E"/>
    <w:rsid w:val="005C3CCD"/>
    <w:rsid w:val="005C74A8"/>
    <w:rsid w:val="005C7BEC"/>
    <w:rsid w:val="005D19A4"/>
    <w:rsid w:val="005D29F0"/>
    <w:rsid w:val="005D773E"/>
    <w:rsid w:val="005E2A0D"/>
    <w:rsid w:val="005E3FCC"/>
    <w:rsid w:val="005E6CEE"/>
    <w:rsid w:val="005F010D"/>
    <w:rsid w:val="005F088B"/>
    <w:rsid w:val="005F363A"/>
    <w:rsid w:val="006039FD"/>
    <w:rsid w:val="006105BE"/>
    <w:rsid w:val="00613D92"/>
    <w:rsid w:val="00616671"/>
    <w:rsid w:val="00623AC1"/>
    <w:rsid w:val="00640BB2"/>
    <w:rsid w:val="0065246F"/>
    <w:rsid w:val="00653850"/>
    <w:rsid w:val="00655C29"/>
    <w:rsid w:val="00656762"/>
    <w:rsid w:val="00662F06"/>
    <w:rsid w:val="00665B81"/>
    <w:rsid w:val="00685F02"/>
    <w:rsid w:val="006860DC"/>
    <w:rsid w:val="00687D46"/>
    <w:rsid w:val="006900CD"/>
    <w:rsid w:val="00690555"/>
    <w:rsid w:val="0069158E"/>
    <w:rsid w:val="00691B19"/>
    <w:rsid w:val="0069514B"/>
    <w:rsid w:val="00696675"/>
    <w:rsid w:val="006A1FD7"/>
    <w:rsid w:val="006A34EA"/>
    <w:rsid w:val="006A46BB"/>
    <w:rsid w:val="006A50F6"/>
    <w:rsid w:val="006A6A12"/>
    <w:rsid w:val="006A7104"/>
    <w:rsid w:val="006B0580"/>
    <w:rsid w:val="006B0997"/>
    <w:rsid w:val="006B2CD0"/>
    <w:rsid w:val="006C04FD"/>
    <w:rsid w:val="006C14A0"/>
    <w:rsid w:val="006C14EB"/>
    <w:rsid w:val="006C6753"/>
    <w:rsid w:val="006D3BD2"/>
    <w:rsid w:val="006D4BE2"/>
    <w:rsid w:val="006D5C1A"/>
    <w:rsid w:val="006D72CA"/>
    <w:rsid w:val="006E3771"/>
    <w:rsid w:val="006F10DC"/>
    <w:rsid w:val="006F3B12"/>
    <w:rsid w:val="006F3F65"/>
    <w:rsid w:val="006F4798"/>
    <w:rsid w:val="007074BC"/>
    <w:rsid w:val="00707670"/>
    <w:rsid w:val="007129D0"/>
    <w:rsid w:val="00714BFB"/>
    <w:rsid w:val="00721C82"/>
    <w:rsid w:val="00721E46"/>
    <w:rsid w:val="00722AE4"/>
    <w:rsid w:val="0072422F"/>
    <w:rsid w:val="0072746B"/>
    <w:rsid w:val="00727D8F"/>
    <w:rsid w:val="007305C9"/>
    <w:rsid w:val="00733516"/>
    <w:rsid w:val="007351EF"/>
    <w:rsid w:val="007377A7"/>
    <w:rsid w:val="00737D3C"/>
    <w:rsid w:val="0074537D"/>
    <w:rsid w:val="00745A09"/>
    <w:rsid w:val="007470BF"/>
    <w:rsid w:val="007477F1"/>
    <w:rsid w:val="00755B8D"/>
    <w:rsid w:val="007636EF"/>
    <w:rsid w:val="007661B9"/>
    <w:rsid w:val="00774255"/>
    <w:rsid w:val="00774957"/>
    <w:rsid w:val="00777C58"/>
    <w:rsid w:val="00782436"/>
    <w:rsid w:val="00782AA1"/>
    <w:rsid w:val="007946E8"/>
    <w:rsid w:val="00795E16"/>
    <w:rsid w:val="007974F1"/>
    <w:rsid w:val="007A1A46"/>
    <w:rsid w:val="007A5933"/>
    <w:rsid w:val="007B1689"/>
    <w:rsid w:val="007B480F"/>
    <w:rsid w:val="007B5A3A"/>
    <w:rsid w:val="007B6292"/>
    <w:rsid w:val="007B6C62"/>
    <w:rsid w:val="007C556B"/>
    <w:rsid w:val="007C6C9B"/>
    <w:rsid w:val="007C6F81"/>
    <w:rsid w:val="007D091A"/>
    <w:rsid w:val="007D48F1"/>
    <w:rsid w:val="007D7DD4"/>
    <w:rsid w:val="007E002E"/>
    <w:rsid w:val="007E00AA"/>
    <w:rsid w:val="007E2661"/>
    <w:rsid w:val="007E2EFA"/>
    <w:rsid w:val="007E2FE6"/>
    <w:rsid w:val="007E3720"/>
    <w:rsid w:val="007E6E0D"/>
    <w:rsid w:val="007F0B77"/>
    <w:rsid w:val="007F1BAD"/>
    <w:rsid w:val="007F22C8"/>
    <w:rsid w:val="007F247D"/>
    <w:rsid w:val="008013CD"/>
    <w:rsid w:val="00807874"/>
    <w:rsid w:val="008168FD"/>
    <w:rsid w:val="008217EF"/>
    <w:rsid w:val="00821BF4"/>
    <w:rsid w:val="0082495B"/>
    <w:rsid w:val="00826837"/>
    <w:rsid w:val="008275A5"/>
    <w:rsid w:val="00827699"/>
    <w:rsid w:val="008333FB"/>
    <w:rsid w:val="00833D48"/>
    <w:rsid w:val="00834251"/>
    <w:rsid w:val="0083548B"/>
    <w:rsid w:val="00843F66"/>
    <w:rsid w:val="0084699D"/>
    <w:rsid w:val="008501E6"/>
    <w:rsid w:val="008572E9"/>
    <w:rsid w:val="0086690E"/>
    <w:rsid w:val="00867229"/>
    <w:rsid w:val="008700AB"/>
    <w:rsid w:val="00873986"/>
    <w:rsid w:val="0087422F"/>
    <w:rsid w:val="00874675"/>
    <w:rsid w:val="008749C6"/>
    <w:rsid w:val="00875A6B"/>
    <w:rsid w:val="0087669B"/>
    <w:rsid w:val="008777D8"/>
    <w:rsid w:val="00882285"/>
    <w:rsid w:val="008906D7"/>
    <w:rsid w:val="00890E2F"/>
    <w:rsid w:val="008946BA"/>
    <w:rsid w:val="008A01F1"/>
    <w:rsid w:val="008A0236"/>
    <w:rsid w:val="008A3401"/>
    <w:rsid w:val="008A5493"/>
    <w:rsid w:val="008A5CD1"/>
    <w:rsid w:val="008B0E22"/>
    <w:rsid w:val="008B22A3"/>
    <w:rsid w:val="008B6C17"/>
    <w:rsid w:val="008B7C03"/>
    <w:rsid w:val="008C5893"/>
    <w:rsid w:val="008D0371"/>
    <w:rsid w:val="008D0DEB"/>
    <w:rsid w:val="008D1C14"/>
    <w:rsid w:val="008D446E"/>
    <w:rsid w:val="008D4663"/>
    <w:rsid w:val="008D6874"/>
    <w:rsid w:val="008E58E0"/>
    <w:rsid w:val="008E65DD"/>
    <w:rsid w:val="008F6026"/>
    <w:rsid w:val="00900BD5"/>
    <w:rsid w:val="00907041"/>
    <w:rsid w:val="00910019"/>
    <w:rsid w:val="00912431"/>
    <w:rsid w:val="0091398E"/>
    <w:rsid w:val="009173F9"/>
    <w:rsid w:val="00922645"/>
    <w:rsid w:val="009228E6"/>
    <w:rsid w:val="00927C1B"/>
    <w:rsid w:val="009305B5"/>
    <w:rsid w:val="00931102"/>
    <w:rsid w:val="00931E01"/>
    <w:rsid w:val="00937509"/>
    <w:rsid w:val="00943F8F"/>
    <w:rsid w:val="009444B0"/>
    <w:rsid w:val="00950E44"/>
    <w:rsid w:val="00953D90"/>
    <w:rsid w:val="00954807"/>
    <w:rsid w:val="00954A3C"/>
    <w:rsid w:val="00957452"/>
    <w:rsid w:val="00960BFF"/>
    <w:rsid w:val="009709B4"/>
    <w:rsid w:val="00974443"/>
    <w:rsid w:val="00976125"/>
    <w:rsid w:val="00976EF4"/>
    <w:rsid w:val="00977E29"/>
    <w:rsid w:val="00980FBC"/>
    <w:rsid w:val="00981039"/>
    <w:rsid w:val="0098257F"/>
    <w:rsid w:val="00982CA5"/>
    <w:rsid w:val="00990AA8"/>
    <w:rsid w:val="009963B6"/>
    <w:rsid w:val="009A1401"/>
    <w:rsid w:val="009A2892"/>
    <w:rsid w:val="009A65CD"/>
    <w:rsid w:val="009A76D4"/>
    <w:rsid w:val="009A7980"/>
    <w:rsid w:val="009B02C1"/>
    <w:rsid w:val="009B5B85"/>
    <w:rsid w:val="009C0D1F"/>
    <w:rsid w:val="009C26A5"/>
    <w:rsid w:val="009C344C"/>
    <w:rsid w:val="009D03C6"/>
    <w:rsid w:val="009D1637"/>
    <w:rsid w:val="009D3919"/>
    <w:rsid w:val="009D650E"/>
    <w:rsid w:val="009D7F85"/>
    <w:rsid w:val="009F1F40"/>
    <w:rsid w:val="009F231E"/>
    <w:rsid w:val="009F2458"/>
    <w:rsid w:val="009F24C4"/>
    <w:rsid w:val="009F32DC"/>
    <w:rsid w:val="009F3B7D"/>
    <w:rsid w:val="009F4135"/>
    <w:rsid w:val="009F6318"/>
    <w:rsid w:val="00A012B4"/>
    <w:rsid w:val="00A01AFA"/>
    <w:rsid w:val="00A1140A"/>
    <w:rsid w:val="00A13F2D"/>
    <w:rsid w:val="00A144D3"/>
    <w:rsid w:val="00A172FE"/>
    <w:rsid w:val="00A22235"/>
    <w:rsid w:val="00A23B4A"/>
    <w:rsid w:val="00A262E5"/>
    <w:rsid w:val="00A30CBC"/>
    <w:rsid w:val="00A33E50"/>
    <w:rsid w:val="00A350F9"/>
    <w:rsid w:val="00A3680F"/>
    <w:rsid w:val="00A36D04"/>
    <w:rsid w:val="00A37E92"/>
    <w:rsid w:val="00A402A1"/>
    <w:rsid w:val="00A41AD1"/>
    <w:rsid w:val="00A45750"/>
    <w:rsid w:val="00A460F1"/>
    <w:rsid w:val="00A46BD8"/>
    <w:rsid w:val="00A47393"/>
    <w:rsid w:val="00A505CA"/>
    <w:rsid w:val="00A5099B"/>
    <w:rsid w:val="00A51FD7"/>
    <w:rsid w:val="00A57746"/>
    <w:rsid w:val="00A61295"/>
    <w:rsid w:val="00A62D4A"/>
    <w:rsid w:val="00A67C94"/>
    <w:rsid w:val="00A73129"/>
    <w:rsid w:val="00A74820"/>
    <w:rsid w:val="00A75423"/>
    <w:rsid w:val="00A81553"/>
    <w:rsid w:val="00A83B8D"/>
    <w:rsid w:val="00A84F21"/>
    <w:rsid w:val="00A87992"/>
    <w:rsid w:val="00A87BEB"/>
    <w:rsid w:val="00A92024"/>
    <w:rsid w:val="00A92F9A"/>
    <w:rsid w:val="00A94CFF"/>
    <w:rsid w:val="00A9622D"/>
    <w:rsid w:val="00AA2AFB"/>
    <w:rsid w:val="00AA59B6"/>
    <w:rsid w:val="00AA5C0C"/>
    <w:rsid w:val="00AA607C"/>
    <w:rsid w:val="00AB2965"/>
    <w:rsid w:val="00AB5AAA"/>
    <w:rsid w:val="00AC31D1"/>
    <w:rsid w:val="00AC3275"/>
    <w:rsid w:val="00AC7198"/>
    <w:rsid w:val="00AD279C"/>
    <w:rsid w:val="00AD3ADB"/>
    <w:rsid w:val="00AD546C"/>
    <w:rsid w:val="00AE14C8"/>
    <w:rsid w:val="00AE1814"/>
    <w:rsid w:val="00AE2CE7"/>
    <w:rsid w:val="00AE3361"/>
    <w:rsid w:val="00AE52E7"/>
    <w:rsid w:val="00AE65BA"/>
    <w:rsid w:val="00AE68C5"/>
    <w:rsid w:val="00AF0B49"/>
    <w:rsid w:val="00AF369A"/>
    <w:rsid w:val="00AF3E3E"/>
    <w:rsid w:val="00B01E2F"/>
    <w:rsid w:val="00B02EAD"/>
    <w:rsid w:val="00B0694B"/>
    <w:rsid w:val="00B119BC"/>
    <w:rsid w:val="00B13C42"/>
    <w:rsid w:val="00B13C6E"/>
    <w:rsid w:val="00B16296"/>
    <w:rsid w:val="00B16C19"/>
    <w:rsid w:val="00B21006"/>
    <w:rsid w:val="00B21B23"/>
    <w:rsid w:val="00B21C8C"/>
    <w:rsid w:val="00B26898"/>
    <w:rsid w:val="00B3554E"/>
    <w:rsid w:val="00B35D9C"/>
    <w:rsid w:val="00B35F86"/>
    <w:rsid w:val="00B376EE"/>
    <w:rsid w:val="00B37B2E"/>
    <w:rsid w:val="00B4252D"/>
    <w:rsid w:val="00B45A87"/>
    <w:rsid w:val="00B52318"/>
    <w:rsid w:val="00B52AAD"/>
    <w:rsid w:val="00B5320F"/>
    <w:rsid w:val="00B534B5"/>
    <w:rsid w:val="00B54640"/>
    <w:rsid w:val="00B578FF"/>
    <w:rsid w:val="00B6125F"/>
    <w:rsid w:val="00B63A1D"/>
    <w:rsid w:val="00B63F05"/>
    <w:rsid w:val="00B645A7"/>
    <w:rsid w:val="00B720F0"/>
    <w:rsid w:val="00B74B62"/>
    <w:rsid w:val="00B74CDF"/>
    <w:rsid w:val="00B83405"/>
    <w:rsid w:val="00B8362A"/>
    <w:rsid w:val="00B83925"/>
    <w:rsid w:val="00B87EFE"/>
    <w:rsid w:val="00B92C7A"/>
    <w:rsid w:val="00B92D83"/>
    <w:rsid w:val="00BA449F"/>
    <w:rsid w:val="00BA616F"/>
    <w:rsid w:val="00BA644D"/>
    <w:rsid w:val="00BA7022"/>
    <w:rsid w:val="00BA779B"/>
    <w:rsid w:val="00BB05D4"/>
    <w:rsid w:val="00BB13B9"/>
    <w:rsid w:val="00BB29B1"/>
    <w:rsid w:val="00BB442E"/>
    <w:rsid w:val="00BB6EA1"/>
    <w:rsid w:val="00BC69FD"/>
    <w:rsid w:val="00BD7E72"/>
    <w:rsid w:val="00BE129B"/>
    <w:rsid w:val="00BE354E"/>
    <w:rsid w:val="00BE415E"/>
    <w:rsid w:val="00BE498F"/>
    <w:rsid w:val="00BF623C"/>
    <w:rsid w:val="00C068A5"/>
    <w:rsid w:val="00C14644"/>
    <w:rsid w:val="00C375B5"/>
    <w:rsid w:val="00C52F18"/>
    <w:rsid w:val="00C5329C"/>
    <w:rsid w:val="00C53C34"/>
    <w:rsid w:val="00C54D36"/>
    <w:rsid w:val="00C55D8F"/>
    <w:rsid w:val="00C57737"/>
    <w:rsid w:val="00C62271"/>
    <w:rsid w:val="00C66531"/>
    <w:rsid w:val="00C73045"/>
    <w:rsid w:val="00C730B2"/>
    <w:rsid w:val="00C75504"/>
    <w:rsid w:val="00C850E7"/>
    <w:rsid w:val="00C878C2"/>
    <w:rsid w:val="00C95373"/>
    <w:rsid w:val="00CA1D31"/>
    <w:rsid w:val="00CB19E8"/>
    <w:rsid w:val="00CB2E22"/>
    <w:rsid w:val="00CB783C"/>
    <w:rsid w:val="00CC1140"/>
    <w:rsid w:val="00CC4CAB"/>
    <w:rsid w:val="00CC4D0C"/>
    <w:rsid w:val="00CC607D"/>
    <w:rsid w:val="00CC75E3"/>
    <w:rsid w:val="00CD4ECF"/>
    <w:rsid w:val="00CE348D"/>
    <w:rsid w:val="00CE524A"/>
    <w:rsid w:val="00CF0FBD"/>
    <w:rsid w:val="00CF2E75"/>
    <w:rsid w:val="00CF4955"/>
    <w:rsid w:val="00CF5692"/>
    <w:rsid w:val="00CF6B6D"/>
    <w:rsid w:val="00CF78F6"/>
    <w:rsid w:val="00D02CE5"/>
    <w:rsid w:val="00D17913"/>
    <w:rsid w:val="00D2022E"/>
    <w:rsid w:val="00D202D0"/>
    <w:rsid w:val="00D23DFE"/>
    <w:rsid w:val="00D2413C"/>
    <w:rsid w:val="00D259E5"/>
    <w:rsid w:val="00D26B6D"/>
    <w:rsid w:val="00D301DF"/>
    <w:rsid w:val="00D36EEA"/>
    <w:rsid w:val="00D40250"/>
    <w:rsid w:val="00D52C7A"/>
    <w:rsid w:val="00D5476B"/>
    <w:rsid w:val="00D56912"/>
    <w:rsid w:val="00D57799"/>
    <w:rsid w:val="00D60562"/>
    <w:rsid w:val="00D61463"/>
    <w:rsid w:val="00D615E1"/>
    <w:rsid w:val="00D61A8B"/>
    <w:rsid w:val="00D61C8A"/>
    <w:rsid w:val="00D6780B"/>
    <w:rsid w:val="00D70528"/>
    <w:rsid w:val="00D72656"/>
    <w:rsid w:val="00D774B4"/>
    <w:rsid w:val="00D77D87"/>
    <w:rsid w:val="00D83A0A"/>
    <w:rsid w:val="00D85EA2"/>
    <w:rsid w:val="00D864AB"/>
    <w:rsid w:val="00D91762"/>
    <w:rsid w:val="00D96AD3"/>
    <w:rsid w:val="00D96ECB"/>
    <w:rsid w:val="00DA6499"/>
    <w:rsid w:val="00DA7195"/>
    <w:rsid w:val="00DB000B"/>
    <w:rsid w:val="00DB09C4"/>
    <w:rsid w:val="00DB3151"/>
    <w:rsid w:val="00DB3208"/>
    <w:rsid w:val="00DB4979"/>
    <w:rsid w:val="00DB5F71"/>
    <w:rsid w:val="00DB6960"/>
    <w:rsid w:val="00DC3B4D"/>
    <w:rsid w:val="00DC43BF"/>
    <w:rsid w:val="00DD245E"/>
    <w:rsid w:val="00DD3C38"/>
    <w:rsid w:val="00DD47D2"/>
    <w:rsid w:val="00DD6197"/>
    <w:rsid w:val="00DE19DC"/>
    <w:rsid w:val="00DE4776"/>
    <w:rsid w:val="00DF0B06"/>
    <w:rsid w:val="00DF5BFE"/>
    <w:rsid w:val="00E000CC"/>
    <w:rsid w:val="00E0061B"/>
    <w:rsid w:val="00E00C8D"/>
    <w:rsid w:val="00E00DCB"/>
    <w:rsid w:val="00E048C1"/>
    <w:rsid w:val="00E04DD9"/>
    <w:rsid w:val="00E10A43"/>
    <w:rsid w:val="00E11C0E"/>
    <w:rsid w:val="00E1201C"/>
    <w:rsid w:val="00E12529"/>
    <w:rsid w:val="00E12C09"/>
    <w:rsid w:val="00E17141"/>
    <w:rsid w:val="00E179C5"/>
    <w:rsid w:val="00E23718"/>
    <w:rsid w:val="00E31B16"/>
    <w:rsid w:val="00E40FD7"/>
    <w:rsid w:val="00E449F7"/>
    <w:rsid w:val="00E52BC9"/>
    <w:rsid w:val="00E53ED8"/>
    <w:rsid w:val="00E55566"/>
    <w:rsid w:val="00E56088"/>
    <w:rsid w:val="00E62170"/>
    <w:rsid w:val="00E62AE7"/>
    <w:rsid w:val="00E813FE"/>
    <w:rsid w:val="00E8266F"/>
    <w:rsid w:val="00E82F38"/>
    <w:rsid w:val="00E85D29"/>
    <w:rsid w:val="00E87A50"/>
    <w:rsid w:val="00E91218"/>
    <w:rsid w:val="00E9263B"/>
    <w:rsid w:val="00E93869"/>
    <w:rsid w:val="00EA2C43"/>
    <w:rsid w:val="00EA5B40"/>
    <w:rsid w:val="00EB37BD"/>
    <w:rsid w:val="00EB493C"/>
    <w:rsid w:val="00EB5211"/>
    <w:rsid w:val="00EB7445"/>
    <w:rsid w:val="00EC1BD7"/>
    <w:rsid w:val="00EC42C8"/>
    <w:rsid w:val="00EC4990"/>
    <w:rsid w:val="00EC4D5E"/>
    <w:rsid w:val="00EC5AE0"/>
    <w:rsid w:val="00EC6C61"/>
    <w:rsid w:val="00EC700E"/>
    <w:rsid w:val="00EC76B1"/>
    <w:rsid w:val="00ED21BF"/>
    <w:rsid w:val="00ED3B3D"/>
    <w:rsid w:val="00EE0222"/>
    <w:rsid w:val="00EE3FC3"/>
    <w:rsid w:val="00EE3FD9"/>
    <w:rsid w:val="00EE7E1B"/>
    <w:rsid w:val="00EF05C8"/>
    <w:rsid w:val="00EF06FD"/>
    <w:rsid w:val="00EF11A4"/>
    <w:rsid w:val="00EF4DF8"/>
    <w:rsid w:val="00EF70AF"/>
    <w:rsid w:val="00F0247A"/>
    <w:rsid w:val="00F027FE"/>
    <w:rsid w:val="00F03DFB"/>
    <w:rsid w:val="00F14552"/>
    <w:rsid w:val="00F17A26"/>
    <w:rsid w:val="00F17DB7"/>
    <w:rsid w:val="00F21FD0"/>
    <w:rsid w:val="00F23160"/>
    <w:rsid w:val="00F266B7"/>
    <w:rsid w:val="00F3321E"/>
    <w:rsid w:val="00F33E24"/>
    <w:rsid w:val="00F354FE"/>
    <w:rsid w:val="00F35A14"/>
    <w:rsid w:val="00F40A7F"/>
    <w:rsid w:val="00F50B25"/>
    <w:rsid w:val="00F55348"/>
    <w:rsid w:val="00F61D8F"/>
    <w:rsid w:val="00F64D27"/>
    <w:rsid w:val="00F66D34"/>
    <w:rsid w:val="00F7229F"/>
    <w:rsid w:val="00F776CE"/>
    <w:rsid w:val="00F81D0C"/>
    <w:rsid w:val="00F84FCA"/>
    <w:rsid w:val="00F85F07"/>
    <w:rsid w:val="00F93D40"/>
    <w:rsid w:val="00F9424A"/>
    <w:rsid w:val="00F94823"/>
    <w:rsid w:val="00F96FD9"/>
    <w:rsid w:val="00FA0789"/>
    <w:rsid w:val="00FA1244"/>
    <w:rsid w:val="00FA339D"/>
    <w:rsid w:val="00FA4301"/>
    <w:rsid w:val="00FA5831"/>
    <w:rsid w:val="00FA7F89"/>
    <w:rsid w:val="00FB42B4"/>
    <w:rsid w:val="00FB4469"/>
    <w:rsid w:val="00FB4F0E"/>
    <w:rsid w:val="00FB5FE4"/>
    <w:rsid w:val="00FB6860"/>
    <w:rsid w:val="00FB75DA"/>
    <w:rsid w:val="00FC3762"/>
    <w:rsid w:val="00FC67C5"/>
    <w:rsid w:val="00FD299B"/>
    <w:rsid w:val="00FD34D2"/>
    <w:rsid w:val="00FD65CE"/>
    <w:rsid w:val="00FE0697"/>
    <w:rsid w:val="00FF1C7A"/>
    <w:rsid w:val="00FF4CC2"/>
    <w:rsid w:val="00FF61F4"/>
    <w:rsid w:val="00FF624B"/>
    <w:rsid w:val="34868DBD"/>
    <w:rsid w:val="3E24A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0CAE1"/>
  <w15:chartTrackingRefBased/>
  <w15:docId w15:val="{3A9CDF47-CFB9-42D9-922A-821E1967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8F4"/>
  </w:style>
  <w:style w:type="paragraph" w:styleId="Heading1">
    <w:name w:val="heading 1"/>
    <w:basedOn w:val="Normal"/>
    <w:next w:val="Normal"/>
    <w:link w:val="Heading1Char"/>
    <w:uiPriority w:val="9"/>
    <w:qFormat/>
    <w:rsid w:val="009F24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2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72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00AA"/>
    <w:rPr>
      <w:color w:val="0000FF"/>
      <w:u w:val="single"/>
    </w:rPr>
  </w:style>
  <w:style w:type="table" w:styleId="TableGridLight">
    <w:name w:val="Grid Table Light"/>
    <w:basedOn w:val="TableNormal"/>
    <w:uiPriority w:val="40"/>
    <w:rsid w:val="007E00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7E0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E00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0A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E0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0AA"/>
  </w:style>
  <w:style w:type="paragraph" w:styleId="Footer">
    <w:name w:val="footer"/>
    <w:basedOn w:val="Normal"/>
    <w:link w:val="FooterChar"/>
    <w:uiPriority w:val="99"/>
    <w:unhideWhenUsed/>
    <w:rsid w:val="007E0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0AA"/>
  </w:style>
  <w:style w:type="character" w:styleId="UnresolvedMention">
    <w:name w:val="Unresolved Mention"/>
    <w:basedOn w:val="DefaultParagraphFont"/>
    <w:uiPriority w:val="99"/>
    <w:semiHidden/>
    <w:unhideWhenUsed/>
    <w:rsid w:val="00662F06"/>
    <w:rPr>
      <w:color w:val="605E5C"/>
      <w:shd w:val="clear" w:color="auto" w:fill="E1DFDD"/>
    </w:rPr>
  </w:style>
  <w:style w:type="paragraph" w:styleId="ListParagraph">
    <w:name w:val="List Paragraph"/>
    <w:basedOn w:val="Normal"/>
    <w:uiPriority w:val="34"/>
    <w:qFormat/>
    <w:rsid w:val="00550F3B"/>
    <w:pPr>
      <w:ind w:left="720"/>
      <w:contextualSpacing/>
    </w:pPr>
  </w:style>
  <w:style w:type="character" w:styleId="FollowedHyperlink">
    <w:name w:val="FollowedHyperlink"/>
    <w:basedOn w:val="DefaultParagraphFont"/>
    <w:uiPriority w:val="99"/>
    <w:semiHidden/>
    <w:unhideWhenUsed/>
    <w:rsid w:val="009B02C1"/>
    <w:rPr>
      <w:color w:val="954F72" w:themeColor="followedHyperlink"/>
      <w:u w:val="single"/>
    </w:rPr>
  </w:style>
  <w:style w:type="character" w:styleId="CommentReference">
    <w:name w:val="annotation reference"/>
    <w:basedOn w:val="DefaultParagraphFont"/>
    <w:uiPriority w:val="99"/>
    <w:semiHidden/>
    <w:unhideWhenUsed/>
    <w:rsid w:val="00EE3FC3"/>
    <w:rPr>
      <w:sz w:val="16"/>
      <w:szCs w:val="16"/>
    </w:rPr>
  </w:style>
  <w:style w:type="paragraph" w:styleId="CommentText">
    <w:name w:val="annotation text"/>
    <w:basedOn w:val="Normal"/>
    <w:link w:val="CommentTextChar"/>
    <w:uiPriority w:val="99"/>
    <w:unhideWhenUsed/>
    <w:rsid w:val="00EE3FC3"/>
    <w:pPr>
      <w:spacing w:line="240" w:lineRule="auto"/>
    </w:pPr>
    <w:rPr>
      <w:sz w:val="20"/>
      <w:szCs w:val="20"/>
    </w:rPr>
  </w:style>
  <w:style w:type="character" w:customStyle="1" w:styleId="CommentTextChar">
    <w:name w:val="Comment Text Char"/>
    <w:basedOn w:val="DefaultParagraphFont"/>
    <w:link w:val="CommentText"/>
    <w:uiPriority w:val="99"/>
    <w:rsid w:val="00EE3FC3"/>
    <w:rPr>
      <w:sz w:val="20"/>
      <w:szCs w:val="20"/>
    </w:rPr>
  </w:style>
  <w:style w:type="paragraph" w:styleId="CommentSubject">
    <w:name w:val="annotation subject"/>
    <w:basedOn w:val="CommentText"/>
    <w:next w:val="CommentText"/>
    <w:link w:val="CommentSubjectChar"/>
    <w:uiPriority w:val="99"/>
    <w:semiHidden/>
    <w:unhideWhenUsed/>
    <w:rsid w:val="00EE3FC3"/>
    <w:rPr>
      <w:b/>
      <w:bCs/>
    </w:rPr>
  </w:style>
  <w:style w:type="character" w:customStyle="1" w:styleId="CommentSubjectChar">
    <w:name w:val="Comment Subject Char"/>
    <w:basedOn w:val="CommentTextChar"/>
    <w:link w:val="CommentSubject"/>
    <w:uiPriority w:val="99"/>
    <w:semiHidden/>
    <w:rsid w:val="00EE3FC3"/>
    <w:rPr>
      <w:b/>
      <w:bCs/>
      <w:sz w:val="20"/>
      <w:szCs w:val="20"/>
    </w:rPr>
  </w:style>
  <w:style w:type="paragraph" w:styleId="Revision">
    <w:name w:val="Revision"/>
    <w:hidden/>
    <w:uiPriority w:val="99"/>
    <w:semiHidden/>
    <w:rsid w:val="00EE3FC3"/>
    <w:pPr>
      <w:spacing w:after="0" w:line="240" w:lineRule="auto"/>
    </w:pPr>
  </w:style>
  <w:style w:type="character" w:customStyle="1" w:styleId="Heading2Char">
    <w:name w:val="Heading 2 Char"/>
    <w:basedOn w:val="DefaultParagraphFont"/>
    <w:link w:val="Heading2"/>
    <w:uiPriority w:val="9"/>
    <w:rsid w:val="009F24C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F24C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30805"/>
    <w:pPr>
      <w:outlineLvl w:val="9"/>
    </w:pPr>
  </w:style>
  <w:style w:type="paragraph" w:styleId="TOC1">
    <w:name w:val="toc 1"/>
    <w:basedOn w:val="Normal"/>
    <w:next w:val="Normal"/>
    <w:autoRedefine/>
    <w:uiPriority w:val="39"/>
    <w:unhideWhenUsed/>
    <w:rsid w:val="00130805"/>
    <w:pPr>
      <w:spacing w:after="100"/>
    </w:pPr>
  </w:style>
  <w:style w:type="table" w:customStyle="1" w:styleId="TableGrid1">
    <w:name w:val="Table Grid1"/>
    <w:basedOn w:val="TableNormal"/>
    <w:next w:val="TableGrid"/>
    <w:uiPriority w:val="39"/>
    <w:rsid w:val="002F36F9"/>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47278"/>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FF624B"/>
    <w:pPr>
      <w:spacing w:after="100"/>
      <w:ind w:left="220"/>
    </w:pPr>
  </w:style>
  <w:style w:type="paragraph" w:styleId="TOC3">
    <w:name w:val="toc 3"/>
    <w:basedOn w:val="Normal"/>
    <w:next w:val="Normal"/>
    <w:autoRedefine/>
    <w:uiPriority w:val="39"/>
    <w:unhideWhenUsed/>
    <w:rsid w:val="00443CA6"/>
    <w:pPr>
      <w:tabs>
        <w:tab w:val="right" w:leader="dot" w:pos="9350"/>
      </w:tabs>
      <w:spacing w:after="100"/>
      <w:ind w:left="440"/>
    </w:pPr>
    <w:rPr>
      <w:rFonts w:ascii="Arial" w:hAnsi="Arial" w:cs="Arial"/>
      <w:noProof/>
    </w:rPr>
  </w:style>
  <w:style w:type="paragraph" w:customStyle="1" w:styleId="paragraph">
    <w:name w:val="paragraph"/>
    <w:basedOn w:val="Normal"/>
    <w:rsid w:val="00A50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DefaultParagraphFont"/>
    <w:rsid w:val="00A5099B"/>
  </w:style>
  <w:style w:type="character" w:customStyle="1" w:styleId="normaltextrun">
    <w:name w:val="normaltextrun"/>
    <w:basedOn w:val="DefaultParagraphFont"/>
    <w:rsid w:val="00A5099B"/>
  </w:style>
  <w:style w:type="character" w:customStyle="1" w:styleId="tabchar">
    <w:name w:val="tabchar"/>
    <w:basedOn w:val="DefaultParagraphFont"/>
    <w:rsid w:val="00A5099B"/>
  </w:style>
  <w:style w:type="character" w:customStyle="1" w:styleId="scxw57402664">
    <w:name w:val="scxw57402664"/>
    <w:basedOn w:val="DefaultParagraphFont"/>
    <w:rsid w:val="00A5099B"/>
  </w:style>
  <w:style w:type="character" w:customStyle="1" w:styleId="eop">
    <w:name w:val="eop"/>
    <w:basedOn w:val="DefaultParagraphFont"/>
    <w:rsid w:val="00A50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680">
      <w:bodyDiv w:val="1"/>
      <w:marLeft w:val="0"/>
      <w:marRight w:val="0"/>
      <w:marTop w:val="0"/>
      <w:marBottom w:val="0"/>
      <w:divBdr>
        <w:top w:val="none" w:sz="0" w:space="0" w:color="auto"/>
        <w:left w:val="none" w:sz="0" w:space="0" w:color="auto"/>
        <w:bottom w:val="none" w:sz="0" w:space="0" w:color="auto"/>
        <w:right w:val="none" w:sz="0" w:space="0" w:color="auto"/>
      </w:divBdr>
    </w:div>
    <w:div w:id="132915180">
      <w:bodyDiv w:val="1"/>
      <w:marLeft w:val="0"/>
      <w:marRight w:val="0"/>
      <w:marTop w:val="0"/>
      <w:marBottom w:val="0"/>
      <w:divBdr>
        <w:top w:val="none" w:sz="0" w:space="0" w:color="auto"/>
        <w:left w:val="none" w:sz="0" w:space="0" w:color="auto"/>
        <w:bottom w:val="none" w:sz="0" w:space="0" w:color="auto"/>
        <w:right w:val="none" w:sz="0" w:space="0" w:color="auto"/>
      </w:divBdr>
    </w:div>
    <w:div w:id="311568265">
      <w:bodyDiv w:val="1"/>
      <w:marLeft w:val="0"/>
      <w:marRight w:val="0"/>
      <w:marTop w:val="0"/>
      <w:marBottom w:val="0"/>
      <w:divBdr>
        <w:top w:val="none" w:sz="0" w:space="0" w:color="auto"/>
        <w:left w:val="none" w:sz="0" w:space="0" w:color="auto"/>
        <w:bottom w:val="none" w:sz="0" w:space="0" w:color="auto"/>
        <w:right w:val="none" w:sz="0" w:space="0" w:color="auto"/>
      </w:divBdr>
    </w:div>
    <w:div w:id="426731352">
      <w:bodyDiv w:val="1"/>
      <w:marLeft w:val="0"/>
      <w:marRight w:val="0"/>
      <w:marTop w:val="0"/>
      <w:marBottom w:val="0"/>
      <w:divBdr>
        <w:top w:val="none" w:sz="0" w:space="0" w:color="auto"/>
        <w:left w:val="none" w:sz="0" w:space="0" w:color="auto"/>
        <w:bottom w:val="none" w:sz="0" w:space="0" w:color="auto"/>
        <w:right w:val="none" w:sz="0" w:space="0" w:color="auto"/>
      </w:divBdr>
    </w:div>
    <w:div w:id="456803446">
      <w:bodyDiv w:val="1"/>
      <w:marLeft w:val="0"/>
      <w:marRight w:val="0"/>
      <w:marTop w:val="0"/>
      <w:marBottom w:val="0"/>
      <w:divBdr>
        <w:top w:val="none" w:sz="0" w:space="0" w:color="auto"/>
        <w:left w:val="none" w:sz="0" w:space="0" w:color="auto"/>
        <w:bottom w:val="none" w:sz="0" w:space="0" w:color="auto"/>
        <w:right w:val="none" w:sz="0" w:space="0" w:color="auto"/>
      </w:divBdr>
    </w:div>
    <w:div w:id="477262828">
      <w:bodyDiv w:val="1"/>
      <w:marLeft w:val="0"/>
      <w:marRight w:val="0"/>
      <w:marTop w:val="0"/>
      <w:marBottom w:val="0"/>
      <w:divBdr>
        <w:top w:val="none" w:sz="0" w:space="0" w:color="auto"/>
        <w:left w:val="none" w:sz="0" w:space="0" w:color="auto"/>
        <w:bottom w:val="none" w:sz="0" w:space="0" w:color="auto"/>
        <w:right w:val="none" w:sz="0" w:space="0" w:color="auto"/>
      </w:divBdr>
    </w:div>
    <w:div w:id="513614411">
      <w:bodyDiv w:val="1"/>
      <w:marLeft w:val="0"/>
      <w:marRight w:val="0"/>
      <w:marTop w:val="0"/>
      <w:marBottom w:val="0"/>
      <w:divBdr>
        <w:top w:val="none" w:sz="0" w:space="0" w:color="auto"/>
        <w:left w:val="none" w:sz="0" w:space="0" w:color="auto"/>
        <w:bottom w:val="none" w:sz="0" w:space="0" w:color="auto"/>
        <w:right w:val="none" w:sz="0" w:space="0" w:color="auto"/>
      </w:divBdr>
    </w:div>
    <w:div w:id="599410932">
      <w:bodyDiv w:val="1"/>
      <w:marLeft w:val="0"/>
      <w:marRight w:val="0"/>
      <w:marTop w:val="0"/>
      <w:marBottom w:val="0"/>
      <w:divBdr>
        <w:top w:val="none" w:sz="0" w:space="0" w:color="auto"/>
        <w:left w:val="none" w:sz="0" w:space="0" w:color="auto"/>
        <w:bottom w:val="none" w:sz="0" w:space="0" w:color="auto"/>
        <w:right w:val="none" w:sz="0" w:space="0" w:color="auto"/>
      </w:divBdr>
      <w:divsChild>
        <w:div w:id="1442457964">
          <w:marLeft w:val="0"/>
          <w:marRight w:val="0"/>
          <w:marTop w:val="0"/>
          <w:marBottom w:val="0"/>
          <w:divBdr>
            <w:top w:val="none" w:sz="0" w:space="0" w:color="auto"/>
            <w:left w:val="none" w:sz="0" w:space="0" w:color="auto"/>
            <w:bottom w:val="none" w:sz="0" w:space="0" w:color="auto"/>
            <w:right w:val="none" w:sz="0" w:space="0" w:color="auto"/>
          </w:divBdr>
          <w:divsChild>
            <w:div w:id="33821317">
              <w:marLeft w:val="0"/>
              <w:marRight w:val="0"/>
              <w:marTop w:val="0"/>
              <w:marBottom w:val="0"/>
              <w:divBdr>
                <w:top w:val="none" w:sz="0" w:space="0" w:color="auto"/>
                <w:left w:val="none" w:sz="0" w:space="0" w:color="auto"/>
                <w:bottom w:val="none" w:sz="0" w:space="0" w:color="auto"/>
                <w:right w:val="none" w:sz="0" w:space="0" w:color="auto"/>
              </w:divBdr>
            </w:div>
            <w:div w:id="254554014">
              <w:marLeft w:val="0"/>
              <w:marRight w:val="0"/>
              <w:marTop w:val="0"/>
              <w:marBottom w:val="0"/>
              <w:divBdr>
                <w:top w:val="none" w:sz="0" w:space="0" w:color="auto"/>
                <w:left w:val="none" w:sz="0" w:space="0" w:color="auto"/>
                <w:bottom w:val="none" w:sz="0" w:space="0" w:color="auto"/>
                <w:right w:val="none" w:sz="0" w:space="0" w:color="auto"/>
              </w:divBdr>
            </w:div>
            <w:div w:id="16890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9657">
      <w:bodyDiv w:val="1"/>
      <w:marLeft w:val="0"/>
      <w:marRight w:val="0"/>
      <w:marTop w:val="0"/>
      <w:marBottom w:val="0"/>
      <w:divBdr>
        <w:top w:val="none" w:sz="0" w:space="0" w:color="auto"/>
        <w:left w:val="none" w:sz="0" w:space="0" w:color="auto"/>
        <w:bottom w:val="none" w:sz="0" w:space="0" w:color="auto"/>
        <w:right w:val="none" w:sz="0" w:space="0" w:color="auto"/>
      </w:divBdr>
    </w:div>
    <w:div w:id="692414688">
      <w:bodyDiv w:val="1"/>
      <w:marLeft w:val="0"/>
      <w:marRight w:val="0"/>
      <w:marTop w:val="0"/>
      <w:marBottom w:val="0"/>
      <w:divBdr>
        <w:top w:val="none" w:sz="0" w:space="0" w:color="auto"/>
        <w:left w:val="none" w:sz="0" w:space="0" w:color="auto"/>
        <w:bottom w:val="none" w:sz="0" w:space="0" w:color="auto"/>
        <w:right w:val="none" w:sz="0" w:space="0" w:color="auto"/>
      </w:divBdr>
    </w:div>
    <w:div w:id="884173953">
      <w:bodyDiv w:val="1"/>
      <w:marLeft w:val="0"/>
      <w:marRight w:val="0"/>
      <w:marTop w:val="0"/>
      <w:marBottom w:val="0"/>
      <w:divBdr>
        <w:top w:val="none" w:sz="0" w:space="0" w:color="auto"/>
        <w:left w:val="none" w:sz="0" w:space="0" w:color="auto"/>
        <w:bottom w:val="none" w:sz="0" w:space="0" w:color="auto"/>
        <w:right w:val="none" w:sz="0" w:space="0" w:color="auto"/>
      </w:divBdr>
    </w:div>
    <w:div w:id="987250565">
      <w:bodyDiv w:val="1"/>
      <w:marLeft w:val="0"/>
      <w:marRight w:val="0"/>
      <w:marTop w:val="0"/>
      <w:marBottom w:val="0"/>
      <w:divBdr>
        <w:top w:val="none" w:sz="0" w:space="0" w:color="auto"/>
        <w:left w:val="none" w:sz="0" w:space="0" w:color="auto"/>
        <w:bottom w:val="none" w:sz="0" w:space="0" w:color="auto"/>
        <w:right w:val="none" w:sz="0" w:space="0" w:color="auto"/>
      </w:divBdr>
    </w:div>
    <w:div w:id="1022826273">
      <w:bodyDiv w:val="1"/>
      <w:marLeft w:val="0"/>
      <w:marRight w:val="0"/>
      <w:marTop w:val="0"/>
      <w:marBottom w:val="0"/>
      <w:divBdr>
        <w:top w:val="none" w:sz="0" w:space="0" w:color="auto"/>
        <w:left w:val="none" w:sz="0" w:space="0" w:color="auto"/>
        <w:bottom w:val="none" w:sz="0" w:space="0" w:color="auto"/>
        <w:right w:val="none" w:sz="0" w:space="0" w:color="auto"/>
      </w:divBdr>
    </w:div>
    <w:div w:id="1038898770">
      <w:bodyDiv w:val="1"/>
      <w:marLeft w:val="0"/>
      <w:marRight w:val="0"/>
      <w:marTop w:val="0"/>
      <w:marBottom w:val="0"/>
      <w:divBdr>
        <w:top w:val="none" w:sz="0" w:space="0" w:color="auto"/>
        <w:left w:val="none" w:sz="0" w:space="0" w:color="auto"/>
        <w:bottom w:val="none" w:sz="0" w:space="0" w:color="auto"/>
        <w:right w:val="none" w:sz="0" w:space="0" w:color="auto"/>
      </w:divBdr>
    </w:div>
    <w:div w:id="1076900485">
      <w:bodyDiv w:val="1"/>
      <w:marLeft w:val="0"/>
      <w:marRight w:val="0"/>
      <w:marTop w:val="0"/>
      <w:marBottom w:val="0"/>
      <w:divBdr>
        <w:top w:val="none" w:sz="0" w:space="0" w:color="auto"/>
        <w:left w:val="none" w:sz="0" w:space="0" w:color="auto"/>
        <w:bottom w:val="none" w:sz="0" w:space="0" w:color="auto"/>
        <w:right w:val="none" w:sz="0" w:space="0" w:color="auto"/>
      </w:divBdr>
    </w:div>
    <w:div w:id="1086003683">
      <w:bodyDiv w:val="1"/>
      <w:marLeft w:val="0"/>
      <w:marRight w:val="0"/>
      <w:marTop w:val="0"/>
      <w:marBottom w:val="0"/>
      <w:divBdr>
        <w:top w:val="none" w:sz="0" w:space="0" w:color="auto"/>
        <w:left w:val="none" w:sz="0" w:space="0" w:color="auto"/>
        <w:bottom w:val="none" w:sz="0" w:space="0" w:color="auto"/>
        <w:right w:val="none" w:sz="0" w:space="0" w:color="auto"/>
      </w:divBdr>
    </w:div>
    <w:div w:id="1181317469">
      <w:bodyDiv w:val="1"/>
      <w:marLeft w:val="0"/>
      <w:marRight w:val="0"/>
      <w:marTop w:val="0"/>
      <w:marBottom w:val="0"/>
      <w:divBdr>
        <w:top w:val="none" w:sz="0" w:space="0" w:color="auto"/>
        <w:left w:val="none" w:sz="0" w:space="0" w:color="auto"/>
        <w:bottom w:val="none" w:sz="0" w:space="0" w:color="auto"/>
        <w:right w:val="none" w:sz="0" w:space="0" w:color="auto"/>
      </w:divBdr>
    </w:div>
    <w:div w:id="1203324352">
      <w:bodyDiv w:val="1"/>
      <w:marLeft w:val="0"/>
      <w:marRight w:val="0"/>
      <w:marTop w:val="0"/>
      <w:marBottom w:val="0"/>
      <w:divBdr>
        <w:top w:val="none" w:sz="0" w:space="0" w:color="auto"/>
        <w:left w:val="none" w:sz="0" w:space="0" w:color="auto"/>
        <w:bottom w:val="none" w:sz="0" w:space="0" w:color="auto"/>
        <w:right w:val="none" w:sz="0" w:space="0" w:color="auto"/>
      </w:divBdr>
    </w:div>
    <w:div w:id="169811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ypeople.gov/2020/topics-objectives/topic/vision/objectives" TargetMode="External"/><Relationship Id="rId18" Type="http://schemas.openxmlformats.org/officeDocument/2006/relationships/image" Target="media/image6.svg"/><Relationship Id="rId26" Type="http://schemas.openxmlformats.org/officeDocument/2006/relationships/hyperlink" Target="mailto:johncrews@bellsouth.net"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census.gov/programs-surveys/ac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dc.gov/brfss/index.ht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7226/23471"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ypeople.gov/2020/topics-objectives/topic/vision/objectives" TargetMode="External"/><Relationship Id="rId22" Type="http://schemas.openxmlformats.org/officeDocument/2006/relationships/image" Target="media/image10.svg"/><Relationship Id="rId27" Type="http://schemas.openxmlformats.org/officeDocument/2006/relationships/hyperlink" Target="mailto:vannasdale.1@osu.edu"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a27dfe-5870-4b30-97ae-0a08d94c2457">
      <Terms xmlns="http://schemas.microsoft.com/office/infopath/2007/PartnerControls"/>
    </lcf76f155ced4ddcb4097134ff3c332f>
    <TaxCatchAll xmlns="56efcd7b-3a16-45a5-ba3a-479248b212c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A471260F92184B87D07BC6CFE5594E" ma:contentTypeVersion="16" ma:contentTypeDescription="Create a new document." ma:contentTypeScope="" ma:versionID="b5fcdb283f0bae052236f24b3a22f9ad">
  <xsd:schema xmlns:xsd="http://www.w3.org/2001/XMLSchema" xmlns:xs="http://www.w3.org/2001/XMLSchema" xmlns:p="http://schemas.microsoft.com/office/2006/metadata/properties" xmlns:ns2="55a27dfe-5870-4b30-97ae-0a08d94c2457" xmlns:ns3="56efcd7b-3a16-45a5-ba3a-479248b212ca" targetNamespace="http://schemas.microsoft.com/office/2006/metadata/properties" ma:root="true" ma:fieldsID="8b6238c62c6fed7bc0d6f00850fd7874" ns2:_="" ns3:_="">
    <xsd:import namespace="55a27dfe-5870-4b30-97ae-0a08d94c2457"/>
    <xsd:import namespace="56efcd7b-3a16-45a5-ba3a-479248b212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27dfe-5870-4b30-97ae-0a08d94c24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f13ce6-7882-4a75-ab91-a4f91565b97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efcd7b-3a16-45a5-ba3a-479248b212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7dad6-00a7-402c-ab04-fb7266847328}" ma:internalName="TaxCatchAll" ma:showField="CatchAllData" ma:web="56efcd7b-3a16-45a5-ba3a-479248b2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FC2CAB-AC06-40D2-A967-A6988AA33F9D}">
  <ds:schemaRefs>
    <ds:schemaRef ds:uri="http://schemas.microsoft.com/office/2006/metadata/properties"/>
    <ds:schemaRef ds:uri="http://schemas.microsoft.com/office/infopath/2007/PartnerControls"/>
    <ds:schemaRef ds:uri="55a27dfe-5870-4b30-97ae-0a08d94c2457"/>
    <ds:schemaRef ds:uri="56efcd7b-3a16-45a5-ba3a-479248b212ca"/>
  </ds:schemaRefs>
</ds:datastoreItem>
</file>

<file path=customXml/itemProps2.xml><?xml version="1.0" encoding="utf-8"?>
<ds:datastoreItem xmlns:ds="http://schemas.openxmlformats.org/officeDocument/2006/customXml" ds:itemID="{A37E2B1D-3186-46EA-9033-43C668DA1E05}">
  <ds:schemaRefs>
    <ds:schemaRef ds:uri="http://schemas.openxmlformats.org/officeDocument/2006/bibliography"/>
  </ds:schemaRefs>
</ds:datastoreItem>
</file>

<file path=customXml/itemProps3.xml><?xml version="1.0" encoding="utf-8"?>
<ds:datastoreItem xmlns:ds="http://schemas.openxmlformats.org/officeDocument/2006/customXml" ds:itemID="{19651A96-61AA-4906-A0A8-56E0E558C57D}">
  <ds:schemaRefs>
    <ds:schemaRef ds:uri="http://schemas.microsoft.com/sharepoint/v3/contenttype/forms"/>
  </ds:schemaRefs>
</ds:datastoreItem>
</file>

<file path=customXml/itemProps4.xml><?xml version="1.0" encoding="utf-8"?>
<ds:datastoreItem xmlns:ds="http://schemas.openxmlformats.org/officeDocument/2006/customXml" ds:itemID="{D38BA8EF-30E7-41D4-9D5A-AEF091C83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27dfe-5870-4b30-97ae-0a08d94c2457"/>
    <ds:schemaRef ds:uri="56efcd7b-3a16-45a5-ba3a-479248b2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7682</Words>
  <Characters>43790</Characters>
  <Application>Microsoft Office Word</Application>
  <DocSecurity>0</DocSecurity>
  <Lines>364</Lines>
  <Paragraphs>102</Paragraphs>
  <ScaleCrop>false</ScaleCrop>
  <Company/>
  <LinksUpToDate>false</LinksUpToDate>
  <CharactersWithSpaces>51370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Crews</dc:creator>
  <cp:keywords/>
  <dc:description/>
  <cp:lastModifiedBy>James</cp:lastModifiedBy>
  <cp:revision>28</cp:revision>
  <cp:lastPrinted>2022-11-28T16:51:00Z</cp:lastPrinted>
  <dcterms:created xsi:type="dcterms:W3CDTF">2022-12-08T15:55:00Z</dcterms:created>
  <dcterms:modified xsi:type="dcterms:W3CDTF">2023-02-13T01:38:00Z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0x01010039A471260F92184B87D07BC6CFE5594E</vt:lpwstr>
  </property>
  <property fmtid="{D5CDD505-2E9C-101B-9397-08002B2CF9AE}" pid="3" name="MediaServiceImageTags">
    <vt:lpwstr/>
  </property>
</Properties>
</file>